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B4A6" w14:textId="38D69851" w:rsidR="00770961" w:rsidRDefault="001643F7">
      <w:pPr>
        <w:jc w:val="right"/>
        <w:rPr>
          <w:rFonts w:hAnsi="Century"/>
        </w:rPr>
      </w:pPr>
      <w:r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AFCE31" wp14:editId="2443C54C">
                <wp:simplePos x="0" y="0"/>
                <wp:positionH relativeFrom="column">
                  <wp:posOffset>-627380</wp:posOffset>
                </wp:positionH>
                <wp:positionV relativeFrom="paragraph">
                  <wp:posOffset>-560705</wp:posOffset>
                </wp:positionV>
                <wp:extent cx="6948170" cy="533400"/>
                <wp:effectExtent l="0" t="0" r="24130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6048" w14:textId="7A3AEA42" w:rsidR="00CE1291" w:rsidRPr="00EA7041" w:rsidRDefault="00CE1291" w:rsidP="001F6625">
                            <w:pPr>
                              <w:rPr>
                                <w:color w:val="0070C0"/>
                              </w:rPr>
                            </w:pPr>
                            <w:r w:rsidRPr="00CE1291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07FD" w:rsidRPr="00EA7041">
                              <w:rPr>
                                <w:rFonts w:hint="eastAsia"/>
                                <w:color w:val="0070C0"/>
                              </w:rPr>
                              <w:t>コロナ補助金</w:t>
                            </w:r>
                            <w:r w:rsidR="00140C13" w:rsidRPr="00EA7041">
                              <w:rPr>
                                <w:rFonts w:hint="eastAsia"/>
                                <w:color w:val="0070C0"/>
                              </w:rPr>
                              <w:t>総額</w:t>
                            </w:r>
                            <w:r w:rsidR="001107FD" w:rsidRPr="00EA7041">
                              <w:rPr>
                                <w:rFonts w:hint="eastAsia"/>
                                <w:color w:val="0070C0"/>
                              </w:rPr>
                              <w:t>500,000</w:t>
                            </w:r>
                            <w:r w:rsidR="00140C13" w:rsidRPr="00EA7041">
                              <w:rPr>
                                <w:rFonts w:hint="eastAsia"/>
                                <w:color w:val="0070C0"/>
                              </w:rPr>
                              <w:t>円の内訳、かかりまし経費</w:t>
                            </w:r>
                            <w:r w:rsidR="00140C13" w:rsidRPr="00EA7041">
                              <w:rPr>
                                <w:color w:val="0070C0"/>
                              </w:rPr>
                              <w:t>200,000</w:t>
                            </w:r>
                            <w:r w:rsidR="00140C13" w:rsidRPr="00EA7041">
                              <w:rPr>
                                <w:rFonts w:hint="eastAsia"/>
                                <w:color w:val="0070C0"/>
                              </w:rPr>
                              <w:t>円、</w:t>
                            </w:r>
                            <w:r w:rsidR="00140C13" w:rsidRPr="00EA7041">
                              <w:rPr>
                                <w:color w:val="0070C0"/>
                              </w:rPr>
                              <w:t>消耗品費300,000円で、</w:t>
                            </w:r>
                            <w:r w:rsidR="001F6625" w:rsidRPr="00EA7041">
                              <w:rPr>
                                <w:color w:val="0070C0"/>
                              </w:rPr>
                              <w:t>課税</w:t>
                            </w:r>
                            <w:r w:rsidR="001F6625" w:rsidRPr="00EA7041">
                              <w:rPr>
                                <w:rFonts w:hint="eastAsia"/>
                                <w:color w:val="0070C0"/>
                              </w:rPr>
                              <w:t>売上割合</w:t>
                            </w:r>
                            <w:r w:rsidR="001F6625" w:rsidRPr="00EA7041">
                              <w:rPr>
                                <w:color w:val="0070C0"/>
                              </w:rPr>
                              <w:t>が33.33333</w:t>
                            </w:r>
                            <w:r w:rsidR="00140C13" w:rsidRPr="00EA7041">
                              <w:rPr>
                                <w:color w:val="0070C0"/>
                              </w:rPr>
                              <w:t>％</w:t>
                            </w:r>
                            <w:r w:rsidR="001F6625" w:rsidRPr="00EA7041">
                              <w:rPr>
                                <w:color w:val="0070C0"/>
                              </w:rPr>
                              <w:t>、</w:t>
                            </w:r>
                            <w:r w:rsidRPr="00EA7041">
                              <w:rPr>
                                <w:rFonts w:hint="eastAsia"/>
                                <w:color w:val="0070C0"/>
                              </w:rPr>
                              <w:t>一括比例配分方式により消費税を申告した場合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FCE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9.4pt;margin-top:-44.15pt;width:547.1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" fillcolor="yellow">
                <v:textbox inset="5.85pt,.7pt,5.85pt,.7pt">
                  <w:txbxContent>
                    <w:p w14:paraId="0F6C6048" w14:textId="7A3AEA42" w:rsidR="00CE1291" w:rsidRPr="00EA7041" w:rsidRDefault="00CE1291" w:rsidP="001F6625">
                      <w:pPr>
                        <w:rPr>
                          <w:color w:val="0070C0"/>
                        </w:rPr>
                      </w:pPr>
                      <w:r w:rsidRPr="00CE1291">
                        <w:rPr>
                          <w:rFonts w:hint="eastAsia"/>
                          <w:b/>
                        </w:rPr>
                        <w:t>記入例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07FD" w:rsidRPr="00EA7041">
                        <w:rPr>
                          <w:rFonts w:hint="eastAsia"/>
                          <w:color w:val="0070C0"/>
                        </w:rPr>
                        <w:t>コロナ補助金</w:t>
                      </w:r>
                      <w:r w:rsidR="00140C13" w:rsidRPr="00EA7041">
                        <w:rPr>
                          <w:rFonts w:hint="eastAsia"/>
                          <w:color w:val="0070C0"/>
                        </w:rPr>
                        <w:t>総額</w:t>
                      </w:r>
                      <w:r w:rsidR="001107FD" w:rsidRPr="00EA7041">
                        <w:rPr>
                          <w:rFonts w:hint="eastAsia"/>
                          <w:color w:val="0070C0"/>
                        </w:rPr>
                        <w:t>500,000</w:t>
                      </w:r>
                      <w:r w:rsidR="00140C13" w:rsidRPr="00EA7041">
                        <w:rPr>
                          <w:rFonts w:hint="eastAsia"/>
                          <w:color w:val="0070C0"/>
                        </w:rPr>
                        <w:t>円の内訳、かかりまし経費</w:t>
                      </w:r>
                      <w:r w:rsidR="00140C13" w:rsidRPr="00EA7041">
                        <w:rPr>
                          <w:color w:val="0070C0"/>
                        </w:rPr>
                        <w:t>200,000</w:t>
                      </w:r>
                      <w:r w:rsidR="00140C13" w:rsidRPr="00EA7041">
                        <w:rPr>
                          <w:rFonts w:hint="eastAsia"/>
                          <w:color w:val="0070C0"/>
                        </w:rPr>
                        <w:t>円、</w:t>
                      </w:r>
                      <w:r w:rsidR="00140C13" w:rsidRPr="00EA7041">
                        <w:rPr>
                          <w:color w:val="0070C0"/>
                        </w:rPr>
                        <w:t>消耗品費300,000円で、</w:t>
                      </w:r>
                      <w:r w:rsidR="001F6625" w:rsidRPr="00EA7041">
                        <w:rPr>
                          <w:color w:val="0070C0"/>
                        </w:rPr>
                        <w:t>課税</w:t>
                      </w:r>
                      <w:r w:rsidR="001F6625" w:rsidRPr="00EA7041">
                        <w:rPr>
                          <w:rFonts w:hint="eastAsia"/>
                          <w:color w:val="0070C0"/>
                        </w:rPr>
                        <w:t>売上割合</w:t>
                      </w:r>
                      <w:r w:rsidR="001F6625" w:rsidRPr="00EA7041">
                        <w:rPr>
                          <w:color w:val="0070C0"/>
                        </w:rPr>
                        <w:t>が33.33333</w:t>
                      </w:r>
                      <w:r w:rsidR="00140C13" w:rsidRPr="00EA7041">
                        <w:rPr>
                          <w:color w:val="0070C0"/>
                        </w:rPr>
                        <w:t>％</w:t>
                      </w:r>
                      <w:r w:rsidR="001F6625" w:rsidRPr="00EA7041">
                        <w:rPr>
                          <w:color w:val="0070C0"/>
                        </w:rPr>
                        <w:t>、</w:t>
                      </w:r>
                      <w:r w:rsidRPr="00EA7041">
                        <w:rPr>
                          <w:rFonts w:hint="eastAsia"/>
                          <w:color w:val="0070C0"/>
                        </w:rPr>
                        <w:t>一括比例配分方式により消費税を申告した場合</w:t>
                      </w:r>
                    </w:p>
                  </w:txbxContent>
                </v:textbox>
              </v:shape>
            </w:pict>
          </mc:Fallback>
        </mc:AlternateContent>
      </w:r>
      <w:r w:rsidR="00770961">
        <w:rPr>
          <w:rFonts w:hAnsi="Century" w:hint="eastAsia"/>
        </w:rPr>
        <w:t>年　　月　　日</w:t>
      </w:r>
    </w:p>
    <w:p w14:paraId="1C0F0711" w14:textId="77777777" w:rsidR="00063FF2" w:rsidRPr="00063FF2" w:rsidRDefault="00A0192C" w:rsidP="00A0192C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B35A6C">
        <w:rPr>
          <w:rFonts w:hAnsi="Century" w:hint="eastAsia"/>
        </w:rPr>
        <w:t>別紙（仕入控除税額</w:t>
      </w:r>
      <w:r w:rsidR="00063FF2" w:rsidRPr="00063FF2">
        <w:rPr>
          <w:rFonts w:hAnsi="Century" w:hint="eastAsia"/>
        </w:rPr>
        <w:t>がある場合）</w:t>
      </w:r>
    </w:p>
    <w:p w14:paraId="078EEAF3" w14:textId="77777777" w:rsidR="00063FF2" w:rsidRPr="00063FF2" w:rsidRDefault="00063FF2" w:rsidP="00ED02C8">
      <w:pPr>
        <w:jc w:val="center"/>
        <w:rPr>
          <w:rFonts w:hAnsi="Century"/>
        </w:rPr>
      </w:pPr>
      <w:r w:rsidRPr="00063FF2">
        <w:rPr>
          <w:rFonts w:hAnsi="Century" w:hint="eastAsia"/>
        </w:rPr>
        <w:t>積算内訳報告書</w:t>
      </w:r>
    </w:p>
    <w:p w14:paraId="10D8229B" w14:textId="77777777" w:rsidR="00063FF2" w:rsidRPr="00063FF2" w:rsidRDefault="00063FF2" w:rsidP="00063FF2">
      <w:pPr>
        <w:rPr>
          <w:rFonts w:hAnsi="Century"/>
        </w:rPr>
      </w:pPr>
    </w:p>
    <w:p w14:paraId="4EB43BDF" w14:textId="77777777" w:rsidR="00932F04" w:rsidRPr="00932F04" w:rsidRDefault="00932F04" w:rsidP="00932F04">
      <w:pPr>
        <w:rPr>
          <w:rFonts w:hAnsi="Century"/>
        </w:rPr>
      </w:pPr>
      <w:r w:rsidRPr="00932F04">
        <w:rPr>
          <w:rFonts w:hAnsi="Century" w:hint="eastAsia"/>
        </w:rPr>
        <w:t>１　施設名　　　　○○保育園</w:t>
      </w:r>
    </w:p>
    <w:p w14:paraId="7369B040" w14:textId="77777777" w:rsidR="00932F04" w:rsidRPr="00932F04" w:rsidRDefault="00932F04" w:rsidP="00932F04">
      <w:pPr>
        <w:rPr>
          <w:rFonts w:hAnsi="Century"/>
        </w:rPr>
      </w:pPr>
    </w:p>
    <w:p w14:paraId="389B8A13" w14:textId="73A9F084" w:rsidR="00932F04" w:rsidRPr="00932F04" w:rsidRDefault="00932F04" w:rsidP="00932F04">
      <w:pPr>
        <w:rPr>
          <w:rFonts w:hAnsi="Century"/>
        </w:rPr>
      </w:pPr>
      <w:r w:rsidRPr="00932F04">
        <w:rPr>
          <w:rFonts w:hAnsi="Century" w:hint="eastAsia"/>
        </w:rPr>
        <w:t xml:space="preserve">２　</w:t>
      </w:r>
      <w:r w:rsidR="001F6625" w:rsidRPr="00140C13">
        <w:rPr>
          <w:rFonts w:hAnsi="Century" w:hint="eastAsia"/>
        </w:rPr>
        <w:t>代表者</w:t>
      </w:r>
      <w:r w:rsidRPr="00140C13">
        <w:rPr>
          <w:rFonts w:hAnsi="Century" w:hint="eastAsia"/>
        </w:rPr>
        <w:t>氏名</w:t>
      </w:r>
      <w:r w:rsidRPr="00932F04">
        <w:rPr>
          <w:rFonts w:hAnsi="Century" w:hint="eastAsia"/>
        </w:rPr>
        <w:t xml:space="preserve">　　</w:t>
      </w:r>
      <w:r w:rsidR="00D17E84">
        <w:rPr>
          <w:rFonts w:hAnsi="Century" w:hint="eastAsia"/>
        </w:rPr>
        <w:t>株式会社</w:t>
      </w:r>
      <w:r w:rsidRPr="00932F04">
        <w:rPr>
          <w:rFonts w:hAnsi="Century" w:hint="eastAsia"/>
        </w:rPr>
        <w:t>○○○</w:t>
      </w:r>
    </w:p>
    <w:p w14:paraId="420CDA70" w14:textId="77777777" w:rsidR="00932F04" w:rsidRPr="00932F04" w:rsidRDefault="00932F04" w:rsidP="00932F04">
      <w:pPr>
        <w:rPr>
          <w:rFonts w:hAnsi="Century"/>
        </w:rPr>
      </w:pPr>
      <w:bookmarkStart w:id="0" w:name="_GoBack"/>
      <w:bookmarkEnd w:id="0"/>
    </w:p>
    <w:p w14:paraId="0224C4DF" w14:textId="77777777" w:rsidR="00932F04" w:rsidRPr="00932F04" w:rsidRDefault="00932F04" w:rsidP="00932F04">
      <w:pPr>
        <w:rPr>
          <w:rFonts w:hAnsi="Century"/>
        </w:rPr>
      </w:pPr>
      <w:r w:rsidRPr="00932F04">
        <w:rPr>
          <w:rFonts w:hAnsi="Century" w:hint="eastAsia"/>
        </w:rPr>
        <w:t>３　施設の所在地　○○○</w:t>
      </w:r>
    </w:p>
    <w:p w14:paraId="57A14BBE" w14:textId="77777777" w:rsidR="00932F04" w:rsidRPr="00932F04" w:rsidRDefault="00932F04" w:rsidP="00932F04">
      <w:pPr>
        <w:rPr>
          <w:rFonts w:hAnsi="Century"/>
        </w:rPr>
      </w:pPr>
    </w:p>
    <w:p w14:paraId="61E3A2B9" w14:textId="3B082F9E" w:rsidR="00932F04" w:rsidRDefault="00932F04" w:rsidP="00063FF2">
      <w:pPr>
        <w:rPr>
          <w:rFonts w:hAnsi="Century"/>
        </w:rPr>
      </w:pPr>
      <w:r w:rsidRPr="00932F04">
        <w:rPr>
          <w:rFonts w:hAnsi="Century" w:hint="eastAsia"/>
        </w:rPr>
        <w:t xml:space="preserve">４　補助事業名　　</w:t>
      </w:r>
      <w:r w:rsidR="006B0042" w:rsidRPr="00140C13">
        <w:rPr>
          <w:rFonts w:ascii="游明朝" w:eastAsia="游明朝" w:hAnsi="游明朝" w:cs="ＭＳ 明朝" w:hint="eastAsia"/>
          <w:spacing w:val="-7"/>
          <w:sz w:val="22"/>
          <w:szCs w:val="22"/>
        </w:rPr>
        <w:t>令和</w:t>
      </w:r>
      <w:r w:rsidR="00665CA1">
        <w:rPr>
          <w:rFonts w:ascii="游明朝" w:eastAsia="游明朝" w:hAnsi="游明朝" w:cs="ＭＳ 明朝" w:hint="eastAsia"/>
          <w:spacing w:val="-7"/>
          <w:sz w:val="22"/>
          <w:szCs w:val="22"/>
        </w:rPr>
        <w:t>４</w:t>
      </w:r>
      <w:r w:rsidR="006B0042" w:rsidRPr="00140C13">
        <w:rPr>
          <w:rFonts w:ascii="游明朝" w:eastAsia="游明朝" w:hAnsi="游明朝" w:cs="ＭＳ 明朝" w:hint="eastAsia"/>
          <w:spacing w:val="-7"/>
          <w:sz w:val="22"/>
          <w:szCs w:val="22"/>
        </w:rPr>
        <w:t>年度「</w:t>
      </w:r>
      <w:r w:rsidR="006B0042" w:rsidRPr="00140C13">
        <w:rPr>
          <w:rFonts w:ascii="游明朝" w:eastAsia="游明朝" w:hAnsi="游明朝" w:cs="ＭＳ明朝" w:hint="eastAsia"/>
          <w:sz w:val="22"/>
          <w:szCs w:val="24"/>
        </w:rPr>
        <w:t>新型コロナウイルス感染症に関する緊急対応補助金」</w:t>
      </w:r>
    </w:p>
    <w:p w14:paraId="74E676DC" w14:textId="1C6C76E3" w:rsidR="00063FF2" w:rsidRPr="00140C13" w:rsidRDefault="00063FF2" w:rsidP="00063FF2">
      <w:pPr>
        <w:rPr>
          <w:rFonts w:hAnsi="Century"/>
        </w:rPr>
      </w:pPr>
      <w:r w:rsidRPr="00063FF2">
        <w:rPr>
          <w:rFonts w:hAnsi="Century" w:hint="eastAsia"/>
        </w:rPr>
        <w:t>５　補助金確定額</w:t>
      </w:r>
      <w:r w:rsidRPr="00140C13">
        <w:rPr>
          <w:rFonts w:hAnsi="Century" w:hint="eastAsia"/>
        </w:rPr>
        <w:t xml:space="preserve">　</w:t>
      </w:r>
      <w:r w:rsidR="001F6625" w:rsidRPr="00EA7041">
        <w:rPr>
          <w:rFonts w:hint="eastAsia"/>
          <w:color w:val="0070C0"/>
          <w:szCs w:val="21"/>
        </w:rPr>
        <w:t>500,000</w:t>
      </w:r>
      <w:r w:rsidR="00C76CF3" w:rsidRPr="00EA7041">
        <w:rPr>
          <w:rFonts w:hAnsi="Century" w:hint="eastAsia"/>
          <w:color w:val="0070C0"/>
        </w:rPr>
        <w:t>円</w:t>
      </w:r>
    </w:p>
    <w:p w14:paraId="486AC617" w14:textId="1AE1C459" w:rsidR="00063FF2" w:rsidRPr="00063FF2" w:rsidRDefault="001643F7" w:rsidP="00063FF2">
      <w:pPr>
        <w:rPr>
          <w:rFonts w:hAnsi="Century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422E63" wp14:editId="58832220">
                <wp:simplePos x="0" y="0"/>
                <wp:positionH relativeFrom="column">
                  <wp:posOffset>3420745</wp:posOffset>
                </wp:positionH>
                <wp:positionV relativeFrom="paragraph">
                  <wp:posOffset>-2540</wp:posOffset>
                </wp:positionV>
                <wp:extent cx="2861945" cy="49530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495300"/>
                        </a:xfrm>
                        <a:prstGeom prst="wedgeRectCallout">
                          <a:avLst>
                            <a:gd name="adj1" fmla="val -45852"/>
                            <a:gd name="adj2" fmla="val 14038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4A31" w14:textId="77777777" w:rsidR="00C90445" w:rsidRDefault="00C90445" w:rsidP="00C90445">
                            <w:r>
                              <w:rPr>
                                <w:rFonts w:hint="eastAsia"/>
                              </w:rPr>
                              <w:t>補助</w:t>
                            </w:r>
                            <w:r w:rsidR="00074DA1">
                              <w:rPr>
                                <w:rFonts w:hint="eastAsia"/>
                              </w:rPr>
                              <w:t>金確定額</w:t>
                            </w:r>
                            <w:r w:rsidR="00D3337A">
                              <w:rPr>
                                <w:rFonts w:hint="eastAsia"/>
                              </w:rPr>
                              <w:t>を分類</w:t>
                            </w:r>
                          </w:p>
                          <w:p w14:paraId="1494F466" w14:textId="77777777" w:rsidR="0033557A" w:rsidRDefault="0033557A" w:rsidP="00C90445">
                            <w:r>
                              <w:rPr>
                                <w:rFonts w:hint="eastAsia"/>
                              </w:rPr>
                              <w:t>※一括比例配分の場合は共通対応分に記入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22E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69.35pt;margin-top:-.2pt;width:225.3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" adj="896,41123" fillcolor="yellow">
                <v:textbox inset="5.85pt,.7pt,5.85pt,.7pt">
                  <w:txbxContent>
                    <w:p w14:paraId="2D724A31" w14:textId="77777777" w:rsidR="00C90445" w:rsidRDefault="00C90445" w:rsidP="00C90445">
                      <w:r>
                        <w:rPr>
                          <w:rFonts w:hint="eastAsia"/>
                        </w:rPr>
                        <w:t>補助</w:t>
                      </w:r>
                      <w:r w:rsidR="00074DA1">
                        <w:rPr>
                          <w:rFonts w:hint="eastAsia"/>
                        </w:rPr>
                        <w:t>金確定額</w:t>
                      </w:r>
                      <w:r w:rsidR="00D3337A">
                        <w:rPr>
                          <w:rFonts w:hint="eastAsia"/>
                        </w:rPr>
                        <w:t>を分類</w:t>
                      </w:r>
                    </w:p>
                    <w:p w14:paraId="1494F466" w14:textId="77777777" w:rsidR="0033557A" w:rsidRDefault="0033557A" w:rsidP="00C90445">
                      <w:r>
                        <w:rPr>
                          <w:rFonts w:hint="eastAsia"/>
                        </w:rPr>
                        <w:t>※一括比例配分の場合は共通対応分に記入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33E370C" w14:textId="738A680C" w:rsidR="00063FF2" w:rsidRPr="00063FF2" w:rsidRDefault="00063FF2" w:rsidP="00063FF2">
      <w:pPr>
        <w:rPr>
          <w:rFonts w:hAnsi="Century"/>
        </w:rPr>
      </w:pPr>
      <w:r w:rsidRPr="00063FF2">
        <w:rPr>
          <w:rFonts w:hAnsi="Century" w:hint="eastAsia"/>
        </w:rPr>
        <w:t>６　概要</w:t>
      </w:r>
    </w:p>
    <w:p w14:paraId="44D2A745" w14:textId="08199545" w:rsidR="00063FF2" w:rsidRPr="00063FF2" w:rsidRDefault="00140C13" w:rsidP="00063FF2">
      <w:pPr>
        <w:rPr>
          <w:rFonts w:hAnsi="Century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5F62F" wp14:editId="7082BD69">
                <wp:simplePos x="0" y="0"/>
                <wp:positionH relativeFrom="column">
                  <wp:posOffset>905510</wp:posOffset>
                </wp:positionH>
                <wp:positionV relativeFrom="paragraph">
                  <wp:posOffset>1772920</wp:posOffset>
                </wp:positionV>
                <wp:extent cx="2581275" cy="2341245"/>
                <wp:effectExtent l="38100" t="0" r="28575" b="5905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234124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4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71.3pt;margin-top:139.6pt;width:203.25pt;height:184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" strokeweight="1.25pt">
                <v:stroke dashstyle="1 1" endarrow="block" endcap="round"/>
              </v:shape>
            </w:pict>
          </mc:Fallback>
        </mc:AlternateContent>
      </w:r>
      <w:r w:rsidR="00063FF2" w:rsidRPr="00063FF2">
        <w:rPr>
          <w:rFonts w:hAnsi="Century" w:hint="eastAsia"/>
        </w:rPr>
        <w:t>（１）補助金の使途の内訳</w:t>
      </w:r>
      <w:r w:rsidR="00F17AAA">
        <w:rPr>
          <w:rFonts w:hAnsi="Century" w:hint="eastAsia"/>
        </w:rPr>
        <w:t>（単位：円）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353"/>
        <w:gridCol w:w="1243"/>
        <w:gridCol w:w="1373"/>
        <w:gridCol w:w="1418"/>
        <w:gridCol w:w="1559"/>
      </w:tblGrid>
      <w:tr w:rsidR="00E25404" w:rsidRPr="002F472A" w14:paraId="2EC1D0A4" w14:textId="77777777" w:rsidTr="006B2C1A">
        <w:trPr>
          <w:trHeight w:val="39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6067C8B9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区分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88C4610" w14:textId="77777777" w:rsidR="00E25404" w:rsidRPr="002F472A" w:rsidRDefault="00E25404" w:rsidP="00932F04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課税仕入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8689A06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非課税仕入（人件費等）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E99339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合計</w:t>
            </w:r>
          </w:p>
        </w:tc>
      </w:tr>
      <w:tr w:rsidR="00E25404" w:rsidRPr="002F472A" w14:paraId="0A02F1BA" w14:textId="77777777" w:rsidTr="006B2C1A"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5C6E02BC" w14:textId="77777777" w:rsidR="00E25404" w:rsidRPr="002F472A" w:rsidRDefault="00E25404" w:rsidP="002F472A">
            <w:pPr>
              <w:jc w:val="righ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36BDA5D" w14:textId="77777777" w:rsidR="00F17AAA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課税売上</w:t>
            </w:r>
          </w:p>
          <w:p w14:paraId="5BA4E31F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AA0516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非課税売上対応分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891FB41" w14:textId="77777777" w:rsidR="00E25404" w:rsidRPr="002F472A" w:rsidRDefault="00E25404" w:rsidP="002F472A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共通対応分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60B36C" w14:textId="77777777" w:rsidR="00E25404" w:rsidRPr="002F472A" w:rsidRDefault="00E25404" w:rsidP="002F472A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D002AA" w14:textId="77777777" w:rsidR="00E25404" w:rsidRPr="002F472A" w:rsidRDefault="00E25404" w:rsidP="002F472A">
            <w:pPr>
              <w:jc w:val="right"/>
              <w:rPr>
                <w:sz w:val="20"/>
              </w:rPr>
            </w:pPr>
          </w:p>
        </w:tc>
      </w:tr>
      <w:tr w:rsidR="00EA7041" w:rsidRPr="00EA7041" w14:paraId="0FB7C621" w14:textId="77777777" w:rsidTr="006B2C1A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00285D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  <w:r w:rsidRPr="00A41C1E">
              <w:rPr>
                <w:rFonts w:hint="eastAsia"/>
                <w:sz w:val="20"/>
              </w:rPr>
              <w:t>経費の内訳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194FAD" w14:textId="01483916" w:rsidR="006B2C1A" w:rsidRPr="00EA7041" w:rsidRDefault="00140C13" w:rsidP="002F472A">
            <w:pPr>
              <w:jc w:val="lef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かかりまし経費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127C2A" w14:textId="77777777" w:rsidR="006B2C1A" w:rsidRPr="00EA7041" w:rsidRDefault="006B2C1A" w:rsidP="004C0FAF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D320258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290AE74" w14:textId="50B71291" w:rsidR="006B2C1A" w:rsidRPr="00EA7041" w:rsidRDefault="006B2C1A" w:rsidP="00074DA1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817E31" w14:textId="27FDDA93" w:rsidR="006B2C1A" w:rsidRPr="00EA7041" w:rsidRDefault="00B538AE" w:rsidP="002F472A">
            <w:pPr>
              <w:jc w:val="righ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306C6" w14:textId="1AF9CAEC" w:rsidR="006B2C1A" w:rsidRPr="00EA7041" w:rsidRDefault="00140C13" w:rsidP="00195C52">
            <w:pPr>
              <w:jc w:val="righ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200,000</w:t>
            </w:r>
          </w:p>
        </w:tc>
      </w:tr>
      <w:tr w:rsidR="00EA7041" w:rsidRPr="00EA7041" w14:paraId="7BA5F7C9" w14:textId="77777777" w:rsidTr="006B2C1A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18389E8E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277AC3" w14:textId="301524B5" w:rsidR="006B2C1A" w:rsidRPr="00EA7041" w:rsidRDefault="00140C13" w:rsidP="002F472A">
            <w:pPr>
              <w:jc w:val="lef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消耗品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89D6820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9B072F0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1361676" w14:textId="60D187E9" w:rsidR="006B2C1A" w:rsidRPr="00EA7041" w:rsidRDefault="00B538AE" w:rsidP="002F472A">
            <w:pPr>
              <w:jc w:val="righ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88C54" w14:textId="173439FD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FC35BB" w14:textId="6BC29546" w:rsidR="006B2C1A" w:rsidRPr="00EA7041" w:rsidRDefault="00B538AE" w:rsidP="00195C52">
            <w:pPr>
              <w:jc w:val="right"/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300,000</w:t>
            </w:r>
          </w:p>
        </w:tc>
      </w:tr>
      <w:tr w:rsidR="00EA7041" w:rsidRPr="00EA7041" w14:paraId="28982DB1" w14:textId="77777777" w:rsidTr="006B2C1A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291FC458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BC3438" w14:textId="77777777" w:rsidR="006B2C1A" w:rsidRPr="00EA7041" w:rsidRDefault="006B2C1A" w:rsidP="002F472A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2C106D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A7EF566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3990EB1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D55E77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5BD9E" w14:textId="77777777" w:rsidR="006B2C1A" w:rsidRPr="00EA7041" w:rsidRDefault="006B2C1A" w:rsidP="00195C52">
            <w:pPr>
              <w:jc w:val="right"/>
              <w:rPr>
                <w:color w:val="0070C0"/>
                <w:sz w:val="20"/>
              </w:rPr>
            </w:pPr>
          </w:p>
        </w:tc>
      </w:tr>
      <w:tr w:rsidR="00EA7041" w:rsidRPr="00EA7041" w14:paraId="00FFBA76" w14:textId="77777777" w:rsidTr="006B2C1A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711DAA3A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18657D" w14:textId="77777777" w:rsidR="006B2C1A" w:rsidRPr="00EA7041" w:rsidRDefault="006B2C1A" w:rsidP="002F472A">
            <w:pPr>
              <w:jc w:val="lef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4FA2DF9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CC280D2" w14:textId="77777777" w:rsidR="006B2C1A" w:rsidRPr="00EA7041" w:rsidRDefault="006B2C1A" w:rsidP="002F472A">
            <w:pPr>
              <w:jc w:val="right"/>
              <w:rPr>
                <w:color w:val="0070C0"/>
                <w:sz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CD4F08C" w14:textId="207C44F6" w:rsidR="006B2C1A" w:rsidRPr="00EA7041" w:rsidRDefault="00B538AE" w:rsidP="00074DA1">
            <w:pPr>
              <w:jc w:val="right"/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3</w:t>
            </w:r>
            <w:r w:rsidR="00140C13" w:rsidRPr="00EA7041">
              <w:rPr>
                <w:rFonts w:hint="eastAsia"/>
                <w:color w:val="0070C0"/>
                <w:sz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D193B" w14:textId="0D896569" w:rsidR="006B2C1A" w:rsidRPr="00EA7041" w:rsidRDefault="00B538AE" w:rsidP="002F472A">
            <w:pPr>
              <w:jc w:val="right"/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2</w:t>
            </w:r>
            <w:r w:rsidR="00140C13" w:rsidRPr="00EA7041">
              <w:rPr>
                <w:rFonts w:hint="eastAsia"/>
                <w:color w:val="0070C0"/>
                <w:sz w:val="20"/>
              </w:rPr>
              <w:t>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5DB544" w14:textId="43171BCA" w:rsidR="006B2C1A" w:rsidRPr="00EA7041" w:rsidRDefault="00140C13" w:rsidP="00195C52">
            <w:pPr>
              <w:jc w:val="right"/>
              <w:rPr>
                <w:color w:val="0070C0"/>
                <w:sz w:val="20"/>
              </w:rPr>
            </w:pPr>
            <w:r w:rsidRPr="00EA7041">
              <w:rPr>
                <w:rFonts w:hint="eastAsia"/>
                <w:color w:val="0070C0"/>
                <w:sz w:val="20"/>
              </w:rPr>
              <w:t>500,000</w:t>
            </w:r>
          </w:p>
        </w:tc>
      </w:tr>
    </w:tbl>
    <w:p w14:paraId="6DA102A7" w14:textId="5E8107ED" w:rsidR="00063FF2" w:rsidRPr="00EA7041" w:rsidRDefault="001643F7" w:rsidP="00063FF2">
      <w:pPr>
        <w:rPr>
          <w:rFonts w:hAnsi="Century"/>
          <w:color w:val="0070C0"/>
        </w:rPr>
      </w:pPr>
      <w:r w:rsidRPr="00EA7041">
        <w:rPr>
          <w:rFonts w:hAnsi="Century" w:hint="eastAsia"/>
          <w:noProof/>
          <w:snapToGrid/>
          <w:color w:val="0070C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A401E" wp14:editId="611ADC44">
                <wp:simplePos x="0" y="0"/>
                <wp:positionH relativeFrom="column">
                  <wp:posOffset>2677795</wp:posOffset>
                </wp:positionH>
                <wp:positionV relativeFrom="paragraph">
                  <wp:posOffset>59055</wp:posOffset>
                </wp:positionV>
                <wp:extent cx="3409950" cy="23812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38125"/>
                        </a:xfrm>
                        <a:prstGeom prst="wedgeRectCallout">
                          <a:avLst>
                            <a:gd name="adj1" fmla="val -37037"/>
                            <a:gd name="adj2" fmla="val 10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A903C" w14:textId="77777777" w:rsidR="00BD7228" w:rsidRPr="00BD7228" w:rsidRDefault="00C90445" w:rsidP="00C904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消費税確定申告書の課税売上割合</w:t>
                            </w:r>
                            <w:r w:rsidR="0033557A">
                              <w:rPr>
                                <w:rFonts w:hint="eastAsia"/>
                              </w:rPr>
                              <w:t>（端数処理しない）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401E" id="AutoShape 7" o:spid="_x0000_s1028" type="#_x0000_t61" style="position:absolute;left:0;text-align:left;margin-left:210.85pt;margin-top:4.65pt;width:268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" adj="2800,33120" fillcolor="yellow">
                <v:textbox inset="5.85pt,.7pt,5.85pt,.7pt">
                  <w:txbxContent>
                    <w:p w14:paraId="490A903C" w14:textId="77777777" w:rsidR="00BD7228" w:rsidRPr="00BD7228" w:rsidRDefault="00C90445" w:rsidP="00C904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消費税確定申告書の課税売上割合</w:t>
                      </w:r>
                      <w:r w:rsidR="0033557A">
                        <w:rPr>
                          <w:rFonts w:hint="eastAsia"/>
                        </w:rPr>
                        <w:t>（</w:t>
                      </w:r>
                      <w:r w:rsidR="0033557A">
                        <w:rPr>
                          <w:rFonts w:hint="eastAsia"/>
                        </w:rPr>
                        <w:t>端数処理しない）</w:t>
                      </w:r>
                    </w:p>
                  </w:txbxContent>
                </v:textbox>
              </v:shape>
            </w:pict>
          </mc:Fallback>
        </mc:AlternateContent>
      </w:r>
      <w:r w:rsidR="00063FF2" w:rsidRPr="00EA7041">
        <w:rPr>
          <w:rFonts w:hAnsi="Century"/>
          <w:color w:val="0070C0"/>
        </w:rPr>
        <w:tab/>
      </w:r>
    </w:p>
    <w:p w14:paraId="54EFACF1" w14:textId="77777777" w:rsidR="00063FF2" w:rsidRPr="00140C13" w:rsidRDefault="00EF659B" w:rsidP="00063FF2">
      <w:pPr>
        <w:rPr>
          <w:rFonts w:hAnsi="Century"/>
        </w:rPr>
      </w:pPr>
      <w:r>
        <w:rPr>
          <w:rFonts w:hAnsi="Century" w:hint="eastAsia"/>
        </w:rPr>
        <w:t xml:space="preserve">（２）課税売上割合　</w:t>
      </w:r>
      <w:r w:rsidR="00063FF2" w:rsidRPr="00063FF2">
        <w:rPr>
          <w:rFonts w:hAnsi="Century" w:hint="eastAsia"/>
        </w:rPr>
        <w:t xml:space="preserve">　</w:t>
      </w:r>
      <w:r w:rsidRPr="00140C13">
        <w:rPr>
          <w:rFonts w:hint="eastAsia"/>
        </w:rPr>
        <w:t>※</w:t>
      </w:r>
    </w:p>
    <w:p w14:paraId="09CA6AB4" w14:textId="2BFA0FA1" w:rsidR="00063FF2" w:rsidRPr="00140C13" w:rsidRDefault="00063FF2" w:rsidP="00063FF2">
      <w:pPr>
        <w:rPr>
          <w:rFonts w:hAnsi="Century"/>
        </w:rPr>
      </w:pPr>
      <w:r w:rsidRPr="00140C13">
        <w:rPr>
          <w:rFonts w:hAnsi="Century" w:hint="eastAsia"/>
        </w:rPr>
        <w:t xml:space="preserve">　　　</w:t>
      </w:r>
      <w:r w:rsidR="004C0FAF" w:rsidRPr="00140C13">
        <w:rPr>
          <w:rFonts w:hAnsi="Century" w:hint="eastAsia"/>
        </w:rPr>
        <w:t>1</w:t>
      </w:r>
      <w:r w:rsidR="0085554F" w:rsidRPr="00140C13">
        <w:rPr>
          <w:rFonts w:hAnsi="Century" w:hint="eastAsia"/>
        </w:rPr>
        <w:t>,</w:t>
      </w:r>
      <w:r w:rsidR="004C0FAF" w:rsidRPr="00140C13">
        <w:rPr>
          <w:rFonts w:hAnsi="Century" w:hint="eastAsia"/>
        </w:rPr>
        <w:t>000</w:t>
      </w:r>
      <w:r w:rsidR="0085554F" w:rsidRPr="00140C13">
        <w:rPr>
          <w:rFonts w:hAnsi="Century" w:hint="eastAsia"/>
        </w:rPr>
        <w:t>,</w:t>
      </w:r>
      <w:r w:rsidR="004C0FAF" w:rsidRPr="00140C13">
        <w:rPr>
          <w:rFonts w:hAnsi="Century" w:hint="eastAsia"/>
        </w:rPr>
        <w:t>000</w:t>
      </w:r>
      <w:r w:rsidR="0085554F" w:rsidRPr="00140C13">
        <w:rPr>
          <w:rFonts w:hAnsi="Century" w:hint="eastAsia"/>
        </w:rPr>
        <w:t>,</w:t>
      </w:r>
      <w:r w:rsidR="004C0FAF" w:rsidRPr="00140C13">
        <w:rPr>
          <w:rFonts w:hAnsi="Century" w:hint="eastAsia"/>
        </w:rPr>
        <w:t>000</w:t>
      </w:r>
      <w:r w:rsidR="00932F04" w:rsidRPr="00140C13">
        <w:rPr>
          <w:rFonts w:hAnsi="Century" w:hint="eastAsia"/>
        </w:rPr>
        <w:t>／</w:t>
      </w:r>
      <w:r w:rsidR="004C0FAF" w:rsidRPr="00140C13">
        <w:rPr>
          <w:rFonts w:hAnsi="Century" w:hint="eastAsia"/>
        </w:rPr>
        <w:t>3,000</w:t>
      </w:r>
      <w:r w:rsidR="0085554F" w:rsidRPr="00140C13">
        <w:rPr>
          <w:rFonts w:hAnsi="Century" w:hint="eastAsia"/>
        </w:rPr>
        <w:t>,</w:t>
      </w:r>
      <w:r w:rsidR="004C0FAF" w:rsidRPr="00140C13">
        <w:rPr>
          <w:rFonts w:hAnsi="Century" w:hint="eastAsia"/>
        </w:rPr>
        <w:t>000,000</w:t>
      </w:r>
      <w:r w:rsidR="00932F04" w:rsidRPr="00140C13">
        <w:rPr>
          <w:rFonts w:hAnsi="Century" w:hint="eastAsia"/>
        </w:rPr>
        <w:t>＝</w:t>
      </w:r>
      <w:r w:rsidR="004C0FAF" w:rsidRPr="00140C13">
        <w:rPr>
          <w:rFonts w:hAnsi="Century" w:hint="eastAsia"/>
        </w:rPr>
        <w:t>33</w:t>
      </w:r>
      <w:r w:rsidR="0085554F" w:rsidRPr="00140C13">
        <w:rPr>
          <w:rFonts w:hAnsi="Century" w:hint="eastAsia"/>
        </w:rPr>
        <w:t>.</w:t>
      </w:r>
      <w:r w:rsidR="004C0FAF" w:rsidRPr="00140C13">
        <w:rPr>
          <w:rFonts w:hAnsi="Century" w:hint="eastAsia"/>
        </w:rPr>
        <w:t>333333333</w:t>
      </w:r>
      <w:r w:rsidR="006F5E74" w:rsidRPr="00140C13">
        <w:rPr>
          <w:rFonts w:hAnsi="Century" w:hint="eastAsia"/>
        </w:rPr>
        <w:t>％</w:t>
      </w:r>
    </w:p>
    <w:p w14:paraId="177037F3" w14:textId="333653B4" w:rsidR="001F6625" w:rsidRPr="00140C13" w:rsidRDefault="00140C13" w:rsidP="001F6625">
      <w:pPr>
        <w:rPr>
          <w:sz w:val="18"/>
          <w:szCs w:val="18"/>
        </w:rPr>
      </w:pPr>
      <w:r w:rsidRPr="00140C13"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7A8290" wp14:editId="4635ED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8455" cy="1677035"/>
                <wp:effectExtent l="38100" t="0" r="23495" b="565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16770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CB1CF" id="AutoShape 13" o:spid="_x0000_s1026" type="#_x0000_t32" style="position:absolute;left:0;text-align:left;margin-left:0;margin-top:.55pt;width:26.65pt;height:132.05pt;flip:x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" strokeweight="1.25pt">
                <v:stroke dashstyle="1 1" endarrow="block" endcap="round"/>
                <w10:wrap anchorx="margin"/>
              </v:shape>
            </w:pict>
          </mc:Fallback>
        </mc:AlternateContent>
      </w:r>
      <w:r w:rsidR="00EF659B" w:rsidRPr="00140C13">
        <w:rPr>
          <w:rFonts w:hAnsi="Century" w:hint="eastAsia"/>
        </w:rPr>
        <w:t xml:space="preserve">　</w:t>
      </w:r>
      <w:r w:rsidR="001F6625" w:rsidRPr="00140C13">
        <w:rPr>
          <w:rFonts w:hint="eastAsia"/>
          <w:sz w:val="18"/>
          <w:szCs w:val="18"/>
        </w:rPr>
        <w:t>※課税売上割合とは、売上のうち何％が消費税の課税対象になる売上だったのかを表す割合のことです。</w:t>
      </w:r>
    </w:p>
    <w:p w14:paraId="356C2401" w14:textId="1325D651" w:rsidR="002E5657" w:rsidRPr="00140C13" w:rsidRDefault="002E5657" w:rsidP="00063FF2">
      <w:pPr>
        <w:rPr>
          <w:rFonts w:hAnsi="Century"/>
        </w:rPr>
      </w:pPr>
    </w:p>
    <w:p w14:paraId="10ADFF13" w14:textId="77777777" w:rsidR="00EF659B" w:rsidRPr="00140C13" w:rsidRDefault="00EF659B" w:rsidP="00EF659B">
      <w:r w:rsidRPr="00140C13">
        <w:rPr>
          <w:rFonts w:hAnsi="Century" w:hint="eastAsia"/>
        </w:rPr>
        <w:t xml:space="preserve">　　　</w:t>
      </w:r>
      <w:r w:rsidRPr="00140C13">
        <w:rPr>
          <w:rFonts w:hint="eastAsia"/>
        </w:rPr>
        <w:t>95％以上：全額免除</w:t>
      </w:r>
    </w:p>
    <w:p w14:paraId="7E1F4507" w14:textId="77777777" w:rsidR="00EF659B" w:rsidRPr="00140C13" w:rsidRDefault="00EF659B" w:rsidP="00EF659B">
      <w:r w:rsidRPr="00140C13">
        <w:rPr>
          <w:rFonts w:hint="eastAsia"/>
        </w:rPr>
        <w:t xml:space="preserve">　　　95％未満：個別対応方式または一括比例配分方式</w:t>
      </w:r>
    </w:p>
    <w:p w14:paraId="10A8288A" w14:textId="77777777" w:rsidR="00EF659B" w:rsidRPr="00140C13" w:rsidRDefault="00EF659B" w:rsidP="00EF659B">
      <w:r w:rsidRPr="00140C13">
        <w:rPr>
          <w:rFonts w:hint="eastAsia"/>
        </w:rPr>
        <w:t xml:space="preserve">　　　　　　　　簡易課税方式を利用する場合は、課税売上割合は関係ない　</w:t>
      </w:r>
    </w:p>
    <w:p w14:paraId="42538F6B" w14:textId="4FC0D907" w:rsidR="00EF659B" w:rsidRPr="00140C13" w:rsidRDefault="00EF659B" w:rsidP="00063FF2">
      <w:pPr>
        <w:rPr>
          <w:sz w:val="18"/>
          <w:szCs w:val="18"/>
        </w:rPr>
      </w:pPr>
      <w:r w:rsidRPr="00140C13">
        <w:rPr>
          <w:rFonts w:hint="eastAsia"/>
        </w:rPr>
        <w:t xml:space="preserve">　</w:t>
      </w:r>
    </w:p>
    <w:p w14:paraId="3452AF52" w14:textId="77777777" w:rsidR="001F6625" w:rsidRPr="00140C13" w:rsidRDefault="001F6625" w:rsidP="00063FF2">
      <w:pPr>
        <w:rPr>
          <w:sz w:val="18"/>
          <w:szCs w:val="18"/>
        </w:rPr>
      </w:pPr>
    </w:p>
    <w:p w14:paraId="1AB1E60C" w14:textId="77777777" w:rsidR="00063FF2" w:rsidRPr="00140C13" w:rsidRDefault="00E65F9F" w:rsidP="00063FF2">
      <w:pPr>
        <w:rPr>
          <w:rFonts w:hAnsi="Century"/>
        </w:rPr>
      </w:pPr>
      <w:r w:rsidRPr="00140C13">
        <w:rPr>
          <w:rFonts w:hAnsi="Century" w:hint="eastAsia"/>
        </w:rPr>
        <w:t>（３</w:t>
      </w:r>
      <w:r w:rsidR="00063FF2" w:rsidRPr="00140C13">
        <w:rPr>
          <w:rFonts w:hAnsi="Century" w:hint="eastAsia"/>
        </w:rPr>
        <w:t>）</w:t>
      </w:r>
      <w:r w:rsidRPr="00140C13">
        <w:rPr>
          <w:rFonts w:hAnsi="Century" w:hint="eastAsia"/>
        </w:rPr>
        <w:t>仕入控除税額</w:t>
      </w:r>
      <w:r w:rsidR="00063FF2" w:rsidRPr="00140C13">
        <w:rPr>
          <w:rFonts w:hAnsi="Century" w:hint="eastAsia"/>
        </w:rPr>
        <w:t xml:space="preserve">　　　　　</w:t>
      </w:r>
    </w:p>
    <w:p w14:paraId="35D31C99" w14:textId="347092AB" w:rsidR="00063FF2" w:rsidRPr="00140C13" w:rsidRDefault="00063FF2" w:rsidP="00063FF2">
      <w:pPr>
        <w:rPr>
          <w:rFonts w:hAnsi="Century"/>
        </w:rPr>
      </w:pPr>
      <w:r w:rsidRPr="00140C13">
        <w:rPr>
          <w:rFonts w:hAnsi="Century" w:hint="eastAsia"/>
        </w:rPr>
        <w:t xml:space="preserve">　　　</w:t>
      </w:r>
      <w:r w:rsidR="00B538AE">
        <w:rPr>
          <w:rFonts w:hint="eastAsia"/>
          <w:color w:val="0070C0"/>
          <w:szCs w:val="21"/>
        </w:rPr>
        <w:t>3</w:t>
      </w:r>
      <w:r w:rsidR="001F6625" w:rsidRPr="00EA7041">
        <w:rPr>
          <w:rFonts w:hint="eastAsia"/>
          <w:color w:val="0070C0"/>
          <w:szCs w:val="21"/>
        </w:rPr>
        <w:t>00,000</w:t>
      </w:r>
      <w:r w:rsidR="00E65F9F" w:rsidRPr="00140C13">
        <w:rPr>
          <w:rFonts w:hAnsi="Century" w:hint="eastAsia"/>
        </w:rPr>
        <w:t>×</w:t>
      </w:r>
      <w:r w:rsidR="00C77523" w:rsidRPr="00140C13">
        <w:rPr>
          <w:rFonts w:hAnsi="Century" w:hint="eastAsia"/>
        </w:rPr>
        <w:t>１０/１１０</w:t>
      </w:r>
      <w:r w:rsidR="00E65F9F" w:rsidRPr="00140C13">
        <w:rPr>
          <w:rFonts w:hAnsi="Century" w:hint="eastAsia"/>
        </w:rPr>
        <w:t>×</w:t>
      </w:r>
      <w:r w:rsidR="004C0FAF" w:rsidRPr="00140C13">
        <w:rPr>
          <w:rFonts w:hAnsi="Century" w:hint="eastAsia"/>
        </w:rPr>
        <w:t>33.333333333</w:t>
      </w:r>
      <w:r w:rsidR="0085554F" w:rsidRPr="00140C13">
        <w:rPr>
          <w:rFonts w:hAnsi="Century"/>
        </w:rPr>
        <w:t>％</w:t>
      </w:r>
      <w:r w:rsidR="006F5E74" w:rsidRPr="00140C13">
        <w:rPr>
          <w:rFonts w:hAnsi="Century"/>
        </w:rPr>
        <w:t>＝</w:t>
      </w:r>
      <w:r w:rsidR="00B538AE">
        <w:rPr>
          <w:rFonts w:hAnsi="Century" w:hint="eastAsia"/>
          <w:color w:val="0070C0"/>
        </w:rPr>
        <w:t>8</w:t>
      </w:r>
      <w:r w:rsidR="006E4424" w:rsidRPr="00EA7041">
        <w:rPr>
          <w:rFonts w:hAnsi="Century" w:hint="eastAsia"/>
          <w:color w:val="0070C0"/>
        </w:rPr>
        <w:t>,</w:t>
      </w:r>
      <w:r w:rsidR="001F6625" w:rsidRPr="00EA7041">
        <w:rPr>
          <w:rFonts w:hAnsi="Century" w:hint="eastAsia"/>
          <w:color w:val="0070C0"/>
        </w:rPr>
        <w:t>9</w:t>
      </w:r>
      <w:r w:rsidR="006E4424" w:rsidRPr="00EA7041">
        <w:rPr>
          <w:rFonts w:hAnsi="Century" w:hint="eastAsia"/>
          <w:color w:val="0070C0"/>
        </w:rPr>
        <w:t>99</w:t>
      </w:r>
      <w:r w:rsidR="006F5E74" w:rsidRPr="00140C13">
        <w:rPr>
          <w:rFonts w:hAnsi="Century"/>
        </w:rPr>
        <w:t>（円未満切り捨て）</w:t>
      </w:r>
    </w:p>
    <w:p w14:paraId="7EFCE2EF" w14:textId="301E5075" w:rsidR="0033557A" w:rsidRPr="00140C13" w:rsidRDefault="001643F7" w:rsidP="00063FF2">
      <w:pPr>
        <w:rPr>
          <w:rFonts w:hAnsi="Century"/>
        </w:rPr>
      </w:pPr>
      <w:r w:rsidRPr="00140C13"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F829E" wp14:editId="7B6A17C1">
                <wp:simplePos x="0" y="0"/>
                <wp:positionH relativeFrom="column">
                  <wp:posOffset>1029970</wp:posOffset>
                </wp:positionH>
                <wp:positionV relativeFrom="paragraph">
                  <wp:posOffset>190500</wp:posOffset>
                </wp:positionV>
                <wp:extent cx="4933950" cy="1229360"/>
                <wp:effectExtent l="0" t="0" r="0" b="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22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182B8" w14:textId="77777777" w:rsidR="00227AE2" w:rsidRPr="00227AE2" w:rsidRDefault="00713BAE" w:rsidP="00227A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227AE2" w:rsidRPr="00227AE2">
                              <w:rPr>
                                <w:rFonts w:hint="eastAsia"/>
                                <w:sz w:val="20"/>
                              </w:rPr>
                              <w:t>一括比例配分方式　補助金額×</w:t>
                            </w:r>
                            <w:r w:rsidR="00C77523">
                              <w:rPr>
                                <w:rFonts w:hint="eastAsia"/>
                                <w:sz w:val="20"/>
                              </w:rPr>
                              <w:t>１０/１１０</w:t>
                            </w:r>
                            <w:r w:rsidR="00227AE2" w:rsidRPr="00227AE2">
                              <w:rPr>
                                <w:sz w:val="20"/>
                              </w:rPr>
                              <w:t>×課税売上割合</w:t>
                            </w:r>
                          </w:p>
                          <w:p w14:paraId="74B097D8" w14:textId="77777777" w:rsidR="00227AE2" w:rsidRPr="00227AE2" w:rsidRDefault="00713BAE" w:rsidP="00227A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227AE2" w:rsidRPr="00227AE2">
                              <w:rPr>
                                <w:rFonts w:hint="eastAsia"/>
                                <w:sz w:val="20"/>
                              </w:rPr>
                              <w:t>個別対応方式　　　ＡとＢの合計額</w:t>
                            </w:r>
                          </w:p>
                          <w:p w14:paraId="35BE32DB" w14:textId="77777777" w:rsidR="00227AE2" w:rsidRPr="00227AE2" w:rsidRDefault="00227AE2" w:rsidP="00713BAE">
                            <w:pPr>
                              <w:ind w:firstLineChars="300" w:firstLine="625"/>
                              <w:rPr>
                                <w:sz w:val="20"/>
                              </w:rPr>
                            </w:pPr>
                            <w:r w:rsidRPr="00227AE2">
                              <w:rPr>
                                <w:rFonts w:hint="eastAsia"/>
                                <w:sz w:val="20"/>
                              </w:rPr>
                              <w:t>Ａ　課税売上</w:t>
                            </w:r>
                            <w:r w:rsidR="00BD3A5D">
                              <w:rPr>
                                <w:rFonts w:hint="eastAsia"/>
                                <w:sz w:val="20"/>
                              </w:rPr>
                              <w:t>対応分</w:t>
                            </w:r>
                            <w:r w:rsidRPr="00227AE2">
                              <w:rPr>
                                <w:rFonts w:hint="eastAsia"/>
                                <w:sz w:val="20"/>
                              </w:rPr>
                              <w:t xml:space="preserve">　補助金額×</w:t>
                            </w:r>
                            <w:r w:rsidR="00C77523">
                              <w:rPr>
                                <w:rFonts w:hint="eastAsia"/>
                                <w:sz w:val="20"/>
                              </w:rPr>
                              <w:t>１０/１１０</w:t>
                            </w:r>
                          </w:p>
                          <w:p w14:paraId="5CB1B8EC" w14:textId="77777777" w:rsidR="00227AE2" w:rsidRPr="00227AE2" w:rsidRDefault="00227AE2" w:rsidP="00713BAE">
                            <w:pPr>
                              <w:ind w:firstLineChars="300" w:firstLine="625"/>
                              <w:rPr>
                                <w:sz w:val="20"/>
                              </w:rPr>
                            </w:pPr>
                            <w:r w:rsidRPr="00227AE2">
                              <w:rPr>
                                <w:rFonts w:hint="eastAsia"/>
                                <w:sz w:val="20"/>
                              </w:rPr>
                              <w:t>Ｂ　共通</w:t>
                            </w:r>
                            <w:r w:rsidR="00BD3A5D">
                              <w:rPr>
                                <w:rFonts w:hint="eastAsia"/>
                                <w:sz w:val="20"/>
                              </w:rPr>
                              <w:t>対応分</w:t>
                            </w:r>
                            <w:r w:rsidRPr="00227AE2">
                              <w:rPr>
                                <w:rFonts w:hint="eastAsia"/>
                                <w:sz w:val="20"/>
                              </w:rPr>
                              <w:t xml:space="preserve">　　　補助金額×</w:t>
                            </w:r>
                            <w:r w:rsidR="00C77523">
                              <w:rPr>
                                <w:rFonts w:hint="eastAsia"/>
                                <w:sz w:val="20"/>
                              </w:rPr>
                              <w:t>１０/１１０</w:t>
                            </w:r>
                            <w:r w:rsidRPr="00227AE2">
                              <w:rPr>
                                <w:sz w:val="20"/>
                              </w:rPr>
                              <w:t>×課税売上割合</w:t>
                            </w:r>
                          </w:p>
                          <w:p w14:paraId="29102CDF" w14:textId="77777777" w:rsidR="00227AE2" w:rsidRDefault="00713BAE" w:rsidP="00227AE2"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227AE2">
                              <w:rPr>
                                <w:rFonts w:hint="eastAsia"/>
                                <w:sz w:val="20"/>
                              </w:rPr>
                              <w:t>課税売上割合95</w:t>
                            </w:r>
                            <w:r w:rsidR="00227AE2" w:rsidRPr="00227AE2">
                              <w:rPr>
                                <w:rFonts w:hint="eastAsia"/>
                                <w:sz w:val="20"/>
                              </w:rPr>
                              <w:t>％以上　補助金額×</w:t>
                            </w:r>
                            <w:r w:rsidR="00C77523">
                              <w:rPr>
                                <w:rFonts w:hint="eastAsia"/>
                                <w:sz w:val="20"/>
                              </w:rPr>
                              <w:t>１０/１１０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F829E" id="AutoShape 36" o:spid="_x0000_s1029" style="position:absolute;left:0;text-align:left;margin-left:81.1pt;margin-top:15pt;width:388.5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" fillcolor="yellow">
                <v:textbox inset="5.85pt,.7pt,5.85pt,.7pt">
                  <w:txbxContent>
                    <w:p w14:paraId="437182B8" w14:textId="77777777" w:rsidR="00227AE2" w:rsidRPr="00227AE2" w:rsidRDefault="00713BAE" w:rsidP="00227A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227AE2" w:rsidRPr="00227AE2">
                        <w:rPr>
                          <w:rFonts w:hint="eastAsia"/>
                          <w:sz w:val="20"/>
                        </w:rPr>
                        <w:t>一括比例配分方式　補助金額×</w:t>
                      </w:r>
                      <w:r w:rsidR="00C77523">
                        <w:rPr>
                          <w:rFonts w:hint="eastAsia"/>
                          <w:sz w:val="20"/>
                        </w:rPr>
                        <w:t>１０/１１０</w:t>
                      </w:r>
                      <w:r w:rsidR="00227AE2" w:rsidRPr="00227AE2">
                        <w:rPr>
                          <w:sz w:val="20"/>
                        </w:rPr>
                        <w:t>×課税売上割合</w:t>
                      </w:r>
                    </w:p>
                    <w:p w14:paraId="74B097D8" w14:textId="77777777" w:rsidR="00227AE2" w:rsidRPr="00227AE2" w:rsidRDefault="00713BAE" w:rsidP="00227A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227AE2" w:rsidRPr="00227AE2">
                        <w:rPr>
                          <w:rFonts w:hint="eastAsia"/>
                          <w:sz w:val="20"/>
                        </w:rPr>
                        <w:t>個別対応方式　　　ＡとＢの合計額</w:t>
                      </w:r>
                    </w:p>
                    <w:p w14:paraId="35BE32DB" w14:textId="77777777" w:rsidR="00227AE2" w:rsidRPr="00227AE2" w:rsidRDefault="00227AE2" w:rsidP="00713BAE">
                      <w:pPr>
                        <w:ind w:firstLineChars="300" w:firstLine="625"/>
                        <w:rPr>
                          <w:sz w:val="20"/>
                        </w:rPr>
                      </w:pPr>
                      <w:r w:rsidRPr="00227AE2">
                        <w:rPr>
                          <w:rFonts w:hint="eastAsia"/>
                          <w:sz w:val="20"/>
                        </w:rPr>
                        <w:t>Ａ　課税売上</w:t>
                      </w:r>
                      <w:r w:rsidR="00BD3A5D">
                        <w:rPr>
                          <w:rFonts w:hint="eastAsia"/>
                          <w:sz w:val="20"/>
                        </w:rPr>
                        <w:t>対応分</w:t>
                      </w:r>
                      <w:r w:rsidRPr="00227AE2">
                        <w:rPr>
                          <w:rFonts w:hint="eastAsia"/>
                          <w:sz w:val="20"/>
                        </w:rPr>
                        <w:t xml:space="preserve">　補助金額×</w:t>
                      </w:r>
                      <w:r w:rsidR="00C77523">
                        <w:rPr>
                          <w:rFonts w:hint="eastAsia"/>
                          <w:sz w:val="20"/>
                        </w:rPr>
                        <w:t>１０/１１０</w:t>
                      </w:r>
                    </w:p>
                    <w:p w14:paraId="5CB1B8EC" w14:textId="77777777" w:rsidR="00227AE2" w:rsidRPr="00227AE2" w:rsidRDefault="00227AE2" w:rsidP="00713BAE">
                      <w:pPr>
                        <w:ind w:firstLineChars="300" w:firstLine="625"/>
                        <w:rPr>
                          <w:sz w:val="20"/>
                        </w:rPr>
                      </w:pPr>
                      <w:r w:rsidRPr="00227AE2">
                        <w:rPr>
                          <w:rFonts w:hint="eastAsia"/>
                          <w:sz w:val="20"/>
                        </w:rPr>
                        <w:t>Ｂ　共通</w:t>
                      </w:r>
                      <w:r w:rsidR="00BD3A5D">
                        <w:rPr>
                          <w:rFonts w:hint="eastAsia"/>
                          <w:sz w:val="20"/>
                        </w:rPr>
                        <w:t>対応分</w:t>
                      </w:r>
                      <w:r w:rsidRPr="00227AE2">
                        <w:rPr>
                          <w:rFonts w:hint="eastAsia"/>
                          <w:sz w:val="20"/>
                        </w:rPr>
                        <w:t xml:space="preserve">　　　補助金額×</w:t>
                      </w:r>
                      <w:r w:rsidR="00C77523">
                        <w:rPr>
                          <w:rFonts w:hint="eastAsia"/>
                          <w:sz w:val="20"/>
                        </w:rPr>
                        <w:t>１０/１１０</w:t>
                      </w:r>
                      <w:r w:rsidRPr="00227AE2">
                        <w:rPr>
                          <w:sz w:val="20"/>
                        </w:rPr>
                        <w:t>×課税売上割合</w:t>
                      </w:r>
                    </w:p>
                    <w:p w14:paraId="29102CDF" w14:textId="77777777" w:rsidR="00227AE2" w:rsidRDefault="00713BAE" w:rsidP="00227A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227AE2">
                        <w:rPr>
                          <w:rFonts w:hint="eastAsia"/>
                          <w:sz w:val="20"/>
                        </w:rPr>
                        <w:t>課税売上割合95</w:t>
                      </w:r>
                      <w:r w:rsidR="00227AE2" w:rsidRPr="00227AE2">
                        <w:rPr>
                          <w:rFonts w:hint="eastAsia"/>
                          <w:sz w:val="20"/>
                        </w:rPr>
                        <w:t>％以上　補助金額×</w:t>
                      </w:r>
                      <w:r w:rsidR="00C77523">
                        <w:rPr>
                          <w:rFonts w:hint="eastAsia"/>
                          <w:sz w:val="20"/>
                        </w:rPr>
                        <w:t>１０/１１０</w:t>
                      </w:r>
                    </w:p>
                  </w:txbxContent>
                </v:textbox>
              </v:roundrect>
            </w:pict>
          </mc:Fallback>
        </mc:AlternateContent>
      </w:r>
      <w:r w:rsidR="00994DF3" w:rsidRPr="00140C13">
        <w:rPr>
          <w:rFonts w:hAnsi="Century" w:hint="eastAsia"/>
        </w:rPr>
        <w:t xml:space="preserve">　　</w:t>
      </w:r>
    </w:p>
    <w:p w14:paraId="469AE45C" w14:textId="77777777" w:rsidR="00E65F9F" w:rsidRDefault="00E65F9F" w:rsidP="00063FF2">
      <w:pPr>
        <w:rPr>
          <w:rFonts w:hAnsi="Century"/>
        </w:rPr>
      </w:pPr>
    </w:p>
    <w:p w14:paraId="3F3768E0" w14:textId="77777777" w:rsidR="009B6D9F" w:rsidRDefault="009B6D9F" w:rsidP="00063FF2">
      <w:pPr>
        <w:rPr>
          <w:rFonts w:hAnsi="Century"/>
        </w:rPr>
      </w:pPr>
    </w:p>
    <w:p w14:paraId="4BBF2FD8" w14:textId="77777777" w:rsidR="007D24D3" w:rsidRDefault="007D24D3" w:rsidP="00063FF2">
      <w:pPr>
        <w:rPr>
          <w:rFonts w:hAnsi="Century"/>
        </w:rPr>
      </w:pPr>
    </w:p>
    <w:p w14:paraId="009B3C7A" w14:textId="77777777" w:rsidR="00227AE2" w:rsidRDefault="00227AE2" w:rsidP="00063FF2">
      <w:pPr>
        <w:rPr>
          <w:rFonts w:hAnsi="Century"/>
        </w:rPr>
      </w:pPr>
    </w:p>
    <w:p w14:paraId="5E6BC0FA" w14:textId="77777777" w:rsidR="007D24D3" w:rsidRDefault="007D24D3" w:rsidP="00063FF2">
      <w:pPr>
        <w:rPr>
          <w:rFonts w:hAnsi="Century"/>
        </w:rPr>
      </w:pPr>
    </w:p>
    <w:p w14:paraId="66D71A8D" w14:textId="77777777" w:rsidR="00227AE2" w:rsidRPr="007D24D3" w:rsidRDefault="00227AE2" w:rsidP="00063FF2">
      <w:pPr>
        <w:rPr>
          <w:rFonts w:hAnsi="Century"/>
        </w:rPr>
      </w:pPr>
    </w:p>
    <w:p w14:paraId="65226F75" w14:textId="77777777" w:rsidR="00063FF2" w:rsidRPr="00063FF2" w:rsidRDefault="00063FF2" w:rsidP="00063FF2">
      <w:pPr>
        <w:rPr>
          <w:rFonts w:hAnsi="Century"/>
        </w:rPr>
      </w:pPr>
      <w:r w:rsidRPr="00063FF2">
        <w:rPr>
          <w:rFonts w:hAnsi="Century" w:hint="eastAsia"/>
        </w:rPr>
        <w:lastRenderedPageBreak/>
        <w:t>【添付書類】</w:t>
      </w:r>
    </w:p>
    <w:p w14:paraId="751ACC58" w14:textId="77777777" w:rsidR="00063FF2" w:rsidRPr="00063FF2" w:rsidRDefault="00063FF2" w:rsidP="00063FF2">
      <w:pPr>
        <w:rPr>
          <w:rFonts w:hAnsi="Century"/>
        </w:rPr>
      </w:pPr>
      <w:r w:rsidRPr="00063FF2">
        <w:rPr>
          <w:rFonts w:hAnsi="Century" w:hint="eastAsia"/>
        </w:rPr>
        <w:t>・課税期間分の消費税及び地方消費税の確定申告書（写し）</w:t>
      </w:r>
    </w:p>
    <w:p w14:paraId="201E3AF1" w14:textId="77777777" w:rsidR="005826EE" w:rsidRDefault="00063FF2" w:rsidP="00063FF2">
      <w:pPr>
        <w:rPr>
          <w:rFonts w:hAnsi="Century"/>
        </w:rPr>
      </w:pPr>
      <w:r w:rsidRPr="00063FF2">
        <w:rPr>
          <w:rFonts w:hAnsi="Century" w:hint="eastAsia"/>
        </w:rPr>
        <w:t>・課税売上割合・控除対象仕入税額等の計算表（写し）</w:t>
      </w:r>
    </w:p>
    <w:p w14:paraId="42C7E37A" w14:textId="5C11B80D" w:rsidR="00063FF2" w:rsidRPr="00063FF2" w:rsidRDefault="001643F7" w:rsidP="00063FF2">
      <w:pPr>
        <w:rPr>
          <w:rFonts w:hAnsi="Century"/>
        </w:rPr>
      </w:pPr>
      <w:r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292A1" wp14:editId="2FD6BCB2">
                <wp:simplePos x="0" y="0"/>
                <wp:positionH relativeFrom="column">
                  <wp:posOffset>-88900</wp:posOffset>
                </wp:positionH>
                <wp:positionV relativeFrom="paragraph">
                  <wp:posOffset>306705</wp:posOffset>
                </wp:positionV>
                <wp:extent cx="5118735" cy="647700"/>
                <wp:effectExtent l="0" t="0" r="0" b="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735" cy="647700"/>
                        </a:xfrm>
                        <a:prstGeom prst="wedgeRectCallout">
                          <a:avLst>
                            <a:gd name="adj1" fmla="val -39218"/>
                            <a:gd name="adj2" fmla="val -80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098A" w14:textId="567D30F4" w:rsidR="00AD4B6E" w:rsidRDefault="00383420" w:rsidP="00AD4B6E">
                            <w:r>
                              <w:rPr>
                                <w:rFonts w:hint="eastAsia"/>
                                <w:color w:val="0070C0"/>
                              </w:rPr>
                              <w:t>年度ではなく</w:t>
                            </w:r>
                            <w:r>
                              <w:rPr>
                                <w:color w:val="0070C0"/>
                              </w:rPr>
                              <w:t>年単位</w:t>
                            </w:r>
                            <w:r w:rsidR="00AD4B6E">
                              <w:rPr>
                                <w:rFonts w:hint="eastAsia"/>
                              </w:rPr>
                              <w:t>による経理を行うなど、補助金交付年度と仕入税額控除を行った年度が異なる場合は、経緯を</w:t>
                            </w:r>
                            <w:r w:rsidR="00735163">
                              <w:rPr>
                                <w:rFonts w:hint="eastAsia"/>
                              </w:rPr>
                              <w:t>下余白に</w:t>
                            </w:r>
                            <w:r w:rsidR="00AD4B6E">
                              <w:rPr>
                                <w:rFonts w:hint="eastAsia"/>
                              </w:rPr>
                              <w:t>追記してください。</w:t>
                            </w:r>
                          </w:p>
                          <w:p w14:paraId="735FE0C0" w14:textId="1E77B23E" w:rsidR="00735163" w:rsidRPr="009A1639" w:rsidRDefault="00383420" w:rsidP="00AD4B6E">
                            <w:r>
                              <w:rPr>
                                <w:rFonts w:hint="eastAsia"/>
                              </w:rPr>
                              <w:t>例「○年度に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補助</w:t>
                            </w:r>
                            <w:r>
                              <w:t>仮</w:t>
                            </w:r>
                            <w:r>
                              <w:rPr>
                                <w:rFonts w:hint="eastAsia"/>
                              </w:rPr>
                              <w:t>勘定</w:t>
                            </w:r>
                            <w:r w:rsidR="00735163">
                              <w:rPr>
                                <w:rFonts w:hint="eastAsia"/>
                              </w:rPr>
                              <w:t>で処理後、○年度に課税仕入として処理」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292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30" type="#_x0000_t61" style="position:absolute;left:0;text-align:left;margin-left:-7pt;margin-top:24.15pt;width:403.0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" adj="2329,-6565" fillcolor="yellow">
                <v:textbox inset="5.85pt,.7pt,5.85pt,.7pt">
                  <w:txbxContent>
                    <w:p w14:paraId="5A29098A" w14:textId="567D30F4" w:rsidR="00AD4B6E" w:rsidRDefault="00383420" w:rsidP="00AD4B6E">
                      <w:r>
                        <w:rPr>
                          <w:rFonts w:hint="eastAsia"/>
                          <w:color w:val="0070C0"/>
                        </w:rPr>
                        <w:t>年度ではなく</w:t>
                      </w:r>
                      <w:r>
                        <w:rPr>
                          <w:color w:val="0070C0"/>
                        </w:rPr>
                        <w:t>年単位</w:t>
                      </w:r>
                      <w:r w:rsidR="00AD4B6E">
                        <w:rPr>
                          <w:rFonts w:hint="eastAsia"/>
                        </w:rPr>
                        <w:t>による経理を行うなど、補助金交付年度と仕入税額控除を行った年度が異なる場合は、経緯を</w:t>
                      </w:r>
                      <w:r w:rsidR="00735163">
                        <w:rPr>
                          <w:rFonts w:hint="eastAsia"/>
                        </w:rPr>
                        <w:t>下余白に</w:t>
                      </w:r>
                      <w:r w:rsidR="00AD4B6E">
                        <w:rPr>
                          <w:rFonts w:hint="eastAsia"/>
                        </w:rPr>
                        <w:t>追記してください。</w:t>
                      </w:r>
                    </w:p>
                    <w:p w14:paraId="735FE0C0" w14:textId="1E77B23E" w:rsidR="00735163" w:rsidRPr="009A1639" w:rsidRDefault="00383420" w:rsidP="00AD4B6E">
                      <w:r>
                        <w:rPr>
                          <w:rFonts w:hint="eastAsia"/>
                        </w:rPr>
                        <w:t>例「○年度に</w:t>
                      </w:r>
                      <w:r>
                        <w:rPr>
                          <w:rFonts w:hint="eastAsia"/>
                          <w:color w:val="0070C0"/>
                        </w:rPr>
                        <w:t>補助</w:t>
                      </w:r>
                      <w:bookmarkStart w:id="1" w:name="_GoBack"/>
                      <w:bookmarkEnd w:id="1"/>
                      <w:r>
                        <w:t>仮</w:t>
                      </w:r>
                      <w:r>
                        <w:rPr>
                          <w:rFonts w:hint="eastAsia"/>
                        </w:rPr>
                        <w:t>勘定</w:t>
                      </w:r>
                      <w:r w:rsidR="00735163">
                        <w:rPr>
                          <w:rFonts w:hint="eastAsia"/>
                        </w:rPr>
                        <w:t>で処理後、○年度に課税仕入として処理」</w:t>
                      </w:r>
                    </w:p>
                  </w:txbxContent>
                </v:textbox>
              </v:shape>
            </w:pict>
          </mc:Fallback>
        </mc:AlternateContent>
      </w:r>
      <w:r w:rsidR="005826EE">
        <w:rPr>
          <w:rFonts w:hAnsi="Century"/>
        </w:rPr>
        <w:br w:type="page"/>
      </w:r>
      <w:r w:rsidRPr="005826EE">
        <w:rPr>
          <w:rFonts w:hAnsi="Century"/>
          <w:noProof/>
        </w:rPr>
        <w:drawing>
          <wp:inline distT="0" distB="0" distL="0" distR="0" wp14:anchorId="55702346" wp14:editId="48F05551">
            <wp:extent cx="5543550" cy="7791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9471" w14:textId="516CA62B" w:rsidR="00F14941" w:rsidRPr="00063FF2" w:rsidRDefault="001643F7" w:rsidP="00F14941">
      <w:pPr>
        <w:jc w:val="right"/>
        <w:rPr>
          <w:rFonts w:hAnsi="Century"/>
        </w:rPr>
      </w:pPr>
      <w:r>
        <w:rPr>
          <w:rFonts w:hAnsi="Century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606C7" wp14:editId="10596B0E">
                <wp:simplePos x="0" y="0"/>
                <wp:positionH relativeFrom="column">
                  <wp:posOffset>1639570</wp:posOffset>
                </wp:positionH>
                <wp:positionV relativeFrom="paragraph">
                  <wp:posOffset>-3279140</wp:posOffset>
                </wp:positionV>
                <wp:extent cx="3552825" cy="22860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28600"/>
                        </a:xfrm>
                        <a:prstGeom prst="wedgeRectCallout">
                          <a:avLst>
                            <a:gd name="adj1" fmla="val 15667"/>
                            <a:gd name="adj2" fmla="val -15277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84AA" w14:textId="77777777" w:rsidR="00042EBD" w:rsidRPr="009A1639" w:rsidRDefault="00A0192C" w:rsidP="00042EBD">
                            <w:r w:rsidRPr="00A0192C">
                              <w:rPr>
                                <w:rFonts w:hint="eastAsia"/>
                              </w:rPr>
                              <w:t>積算内訳報告書の</w:t>
                            </w:r>
                            <w:r>
                              <w:rPr>
                                <w:rFonts w:hint="eastAsia"/>
                              </w:rPr>
                              <w:t>「（３</w:t>
                            </w:r>
                            <w:r w:rsidRPr="00A0192C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仕入控除税額」の計算方法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06C7" id="AutoShape 29" o:spid="_x0000_s1031" type="#_x0000_t61" style="position:absolute;left:0;text-align:left;margin-left:129.1pt;margin-top:-258.2pt;width:27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" adj="14184,-22200" fillcolor="yellow">
                <v:textbox inset="5.85pt,.7pt,5.85pt,.7pt">
                  <w:txbxContent>
                    <w:p w14:paraId="29C484AA" w14:textId="77777777" w:rsidR="00042EBD" w:rsidRPr="009A1639" w:rsidRDefault="00A0192C" w:rsidP="00042EBD">
                      <w:r w:rsidRPr="00A0192C">
                        <w:rPr>
                          <w:rFonts w:hint="eastAsia"/>
                        </w:rPr>
                        <w:t>積算内訳報告書の</w:t>
                      </w:r>
                      <w:r>
                        <w:rPr>
                          <w:rFonts w:hint="eastAsia"/>
                        </w:rPr>
                        <w:t>「（３</w:t>
                      </w:r>
                      <w:r w:rsidRPr="00A0192C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仕入控除税額」の計算方法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ECBAB" wp14:editId="551F0971">
                <wp:simplePos x="0" y="0"/>
                <wp:positionH relativeFrom="column">
                  <wp:posOffset>115570</wp:posOffset>
                </wp:positionH>
                <wp:positionV relativeFrom="paragraph">
                  <wp:posOffset>-2776220</wp:posOffset>
                </wp:positionV>
                <wp:extent cx="3257550" cy="678180"/>
                <wp:effectExtent l="0" t="0" r="0" b="0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78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CF685" id="Oval 27" o:spid="_x0000_s1026" style="position:absolute;left:0;text-align:left;margin-left:9.1pt;margin-top:-218.6pt;width:256.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hAnsi="Century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54FB" wp14:editId="3575AA02">
                <wp:simplePos x="0" y="0"/>
                <wp:positionH relativeFrom="column">
                  <wp:posOffset>1553845</wp:posOffset>
                </wp:positionH>
                <wp:positionV relativeFrom="paragraph">
                  <wp:posOffset>-1678940</wp:posOffset>
                </wp:positionV>
                <wp:extent cx="3228975" cy="228600"/>
                <wp:effectExtent l="0" t="0" r="0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28600"/>
                        </a:xfrm>
                        <a:prstGeom prst="wedgeRectCallout">
                          <a:avLst>
                            <a:gd name="adj1" fmla="val -45005"/>
                            <a:gd name="adj2" fmla="val -21527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C22F" w14:textId="77777777" w:rsidR="00042EBD" w:rsidRPr="009A1639" w:rsidRDefault="00042EBD" w:rsidP="00042EBD">
                            <w:r>
                              <w:rPr>
                                <w:rFonts w:hint="eastAsia"/>
                              </w:rPr>
                              <w:t>積算内訳</w:t>
                            </w:r>
                            <w:r w:rsidR="009D5424">
                              <w:rPr>
                                <w:rFonts w:hint="eastAsia"/>
                              </w:rPr>
                              <w:t>報告書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9D5424">
                              <w:rPr>
                                <w:rFonts w:hint="eastAsia"/>
                              </w:rPr>
                              <w:t>「（２）</w:t>
                            </w:r>
                            <w:r>
                              <w:rPr>
                                <w:rFonts w:hint="eastAsia"/>
                              </w:rPr>
                              <w:t>課税売上割合</w:t>
                            </w:r>
                            <w:r w:rsidR="009D5424">
                              <w:rPr>
                                <w:rFonts w:hint="eastAsia"/>
                              </w:rPr>
                              <w:t>」に使用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54FB" id="AutoShape 30" o:spid="_x0000_s1032" type="#_x0000_t61" style="position:absolute;left:0;text-align:left;margin-left:122.35pt;margin-top:-132.2pt;width:25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" adj="1079,-35700" fillcolor="yellow">
                <v:textbox inset="5.85pt,.7pt,5.85pt,.7pt">
                  <w:txbxContent>
                    <w:p w14:paraId="030DC22F" w14:textId="77777777" w:rsidR="00042EBD" w:rsidRPr="009A1639" w:rsidRDefault="00042EBD" w:rsidP="00042EBD">
                      <w:r>
                        <w:rPr>
                          <w:rFonts w:hint="eastAsia"/>
                        </w:rPr>
                        <w:t>積算内訳</w:t>
                      </w:r>
                      <w:r w:rsidR="009D5424">
                        <w:rPr>
                          <w:rFonts w:hint="eastAsia"/>
                        </w:rPr>
                        <w:t>報告書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9D5424">
                        <w:rPr>
                          <w:rFonts w:hint="eastAsia"/>
                        </w:rPr>
                        <w:t>「（２）</w:t>
                      </w:r>
                      <w:r>
                        <w:rPr>
                          <w:rFonts w:hint="eastAsia"/>
                        </w:rPr>
                        <w:t>課税売上割合</w:t>
                      </w:r>
                      <w:r w:rsidR="009D5424">
                        <w:rPr>
                          <w:rFonts w:hint="eastAsia"/>
                        </w:rPr>
                        <w:t>」に使用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116AC" wp14:editId="202AC13F">
                <wp:simplePos x="0" y="0"/>
                <wp:positionH relativeFrom="column">
                  <wp:posOffset>3154045</wp:posOffset>
                </wp:positionH>
                <wp:positionV relativeFrom="paragraph">
                  <wp:posOffset>-4572635</wp:posOffset>
                </wp:positionV>
                <wp:extent cx="2295525" cy="1007745"/>
                <wp:effectExtent l="0" t="0" r="0" b="0"/>
                <wp:wrapNone/>
                <wp:docPr id="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077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1DC83" id="Oval 28" o:spid="_x0000_s1026" style="position:absolute;left:0;text-align:left;margin-left:248.35pt;margin-top:-360.05pt;width:180.7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" filled="f" strokecolor="red" strokeweight="3pt">
                <v:textbox inset="5.85pt,.7pt,5.85pt,.7pt"/>
              </v:oval>
            </w:pict>
          </mc:Fallback>
        </mc:AlternateContent>
      </w:r>
      <w:r w:rsidR="00F14941">
        <w:rPr>
          <w:rFonts w:hAnsi="Century"/>
        </w:rPr>
        <w:br w:type="page"/>
      </w:r>
      <w:r w:rsidR="00F14941" w:rsidRPr="00063FF2">
        <w:rPr>
          <w:rFonts w:hAnsi="Century" w:hint="eastAsia"/>
        </w:rPr>
        <w:t>別紙（</w:t>
      </w:r>
      <w:r w:rsidR="00B35A6C">
        <w:rPr>
          <w:rFonts w:hAnsi="Century" w:hint="eastAsia"/>
        </w:rPr>
        <w:t>仕入控除税額</w:t>
      </w:r>
      <w:r w:rsidR="00F14941" w:rsidRPr="00063FF2">
        <w:rPr>
          <w:rFonts w:hAnsi="Century" w:hint="eastAsia"/>
        </w:rPr>
        <w:t>が</w:t>
      </w:r>
      <w:r w:rsidR="00F14941">
        <w:rPr>
          <w:rFonts w:hAnsi="Century" w:hint="eastAsia"/>
        </w:rPr>
        <w:t>ない</w:t>
      </w:r>
      <w:r w:rsidR="00F14941" w:rsidRPr="00063FF2">
        <w:rPr>
          <w:rFonts w:hAnsi="Century" w:hint="eastAsia"/>
        </w:rPr>
        <w:t>場合）</w:t>
      </w:r>
    </w:p>
    <w:p w14:paraId="724173B6" w14:textId="3CCCCB55" w:rsidR="00F14941" w:rsidRPr="00063FF2" w:rsidRDefault="001643F7" w:rsidP="00F14941">
      <w:pPr>
        <w:jc w:val="center"/>
        <w:rPr>
          <w:rFonts w:hAnsi="Century"/>
        </w:rPr>
      </w:pPr>
      <w:r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4F9721" wp14:editId="595F6C5B">
                <wp:simplePos x="0" y="0"/>
                <wp:positionH relativeFrom="column">
                  <wp:posOffset>-194310</wp:posOffset>
                </wp:positionH>
                <wp:positionV relativeFrom="paragraph">
                  <wp:posOffset>-883285</wp:posOffset>
                </wp:positionV>
                <wp:extent cx="4257675" cy="5143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143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13F4" w14:textId="77777777" w:rsidR="00F14941" w:rsidRDefault="00F14941" w:rsidP="00F14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参考：返還がない場合の積算内訳報告書の</w:t>
                            </w:r>
                            <w:r w:rsidRPr="00CE1291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  <w:p w14:paraId="25CA2F3D" w14:textId="77777777" w:rsidR="00F14941" w:rsidRPr="00F14941" w:rsidRDefault="00DE149A" w:rsidP="00F14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F14941" w:rsidRPr="00F14941">
                              <w:rPr>
                                <w:rFonts w:hint="eastAsia"/>
                                <w:b/>
                              </w:rPr>
                              <w:t>１ページ目の報告書の3</w:t>
                            </w:r>
                            <w:r w:rsidR="00F14941">
                              <w:rPr>
                                <w:rFonts w:hint="eastAsia"/>
                                <w:b/>
                              </w:rPr>
                              <w:t>補助金返還相当額</w:t>
                            </w:r>
                            <w:r w:rsidR="00DC3BEE">
                              <w:rPr>
                                <w:rFonts w:hint="eastAsia"/>
                                <w:b/>
                              </w:rPr>
                              <w:t>が</w:t>
                            </w:r>
                            <w:r w:rsidR="00F14941" w:rsidRPr="00F14941">
                              <w:rPr>
                                <w:rFonts w:hint="eastAsia"/>
                                <w:b/>
                              </w:rPr>
                              <w:t>0円</w:t>
                            </w:r>
                            <w:r w:rsidR="00DC3BEE">
                              <w:rPr>
                                <w:rFonts w:hint="eastAsia"/>
                                <w:b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9721" id="Text Box 16" o:spid="_x0000_s1033" type="#_x0000_t202" style="position:absolute;left:0;text-align:left;margin-left:-15.3pt;margin-top:-69.55pt;width:335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" fillcolor="#f9f">
                <v:textbox inset="5.85pt,.7pt,5.85pt,.7pt">
                  <w:txbxContent>
                    <w:p w14:paraId="2AC013F4" w14:textId="77777777" w:rsidR="00F14941" w:rsidRDefault="00F14941" w:rsidP="00F14941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参考：返還がない場合の積算内訳報告書の</w:t>
                      </w:r>
                      <w:r w:rsidRPr="00CE1291">
                        <w:rPr>
                          <w:rFonts w:hint="eastAsia"/>
                          <w:b/>
                        </w:rPr>
                        <w:t>記入例</w:t>
                      </w:r>
                    </w:p>
                    <w:p w14:paraId="25CA2F3D" w14:textId="77777777" w:rsidR="00F14941" w:rsidRPr="00F14941" w:rsidRDefault="00DE149A" w:rsidP="00F1494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F14941" w:rsidRPr="00F14941">
                        <w:rPr>
                          <w:rFonts w:hint="eastAsia"/>
                          <w:b/>
                        </w:rPr>
                        <w:t>１ページ目の報告書の3</w:t>
                      </w:r>
                      <w:r w:rsidR="00F14941">
                        <w:rPr>
                          <w:rFonts w:hint="eastAsia"/>
                          <w:b/>
                        </w:rPr>
                        <w:t>補助金返還相当額</w:t>
                      </w:r>
                      <w:r w:rsidR="00DC3BEE">
                        <w:rPr>
                          <w:rFonts w:hint="eastAsia"/>
                          <w:b/>
                        </w:rPr>
                        <w:t>が</w:t>
                      </w:r>
                      <w:r w:rsidR="00F14941" w:rsidRPr="00F14941">
                        <w:rPr>
                          <w:rFonts w:hint="eastAsia"/>
                          <w:b/>
                        </w:rPr>
                        <w:t>0円</w:t>
                      </w:r>
                      <w:r w:rsidR="00DC3BEE">
                        <w:rPr>
                          <w:rFonts w:hint="eastAsia"/>
                          <w:b/>
                        </w:rPr>
                        <w:t>の場合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4941" w:rsidRPr="00063FF2">
        <w:rPr>
          <w:rFonts w:hAnsi="Century" w:hint="eastAsia"/>
        </w:rPr>
        <w:t>積算内訳報告書</w:t>
      </w:r>
    </w:p>
    <w:p w14:paraId="540103F4" w14:textId="77777777" w:rsidR="00F14941" w:rsidRPr="00063FF2" w:rsidRDefault="00F14941" w:rsidP="00F14941">
      <w:pPr>
        <w:rPr>
          <w:rFonts w:hAnsi="Century"/>
        </w:rPr>
      </w:pPr>
    </w:p>
    <w:p w14:paraId="460184C7" w14:textId="77777777" w:rsidR="00F14941" w:rsidRPr="00932F04" w:rsidRDefault="00F14941" w:rsidP="00F14941">
      <w:pPr>
        <w:rPr>
          <w:rFonts w:hAnsi="Century"/>
        </w:rPr>
      </w:pPr>
      <w:r w:rsidRPr="00932F04">
        <w:rPr>
          <w:rFonts w:hAnsi="Century" w:hint="eastAsia"/>
        </w:rPr>
        <w:t>１　施設名　　　　○○保育園</w:t>
      </w:r>
    </w:p>
    <w:p w14:paraId="434F97AA" w14:textId="77777777" w:rsidR="00F14941" w:rsidRPr="00932F04" w:rsidRDefault="00F14941" w:rsidP="00F14941">
      <w:pPr>
        <w:rPr>
          <w:rFonts w:hAnsi="Century"/>
        </w:rPr>
      </w:pPr>
    </w:p>
    <w:p w14:paraId="5F7A38A3" w14:textId="51A0E28C" w:rsidR="00F14941" w:rsidRPr="00932F04" w:rsidRDefault="00D17E84" w:rsidP="00F14941">
      <w:pPr>
        <w:rPr>
          <w:rFonts w:hAnsi="Century"/>
        </w:rPr>
      </w:pPr>
      <w:r>
        <w:rPr>
          <w:rFonts w:hAnsi="Century" w:hint="eastAsia"/>
        </w:rPr>
        <w:t xml:space="preserve">２　</w:t>
      </w:r>
      <w:r w:rsidR="006E4424">
        <w:rPr>
          <w:rFonts w:hAnsi="Century" w:hint="eastAsia"/>
        </w:rPr>
        <w:t>代表</w:t>
      </w:r>
      <w:r w:rsidR="006E4424" w:rsidRPr="00140C13">
        <w:rPr>
          <w:rFonts w:hAnsi="Century" w:hint="eastAsia"/>
        </w:rPr>
        <w:t>者氏</w:t>
      </w:r>
      <w:r w:rsidR="00F14941" w:rsidRPr="00140C13">
        <w:rPr>
          <w:rFonts w:hAnsi="Century" w:hint="eastAsia"/>
        </w:rPr>
        <w:t>名</w:t>
      </w:r>
      <w:r w:rsidR="00F14941" w:rsidRPr="00932F04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株式会社</w:t>
      </w:r>
      <w:r w:rsidR="00F14941" w:rsidRPr="00932F04">
        <w:rPr>
          <w:rFonts w:hAnsi="Century" w:hint="eastAsia"/>
        </w:rPr>
        <w:t>○○○</w:t>
      </w:r>
    </w:p>
    <w:p w14:paraId="6EDBA3EC" w14:textId="77777777" w:rsidR="00F14941" w:rsidRPr="00932F04" w:rsidRDefault="00F14941" w:rsidP="00F14941">
      <w:pPr>
        <w:rPr>
          <w:rFonts w:hAnsi="Century"/>
        </w:rPr>
      </w:pPr>
    </w:p>
    <w:p w14:paraId="7B2C8559" w14:textId="77777777" w:rsidR="00F14941" w:rsidRPr="00932F04" w:rsidRDefault="00F14941" w:rsidP="00F14941">
      <w:pPr>
        <w:rPr>
          <w:rFonts w:hAnsi="Century"/>
        </w:rPr>
      </w:pPr>
      <w:r w:rsidRPr="00932F04">
        <w:rPr>
          <w:rFonts w:hAnsi="Century" w:hint="eastAsia"/>
        </w:rPr>
        <w:t>３　施設の所在地　○○○</w:t>
      </w:r>
    </w:p>
    <w:p w14:paraId="7604A7D5" w14:textId="77777777" w:rsidR="00F14941" w:rsidRPr="00932F04" w:rsidRDefault="00F14941" w:rsidP="00F14941">
      <w:pPr>
        <w:rPr>
          <w:rFonts w:hAnsi="Century"/>
        </w:rPr>
      </w:pPr>
    </w:p>
    <w:p w14:paraId="2BA78400" w14:textId="77777777" w:rsidR="00F14941" w:rsidRDefault="00F14941" w:rsidP="00F14941">
      <w:pPr>
        <w:rPr>
          <w:rFonts w:hAnsi="Century"/>
        </w:rPr>
      </w:pPr>
      <w:r w:rsidRPr="00932F04">
        <w:rPr>
          <w:rFonts w:hAnsi="Century" w:hint="eastAsia"/>
        </w:rPr>
        <w:t xml:space="preserve">４　補助事業名　　</w:t>
      </w:r>
      <w:r w:rsidR="006B0042" w:rsidRPr="006B0042">
        <w:rPr>
          <w:rFonts w:ascii="游明朝" w:eastAsia="游明朝" w:hAnsi="游明朝" w:cs="ＭＳ 明朝" w:hint="eastAsia"/>
          <w:color w:val="FF0000"/>
          <w:spacing w:val="-7"/>
          <w:sz w:val="22"/>
          <w:szCs w:val="22"/>
        </w:rPr>
        <w:t>令和３年度「</w:t>
      </w:r>
      <w:r w:rsidR="006B0042" w:rsidRPr="006B0042">
        <w:rPr>
          <w:rFonts w:ascii="游明朝" w:eastAsia="游明朝" w:hAnsi="游明朝" w:cs="ＭＳ明朝" w:hint="eastAsia"/>
          <w:color w:val="FF0000"/>
          <w:sz w:val="22"/>
          <w:szCs w:val="24"/>
        </w:rPr>
        <w:t>新型コロナウイルス感染症に関する緊急対応補助金」</w:t>
      </w:r>
    </w:p>
    <w:p w14:paraId="547FC3F3" w14:textId="48CB1510" w:rsidR="00F14941" w:rsidRPr="00063FF2" w:rsidRDefault="00F14941" w:rsidP="00F14941">
      <w:pPr>
        <w:rPr>
          <w:rFonts w:hAnsi="Century"/>
        </w:rPr>
      </w:pPr>
      <w:r w:rsidRPr="00063FF2">
        <w:rPr>
          <w:rFonts w:hAnsi="Century" w:hint="eastAsia"/>
        </w:rPr>
        <w:t xml:space="preserve">５　補助金確定額　</w:t>
      </w:r>
      <w:r w:rsidR="006A7EA8" w:rsidRPr="006A7EA8">
        <w:rPr>
          <w:rFonts w:hint="eastAsia"/>
          <w:color w:val="0070C0"/>
          <w:szCs w:val="21"/>
        </w:rPr>
        <w:t>500,000</w:t>
      </w:r>
      <w:r w:rsidR="006B2C1A">
        <w:rPr>
          <w:rFonts w:hAnsi="Century" w:hint="eastAsia"/>
        </w:rPr>
        <w:t>円</w:t>
      </w:r>
    </w:p>
    <w:p w14:paraId="448D13D9" w14:textId="77777777" w:rsidR="00DF10F5" w:rsidRDefault="00DF10F5">
      <w:pPr>
        <w:rPr>
          <w:rFonts w:hAnsi="Century"/>
        </w:rPr>
      </w:pPr>
    </w:p>
    <w:p w14:paraId="733F4C1D" w14:textId="77777777" w:rsidR="00F14941" w:rsidRDefault="00F14941">
      <w:pPr>
        <w:rPr>
          <w:rFonts w:hAnsi="Century"/>
        </w:rPr>
      </w:pPr>
      <w:r>
        <w:rPr>
          <w:rFonts w:hAnsi="Century" w:hint="eastAsia"/>
        </w:rPr>
        <w:t>６　概要</w:t>
      </w:r>
    </w:p>
    <w:p w14:paraId="5E57DE08" w14:textId="77777777" w:rsidR="00E200FC" w:rsidRDefault="00E200FC" w:rsidP="005379EE">
      <w:pPr>
        <w:ind w:leftChars="201" w:left="439" w:firstLineChars="135" w:firstLine="295"/>
        <w:rPr>
          <w:rFonts w:hAnsi="Century"/>
        </w:rPr>
      </w:pPr>
      <w:r>
        <w:rPr>
          <w:rFonts w:hAnsi="Century" w:hint="eastAsia"/>
        </w:rPr>
        <w:t>○○○の</w:t>
      </w:r>
      <w:r w:rsidRPr="00E200FC">
        <w:rPr>
          <w:rFonts w:hAnsi="Century" w:hint="eastAsia"/>
        </w:rPr>
        <w:t>ため、補助金に係る消費税及び地方消費税の仕入控除税額がない。</w:t>
      </w:r>
    </w:p>
    <w:p w14:paraId="6BEDCF84" w14:textId="77777777" w:rsidR="00E200FC" w:rsidRDefault="00E200FC" w:rsidP="005379EE">
      <w:pPr>
        <w:ind w:leftChars="201" w:left="439" w:firstLineChars="135" w:firstLine="295"/>
        <w:rPr>
          <w:rFonts w:hAnsi="Century"/>
        </w:rPr>
      </w:pPr>
    </w:p>
    <w:p w14:paraId="1D3EE966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>※</w:t>
      </w:r>
      <w:r w:rsidR="00975560" w:rsidRPr="00975560">
        <w:rPr>
          <w:rFonts w:hAnsi="Century" w:hint="eastAsia"/>
        </w:rPr>
        <w:t>概要（返還額がない理由）の例</w:t>
      </w:r>
    </w:p>
    <w:p w14:paraId="118CBE02" w14:textId="77777777" w:rsidR="005379EE" w:rsidRPr="00E5101E" w:rsidRDefault="005379EE" w:rsidP="005379EE">
      <w:pPr>
        <w:rPr>
          <w:rFonts w:hAnsi="Century"/>
        </w:rPr>
      </w:pPr>
      <w:r w:rsidRPr="00E5101E">
        <w:rPr>
          <w:rFonts w:hAnsi="Century" w:hint="eastAsia"/>
        </w:rPr>
        <w:t>（例１）消費税の申告義務がないため、補助金に係る消費税及び地方消費税の仕入控除税額がない。</w:t>
      </w:r>
    </w:p>
    <w:p w14:paraId="5F61FEEF" w14:textId="77777777" w:rsidR="005379EE" w:rsidRPr="00E5101E" w:rsidRDefault="005379EE" w:rsidP="005379EE">
      <w:pPr>
        <w:rPr>
          <w:rFonts w:hAnsi="Century"/>
        </w:rPr>
      </w:pPr>
      <w:r w:rsidRPr="00E5101E">
        <w:rPr>
          <w:rFonts w:hAnsi="Century" w:hint="eastAsia"/>
        </w:rPr>
        <w:t>（例２）消費税を簡易課税方式により申告しているため、補助金に係る消費税及び地方消費税の仕入控除税額がない。</w:t>
      </w:r>
    </w:p>
    <w:p w14:paraId="4D7DF71B" w14:textId="77777777" w:rsidR="005379EE" w:rsidRPr="00E5101E" w:rsidRDefault="005379EE" w:rsidP="005379EE">
      <w:pPr>
        <w:rPr>
          <w:rFonts w:hAnsi="Century"/>
        </w:rPr>
      </w:pPr>
      <w:r w:rsidRPr="00E5101E">
        <w:rPr>
          <w:rFonts w:hAnsi="Century" w:hint="eastAsia"/>
        </w:rPr>
        <w:t>（例３）</w:t>
      </w:r>
      <w:r>
        <w:rPr>
          <w:rFonts w:hAnsi="Century" w:hint="eastAsia"/>
        </w:rPr>
        <w:t>公益法人等（消費税法別表第三に掲げる法人等）であり、</w:t>
      </w:r>
      <w:r w:rsidRPr="00E5101E">
        <w:rPr>
          <w:rFonts w:hAnsi="Century" w:hint="eastAsia"/>
        </w:rPr>
        <w:t>特定収入割合が５％を超えるため、補助金に係る消費税及び地方消費税の仕入控除税額がない。</w:t>
      </w:r>
    </w:p>
    <w:p w14:paraId="747DB04E" w14:textId="77777777" w:rsidR="005379EE" w:rsidRPr="00E5101E" w:rsidRDefault="005379EE" w:rsidP="005379EE">
      <w:pPr>
        <w:rPr>
          <w:rFonts w:hAnsi="Century"/>
        </w:rPr>
      </w:pPr>
      <w:r w:rsidRPr="00E5101E">
        <w:rPr>
          <w:rFonts w:hAnsi="Century" w:hint="eastAsia"/>
        </w:rPr>
        <w:t>（例４）補助対象経費に係る消費税を個別対応方式において「非課税売上のみに要するもの」として申告しているため、補助金に係る消費税及び地方消費税の仕入控除税額がない。</w:t>
      </w:r>
    </w:p>
    <w:p w14:paraId="14E196F3" w14:textId="77777777" w:rsidR="005379EE" w:rsidRDefault="005379EE" w:rsidP="005379EE">
      <w:pPr>
        <w:rPr>
          <w:rFonts w:hAnsi="Century"/>
        </w:rPr>
      </w:pPr>
      <w:r w:rsidRPr="00E5101E">
        <w:rPr>
          <w:rFonts w:hAnsi="Century" w:hint="eastAsia"/>
        </w:rPr>
        <w:t>（例５）補助対象経費が人件費等の非課税仕入の</w:t>
      </w:r>
      <w:r>
        <w:rPr>
          <w:rFonts w:hAnsi="Century" w:hint="eastAsia"/>
        </w:rPr>
        <w:t>みである</w:t>
      </w:r>
      <w:r w:rsidRPr="00E5101E">
        <w:rPr>
          <w:rFonts w:hAnsi="Century" w:hint="eastAsia"/>
        </w:rPr>
        <w:t>ため、補助金に係る消費税及び地方消費税の仕入控除税額がない。</w:t>
      </w:r>
    </w:p>
    <w:p w14:paraId="2D68B06F" w14:textId="77777777" w:rsidR="005379EE" w:rsidRDefault="005379EE" w:rsidP="005379EE">
      <w:pPr>
        <w:rPr>
          <w:rFonts w:hAnsi="Century"/>
        </w:rPr>
      </w:pPr>
    </w:p>
    <w:p w14:paraId="24456918" w14:textId="77777777" w:rsidR="005379EE" w:rsidRDefault="005379EE" w:rsidP="005379EE">
      <w:pPr>
        <w:rPr>
          <w:rFonts w:hAnsi="Century"/>
        </w:rPr>
      </w:pPr>
      <w:r w:rsidRPr="00063FF2">
        <w:rPr>
          <w:rFonts w:hAnsi="Century" w:hint="eastAsia"/>
        </w:rPr>
        <w:t>【添付書類】</w:t>
      </w:r>
    </w:p>
    <w:p w14:paraId="15DD7E3C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>・（理由が例１の場合）</w:t>
      </w:r>
    </w:p>
    <w:p w14:paraId="6D408655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 xml:space="preserve">　　・</w:t>
      </w:r>
      <w:r w:rsidRPr="00EA7041">
        <w:rPr>
          <w:rFonts w:hAnsi="Century" w:hint="eastAsia"/>
        </w:rPr>
        <w:t>補助事業実施年度の前々年度に係る法</w:t>
      </w:r>
      <w:r w:rsidRPr="003E300F">
        <w:rPr>
          <w:rFonts w:hAnsi="Century" w:hint="eastAsia"/>
        </w:rPr>
        <w:t>人税確定申告の写し及び損益計算書等、売上</w:t>
      </w:r>
    </w:p>
    <w:p w14:paraId="5F6E501B" w14:textId="77777777" w:rsidR="005379EE" w:rsidRDefault="005379EE" w:rsidP="005379EE">
      <w:pPr>
        <w:ind w:firstLineChars="300" w:firstLine="655"/>
        <w:rPr>
          <w:rFonts w:hAnsi="Century"/>
        </w:rPr>
      </w:pPr>
      <w:r w:rsidRPr="003E300F">
        <w:rPr>
          <w:rFonts w:hAnsi="Century" w:hint="eastAsia"/>
        </w:rPr>
        <w:t>高を確認できる資料</w:t>
      </w:r>
    </w:p>
    <w:p w14:paraId="260404EF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>・（理由が例２の場合）</w:t>
      </w:r>
    </w:p>
    <w:p w14:paraId="033E1899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 xml:space="preserve">　　・</w:t>
      </w:r>
      <w:r w:rsidRPr="003E300F">
        <w:rPr>
          <w:rFonts w:hAnsi="Century" w:hint="eastAsia"/>
        </w:rPr>
        <w:t>補助事業実施年度における消費税確定申告書（簡易課税用）の写し</w:t>
      </w:r>
    </w:p>
    <w:p w14:paraId="00425BE9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>・（理由が例３の場合）</w:t>
      </w:r>
    </w:p>
    <w:p w14:paraId="0CCCA136" w14:textId="1CD52001" w:rsidR="005379EE" w:rsidRDefault="001643F7" w:rsidP="005379EE">
      <w:pPr>
        <w:ind w:firstLineChars="200" w:firstLine="436"/>
        <w:rPr>
          <w:rFonts w:hAnsi="Century"/>
        </w:rPr>
      </w:pPr>
      <w:r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5B43D" wp14:editId="2A04FFC6">
                <wp:simplePos x="0" y="0"/>
                <wp:positionH relativeFrom="column">
                  <wp:posOffset>3868420</wp:posOffset>
                </wp:positionH>
                <wp:positionV relativeFrom="paragraph">
                  <wp:posOffset>129540</wp:posOffset>
                </wp:positionV>
                <wp:extent cx="1266825" cy="271780"/>
                <wp:effectExtent l="0" t="0" r="0" b="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1780"/>
                        </a:xfrm>
                        <a:prstGeom prst="wedgeRectCallout">
                          <a:avLst>
                            <a:gd name="adj1" fmla="val -100528"/>
                            <a:gd name="adj2" fmla="val 2546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4D6A" w14:textId="77777777" w:rsidR="00951626" w:rsidRDefault="00482448" w:rsidP="00951626">
                            <w:r>
                              <w:rPr>
                                <w:rFonts w:hint="eastAsia"/>
                              </w:rPr>
                              <w:t>下記の例を参照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B43D" id="AutoShape 37" o:spid="_x0000_s1034" type="#_x0000_t61" style="position:absolute;left:0;text-align:left;margin-left:304.6pt;margin-top:10.2pt;width:99.7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" adj="-10914,16301" fillcolor="yellow">
                <v:textbox inset="5.85pt,.7pt,5.85pt,.7pt">
                  <w:txbxContent>
                    <w:p w14:paraId="35E84D6A" w14:textId="77777777" w:rsidR="00951626" w:rsidRDefault="00482448" w:rsidP="00951626">
                      <w:r>
                        <w:rPr>
                          <w:rFonts w:hint="eastAsia"/>
                        </w:rPr>
                        <w:t>下記の例を参照</w:t>
                      </w:r>
                    </w:p>
                  </w:txbxContent>
                </v:textbox>
              </v:shape>
            </w:pict>
          </mc:Fallback>
        </mc:AlternateContent>
      </w:r>
      <w:r w:rsidR="005379EE" w:rsidRPr="004B7B80">
        <w:rPr>
          <w:rFonts w:hAnsi="Century" w:hint="eastAsia"/>
        </w:rPr>
        <w:t>・課税期間分の消費税及び地方消費税の確定申告書</w:t>
      </w:r>
      <w:r w:rsidR="005379EE">
        <w:rPr>
          <w:rFonts w:hAnsi="Century" w:hint="eastAsia"/>
        </w:rPr>
        <w:t>の</w:t>
      </w:r>
      <w:r w:rsidR="005379EE" w:rsidRPr="004B7B80">
        <w:rPr>
          <w:rFonts w:hAnsi="Century" w:hint="eastAsia"/>
        </w:rPr>
        <w:t>写し</w:t>
      </w:r>
    </w:p>
    <w:p w14:paraId="21515B7F" w14:textId="77777777" w:rsidR="005379EE" w:rsidRDefault="005379EE" w:rsidP="005379EE">
      <w:pPr>
        <w:rPr>
          <w:rFonts w:hAnsi="Century"/>
        </w:rPr>
      </w:pPr>
      <w:r>
        <w:rPr>
          <w:rFonts w:hAnsi="Century" w:hint="eastAsia"/>
        </w:rPr>
        <w:t xml:space="preserve">　　・</w:t>
      </w:r>
      <w:r w:rsidRPr="003E300F">
        <w:rPr>
          <w:rFonts w:hAnsi="Century" w:hint="eastAsia"/>
        </w:rPr>
        <w:t>特定収入の割合</w:t>
      </w:r>
      <w:r>
        <w:rPr>
          <w:rFonts w:hAnsi="Century" w:hint="eastAsia"/>
        </w:rPr>
        <w:t>の計算過程</w:t>
      </w:r>
      <w:r w:rsidRPr="003E300F">
        <w:rPr>
          <w:rFonts w:hAnsi="Century" w:hint="eastAsia"/>
        </w:rPr>
        <w:t>を確認できる資料</w:t>
      </w:r>
    </w:p>
    <w:p w14:paraId="492FDA48" w14:textId="3B34586B" w:rsidR="005379EE" w:rsidRDefault="001643F7" w:rsidP="005379EE">
      <w:pPr>
        <w:rPr>
          <w:rFonts w:hAnsi="Century"/>
        </w:rPr>
      </w:pPr>
      <w:r>
        <w:rPr>
          <w:rFonts w:hAnsi="Century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6D8A" wp14:editId="50BE9A5A">
                <wp:simplePos x="0" y="0"/>
                <wp:positionH relativeFrom="column">
                  <wp:posOffset>2487295</wp:posOffset>
                </wp:positionH>
                <wp:positionV relativeFrom="paragraph">
                  <wp:posOffset>130810</wp:posOffset>
                </wp:positionV>
                <wp:extent cx="1266825" cy="271780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1780"/>
                        </a:xfrm>
                        <a:prstGeom prst="wedgeRectCallout">
                          <a:avLst>
                            <a:gd name="adj1" fmla="val -100528"/>
                            <a:gd name="adj2" fmla="val 2546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D97D" w14:textId="77777777" w:rsidR="00482448" w:rsidRDefault="00482448" w:rsidP="00482448">
                            <w:r>
                              <w:rPr>
                                <w:rFonts w:hint="eastAsia"/>
                              </w:rPr>
                              <w:t>下記の例を参照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6D8A" id="AutoShape 38" o:spid="_x0000_s1035" type="#_x0000_t61" style="position:absolute;left:0;text-align:left;margin-left:195.85pt;margin-top:10.3pt;width:99.7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" adj="-10914,16301" fillcolor="yellow">
                <v:textbox inset="5.85pt,.7pt,5.85pt,.7pt">
                  <w:txbxContent>
                    <w:p w14:paraId="0108D97D" w14:textId="77777777" w:rsidR="00482448" w:rsidRDefault="00482448" w:rsidP="00482448">
                      <w:r>
                        <w:rPr>
                          <w:rFonts w:hint="eastAsia"/>
                        </w:rPr>
                        <w:t>下記の例を参照</w:t>
                      </w:r>
                    </w:p>
                  </w:txbxContent>
                </v:textbox>
              </v:shape>
            </w:pict>
          </mc:Fallback>
        </mc:AlternateContent>
      </w:r>
      <w:r w:rsidR="005379EE">
        <w:rPr>
          <w:rFonts w:hAnsi="Century" w:hint="eastAsia"/>
        </w:rPr>
        <w:t>・（理由が例４・５の場合）</w:t>
      </w:r>
    </w:p>
    <w:p w14:paraId="4BD5DBA7" w14:textId="77777777" w:rsidR="005379EE" w:rsidRDefault="005379EE" w:rsidP="005379EE">
      <w:pPr>
        <w:ind w:firstLineChars="200" w:firstLine="436"/>
        <w:rPr>
          <w:rFonts w:hAnsi="Century"/>
        </w:rPr>
      </w:pPr>
      <w:r>
        <w:rPr>
          <w:rFonts w:hAnsi="Century" w:hint="eastAsia"/>
        </w:rPr>
        <w:t>・補助対象経費の内訳表</w:t>
      </w:r>
      <w:r w:rsidR="00526C5A">
        <w:rPr>
          <w:rFonts w:hAnsi="Century" w:hint="eastAsia"/>
        </w:rPr>
        <w:t xml:space="preserve">　</w:t>
      </w:r>
    </w:p>
    <w:p w14:paraId="66586F94" w14:textId="77777777" w:rsidR="005379EE" w:rsidRPr="001E6845" w:rsidRDefault="005379EE" w:rsidP="005379EE">
      <w:pPr>
        <w:ind w:firstLineChars="200" w:firstLine="436"/>
        <w:rPr>
          <w:rFonts w:hAnsi="Century"/>
        </w:rPr>
      </w:pPr>
      <w:r w:rsidRPr="001E6845">
        <w:rPr>
          <w:rFonts w:hAnsi="Century" w:hint="eastAsia"/>
        </w:rPr>
        <w:t>・課税期間分の消費税及び地方消費税の確定申告書</w:t>
      </w:r>
      <w:r>
        <w:rPr>
          <w:rFonts w:hAnsi="Century" w:hint="eastAsia"/>
        </w:rPr>
        <w:t>の</w:t>
      </w:r>
      <w:r w:rsidRPr="001E6845">
        <w:rPr>
          <w:rFonts w:hAnsi="Century" w:hint="eastAsia"/>
        </w:rPr>
        <w:t>写し</w:t>
      </w:r>
    </w:p>
    <w:p w14:paraId="69BD7FC4" w14:textId="77777777" w:rsidR="00280B79" w:rsidRDefault="005379EE" w:rsidP="005379EE">
      <w:pPr>
        <w:ind w:firstLineChars="200" w:firstLine="436"/>
        <w:rPr>
          <w:rFonts w:hAnsi="Century"/>
        </w:rPr>
      </w:pPr>
      <w:r w:rsidRPr="001E6845">
        <w:rPr>
          <w:rFonts w:hAnsi="Century" w:hint="eastAsia"/>
        </w:rPr>
        <w:t>・課税売上割合・控除対象仕入税額等の計算表</w:t>
      </w:r>
      <w:r>
        <w:rPr>
          <w:rFonts w:hAnsi="Century" w:hint="eastAsia"/>
        </w:rPr>
        <w:t>の</w:t>
      </w:r>
      <w:r w:rsidRPr="001E6845">
        <w:rPr>
          <w:rFonts w:hAnsi="Century" w:hint="eastAsia"/>
        </w:rPr>
        <w:t>写し</w:t>
      </w:r>
    </w:p>
    <w:p w14:paraId="25DB7DD6" w14:textId="77777777" w:rsidR="00A72091" w:rsidRDefault="00280B79" w:rsidP="005310F8">
      <w:pPr>
        <w:rPr>
          <w:rFonts w:hAnsi="Century"/>
        </w:rPr>
      </w:pPr>
      <w:r>
        <w:rPr>
          <w:rFonts w:hAnsi="Century"/>
        </w:rPr>
        <w:br w:type="page"/>
      </w:r>
      <w:r w:rsidR="00526C5A">
        <w:rPr>
          <w:rFonts w:hAnsi="Century" w:hint="eastAsia"/>
        </w:rPr>
        <w:t>※</w:t>
      </w:r>
      <w:r w:rsidR="00A72091">
        <w:rPr>
          <w:rFonts w:hAnsi="Century" w:hint="eastAsia"/>
        </w:rPr>
        <w:t>理由が例３の場合　特定収入割合の計算過程を確認できる資料の例</w:t>
      </w:r>
    </w:p>
    <w:p w14:paraId="70774957" w14:textId="77777777" w:rsidR="00A72091" w:rsidRDefault="00A72091" w:rsidP="005310F8">
      <w:pPr>
        <w:rPr>
          <w:rFonts w:hAnsi="Century"/>
        </w:rPr>
      </w:pPr>
    </w:p>
    <w:p w14:paraId="2B457D34" w14:textId="77777777" w:rsidR="00A72091" w:rsidRDefault="00A72091" w:rsidP="005310F8">
      <w:pPr>
        <w:rPr>
          <w:rFonts w:hAnsi="Century"/>
        </w:rPr>
      </w:pPr>
      <w:r>
        <w:rPr>
          <w:rFonts w:hAnsi="Century" w:hint="eastAsia"/>
        </w:rPr>
        <w:t>特定収入割合計算表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4820"/>
        <w:gridCol w:w="708"/>
        <w:gridCol w:w="2410"/>
      </w:tblGrid>
      <w:tr w:rsidR="000067A9" w:rsidRPr="00A72091" w14:paraId="2B73C3A1" w14:textId="77777777" w:rsidTr="00526C5A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B44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4C19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項目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DFE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AFC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金額</w:t>
            </w:r>
          </w:p>
        </w:tc>
      </w:tr>
      <w:tr w:rsidR="000067A9" w:rsidRPr="00A72091" w14:paraId="6A7EA64B" w14:textId="77777777" w:rsidTr="00526C5A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62B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0876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課税売上（売上に係る対価の返還等控除前）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4A1F" w14:textId="77777777" w:rsidR="00A72091" w:rsidRPr="00A72091" w:rsidRDefault="000067A9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408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0067A9" w:rsidRPr="00A72091" w14:paraId="36107EDC" w14:textId="77777777" w:rsidTr="00526C5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EB7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270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輸出売上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FC1" w14:textId="77777777" w:rsidR="00A72091" w:rsidRPr="00A72091" w:rsidRDefault="000067A9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A61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0067A9" w:rsidRPr="00A72091" w14:paraId="1AD2274A" w14:textId="77777777" w:rsidTr="00526C5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8CAC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8A6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非課税売上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429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C66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0067A9" w:rsidRPr="00A72091" w14:paraId="51F60087" w14:textId="77777777" w:rsidTr="00526C5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A62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36E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国外取引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4C9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E3FC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A72091" w:rsidRPr="00A72091" w14:paraId="01944674" w14:textId="77777777" w:rsidTr="00526C5A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DE8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資産の譲渡等の対価の額の合計額</w:t>
            </w:r>
          </w:p>
          <w:p w14:paraId="5B110894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3CD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D7BD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0067A9" w:rsidRPr="00A72091" w14:paraId="7AC38C18" w14:textId="77777777" w:rsidTr="00526C5A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CFC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65E7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特定収入の合計額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9C3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324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0067A9" w:rsidRPr="00A72091" w14:paraId="1C78B05A" w14:textId="77777777" w:rsidTr="00526C5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63C3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112D" w14:textId="77777777" w:rsidR="00A72091" w:rsidRPr="00A72091" w:rsidRDefault="00A72091" w:rsidP="00A72091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特定収入割合分母（⑤＋⑥）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CF3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>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98F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  <w:tr w:rsidR="00A72091" w:rsidRPr="00A72091" w14:paraId="14D00E5D" w14:textId="77777777" w:rsidTr="00526C5A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885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特定収入割合（⑥／⑦）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FA1" w14:textId="77777777" w:rsidR="00A72091" w:rsidRPr="00A72091" w:rsidRDefault="00A72091" w:rsidP="000067A9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B9E3" w14:textId="77777777" w:rsidR="00A72091" w:rsidRPr="00A72091" w:rsidRDefault="00A72091" w:rsidP="00526C5A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napToGrid/>
                <w:sz w:val="22"/>
                <w:szCs w:val="22"/>
              </w:rPr>
            </w:pPr>
            <w:r w:rsidRPr="00A72091">
              <w:rPr>
                <w:rFonts w:ascii="ＭＳ Ｐ明朝" w:eastAsia="ＭＳ Ｐ明朝" w:hAnsi="ＭＳ Ｐ明朝" w:cs="ＭＳ Ｐゴシック" w:hint="eastAsia"/>
                <w:snapToGrid/>
                <w:sz w:val="22"/>
                <w:szCs w:val="22"/>
              </w:rPr>
              <w:t xml:space="preserve">　</w:t>
            </w:r>
          </w:p>
        </w:tc>
      </w:tr>
    </w:tbl>
    <w:p w14:paraId="0CC3B18C" w14:textId="77777777" w:rsidR="00A72091" w:rsidRPr="00A72091" w:rsidRDefault="00A72091" w:rsidP="005310F8">
      <w:pPr>
        <w:rPr>
          <w:rFonts w:hAnsi="Century"/>
        </w:rPr>
      </w:pPr>
    </w:p>
    <w:p w14:paraId="4A7EFE55" w14:textId="77777777" w:rsidR="00A72091" w:rsidRDefault="00A72091" w:rsidP="005310F8">
      <w:pPr>
        <w:rPr>
          <w:rFonts w:hAnsi="Century"/>
        </w:rPr>
      </w:pPr>
    </w:p>
    <w:p w14:paraId="04EFDEBF" w14:textId="77777777" w:rsidR="005310F8" w:rsidRDefault="00526C5A" w:rsidP="005310F8">
      <w:pPr>
        <w:rPr>
          <w:rFonts w:hAnsi="Century"/>
        </w:rPr>
      </w:pPr>
      <w:r>
        <w:rPr>
          <w:rFonts w:hAnsi="Century" w:hint="eastAsia"/>
        </w:rPr>
        <w:t>※</w:t>
      </w:r>
      <w:r w:rsidR="005310F8">
        <w:rPr>
          <w:rFonts w:hAnsi="Century" w:hint="eastAsia"/>
        </w:rPr>
        <w:t>理由が例４・５の場合</w:t>
      </w:r>
      <w:r w:rsidR="00A72091">
        <w:rPr>
          <w:rFonts w:hAnsi="Century" w:hint="eastAsia"/>
        </w:rPr>
        <w:t xml:space="preserve">　補助対象経費の</w:t>
      </w:r>
      <w:r w:rsidR="005310F8">
        <w:rPr>
          <w:rFonts w:hAnsi="Century" w:hint="eastAsia"/>
        </w:rPr>
        <w:t>内訳表</w:t>
      </w:r>
      <w:r w:rsidR="00A72091">
        <w:rPr>
          <w:rFonts w:hAnsi="Century" w:hint="eastAsia"/>
        </w:rPr>
        <w:t>の例</w:t>
      </w:r>
    </w:p>
    <w:p w14:paraId="0140ED07" w14:textId="77777777" w:rsidR="005310F8" w:rsidRDefault="005310F8" w:rsidP="005310F8">
      <w:pPr>
        <w:rPr>
          <w:rFonts w:hAnsi="Century"/>
        </w:rPr>
      </w:pPr>
    </w:p>
    <w:p w14:paraId="32D1DC64" w14:textId="77777777" w:rsidR="005310F8" w:rsidRPr="00063FF2" w:rsidRDefault="005310F8" w:rsidP="005310F8">
      <w:pPr>
        <w:rPr>
          <w:rFonts w:hAnsi="Century"/>
        </w:rPr>
      </w:pPr>
      <w:r w:rsidRPr="00063FF2">
        <w:rPr>
          <w:rFonts w:hAnsi="Century" w:hint="eastAsia"/>
        </w:rPr>
        <w:t>補助金の使途（補助対象経費）の内訳</w:t>
      </w:r>
      <w:r>
        <w:rPr>
          <w:rFonts w:hAnsi="Century" w:hint="eastAsia"/>
        </w:rPr>
        <w:t>（単位：円）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353"/>
        <w:gridCol w:w="1243"/>
        <w:gridCol w:w="1243"/>
        <w:gridCol w:w="1548"/>
        <w:gridCol w:w="1276"/>
      </w:tblGrid>
      <w:tr w:rsidR="005310F8" w:rsidRPr="002F472A" w14:paraId="08802FAE" w14:textId="77777777" w:rsidTr="0057105C">
        <w:trPr>
          <w:trHeight w:val="39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3800C0AC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区分</w:t>
            </w: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0FEC4B62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課税仕入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7714B5EE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非課税仕入（人件費等）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9468AA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合計</w:t>
            </w:r>
          </w:p>
        </w:tc>
      </w:tr>
      <w:tr w:rsidR="005310F8" w:rsidRPr="002F472A" w14:paraId="49667676" w14:textId="77777777" w:rsidTr="0057105C"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38B1EBAC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CAAE793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課税売上</w:t>
            </w:r>
          </w:p>
          <w:p w14:paraId="6382ADD2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7532CB4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非課税売上対応分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CE6BFF2" w14:textId="77777777" w:rsidR="005310F8" w:rsidRPr="002F472A" w:rsidRDefault="005310F8" w:rsidP="0057105C">
            <w:pPr>
              <w:jc w:val="center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共通対応分</w:t>
            </w: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7B5E767C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F46F80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7D273DDF" w14:textId="77777777" w:rsidTr="0057105C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ADB7B88" w14:textId="77777777" w:rsidR="005310F8" w:rsidRPr="002F472A" w:rsidRDefault="005310F8" w:rsidP="0057105C">
            <w:pPr>
              <w:jc w:val="right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経費の内訳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1F1B79" w14:textId="77777777" w:rsidR="005310F8" w:rsidRPr="002F472A" w:rsidRDefault="005310F8" w:rsidP="0057105C">
            <w:pPr>
              <w:jc w:val="lef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16DCF98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CC1BD81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F8FDC0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F99E90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44CAD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2A881934" w14:textId="77777777" w:rsidTr="0057105C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657DA00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71FF4C" w14:textId="77777777" w:rsidR="005310F8" w:rsidRPr="002F472A" w:rsidRDefault="005310F8" w:rsidP="0057105C">
            <w:pPr>
              <w:jc w:val="lef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35BC1A6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221029B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76DAD2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5999261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176D2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31BB330B" w14:textId="77777777" w:rsidTr="0057105C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423B9B3C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BF213F" w14:textId="77777777" w:rsidR="005310F8" w:rsidRPr="002F472A" w:rsidRDefault="005310F8" w:rsidP="0057105C">
            <w:pPr>
              <w:jc w:val="lef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66B1632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53F71B9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DFAC62F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891DC35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99CA4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3485B480" w14:textId="77777777" w:rsidTr="0057105C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75A20363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68D75C" w14:textId="77777777" w:rsidR="005310F8" w:rsidRPr="002F472A" w:rsidRDefault="005310F8" w:rsidP="0057105C">
            <w:pPr>
              <w:jc w:val="lef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81AE1E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5A2474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F354A6E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A756B6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A70C0A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4F3A2985" w14:textId="77777777" w:rsidTr="0057105C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086A5650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7DFD4C" w14:textId="77777777" w:rsidR="005310F8" w:rsidRPr="002F472A" w:rsidRDefault="005310F8" w:rsidP="0057105C">
            <w:pPr>
              <w:jc w:val="left"/>
              <w:rPr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66B3C53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AF635C3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2794C1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69B8F2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8EF89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  <w:tr w:rsidR="005310F8" w:rsidRPr="002F472A" w14:paraId="76938053" w14:textId="77777777" w:rsidTr="0057105C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0557A97D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0DCF8B" w14:textId="77777777" w:rsidR="005310F8" w:rsidRPr="002F472A" w:rsidRDefault="005310F8" w:rsidP="0057105C">
            <w:pPr>
              <w:jc w:val="left"/>
              <w:rPr>
                <w:sz w:val="20"/>
              </w:rPr>
            </w:pPr>
            <w:r w:rsidRPr="002F472A">
              <w:rPr>
                <w:rFonts w:hint="eastAsia"/>
                <w:sz w:val="20"/>
              </w:rPr>
              <w:t>計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FDFC4A4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6878372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7CA8B45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4DD49F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E2A9A9" w14:textId="77777777" w:rsidR="005310F8" w:rsidRPr="002F472A" w:rsidRDefault="005310F8" w:rsidP="0057105C">
            <w:pPr>
              <w:jc w:val="right"/>
              <w:rPr>
                <w:sz w:val="20"/>
              </w:rPr>
            </w:pPr>
          </w:p>
        </w:tc>
      </w:tr>
    </w:tbl>
    <w:p w14:paraId="13AED861" w14:textId="77777777" w:rsidR="00E200FC" w:rsidRPr="005379EE" w:rsidRDefault="00E200FC" w:rsidP="005379EE">
      <w:pPr>
        <w:ind w:firstLineChars="200" w:firstLine="436"/>
        <w:rPr>
          <w:rFonts w:hAnsi="Century"/>
        </w:rPr>
      </w:pPr>
    </w:p>
    <w:sectPr w:rsidR="00E200FC" w:rsidRPr="005379EE" w:rsidSect="00590066">
      <w:type w:val="nextColumn"/>
      <w:pgSz w:w="11906" w:h="16838" w:code="9"/>
      <w:pgMar w:top="1588" w:right="1588" w:bottom="993" w:left="1588" w:header="284" w:footer="284" w:gutter="0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F6F0" w14:textId="77777777" w:rsidR="00A14501" w:rsidRDefault="00A14501" w:rsidP="009D7A63">
      <w:r>
        <w:separator/>
      </w:r>
    </w:p>
  </w:endnote>
  <w:endnote w:type="continuationSeparator" w:id="0">
    <w:p w14:paraId="0388B92E" w14:textId="77777777" w:rsidR="00A14501" w:rsidRDefault="00A14501" w:rsidP="009D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9220" w14:textId="77777777" w:rsidR="00A14501" w:rsidRDefault="00A14501" w:rsidP="009D7A63">
      <w:r>
        <w:separator/>
      </w:r>
    </w:p>
  </w:footnote>
  <w:footnote w:type="continuationSeparator" w:id="0">
    <w:p w14:paraId="7C89D780" w14:textId="77777777" w:rsidR="00A14501" w:rsidRDefault="00A14501" w:rsidP="009D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7546"/>
    <w:multiLevelType w:val="hybridMultilevel"/>
    <w:tmpl w:val="9D46185C"/>
    <w:lvl w:ilvl="0" w:tplc="221A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33"/>
  <w:displayHorizont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1"/>
    <w:rsid w:val="000014D7"/>
    <w:rsid w:val="000067A9"/>
    <w:rsid w:val="00013BC6"/>
    <w:rsid w:val="00042EBD"/>
    <w:rsid w:val="00063FF2"/>
    <w:rsid w:val="00074DA1"/>
    <w:rsid w:val="0008217C"/>
    <w:rsid w:val="000A0B7E"/>
    <w:rsid w:val="000B10CC"/>
    <w:rsid w:val="000E7B0C"/>
    <w:rsid w:val="000F2020"/>
    <w:rsid w:val="001107FD"/>
    <w:rsid w:val="001256FF"/>
    <w:rsid w:val="00127AEC"/>
    <w:rsid w:val="00132138"/>
    <w:rsid w:val="00140C13"/>
    <w:rsid w:val="001550A9"/>
    <w:rsid w:val="0015513A"/>
    <w:rsid w:val="00161DD9"/>
    <w:rsid w:val="001643F7"/>
    <w:rsid w:val="00195C52"/>
    <w:rsid w:val="001C7648"/>
    <w:rsid w:val="001E6845"/>
    <w:rsid w:val="001F6625"/>
    <w:rsid w:val="002203F7"/>
    <w:rsid w:val="00223E71"/>
    <w:rsid w:val="00227AE2"/>
    <w:rsid w:val="00280B79"/>
    <w:rsid w:val="002A547D"/>
    <w:rsid w:val="002E189D"/>
    <w:rsid w:val="002E5657"/>
    <w:rsid w:val="002E59C8"/>
    <w:rsid w:val="002F472A"/>
    <w:rsid w:val="00312EB0"/>
    <w:rsid w:val="0033557A"/>
    <w:rsid w:val="00371EC8"/>
    <w:rsid w:val="00383420"/>
    <w:rsid w:val="003A1F66"/>
    <w:rsid w:val="003E300F"/>
    <w:rsid w:val="003E7FBD"/>
    <w:rsid w:val="003F7EE3"/>
    <w:rsid w:val="00427F10"/>
    <w:rsid w:val="00475392"/>
    <w:rsid w:val="004773D0"/>
    <w:rsid w:val="00482448"/>
    <w:rsid w:val="0049462C"/>
    <w:rsid w:val="004B7B80"/>
    <w:rsid w:val="004C0FAF"/>
    <w:rsid w:val="004C2D8C"/>
    <w:rsid w:val="004C47A4"/>
    <w:rsid w:val="004D3EFF"/>
    <w:rsid w:val="00503D09"/>
    <w:rsid w:val="00526C5A"/>
    <w:rsid w:val="005310F8"/>
    <w:rsid w:val="005379EE"/>
    <w:rsid w:val="00553735"/>
    <w:rsid w:val="005702B5"/>
    <w:rsid w:val="0057105C"/>
    <w:rsid w:val="005826EE"/>
    <w:rsid w:val="00590066"/>
    <w:rsid w:val="005A53B3"/>
    <w:rsid w:val="005B4368"/>
    <w:rsid w:val="00637FA5"/>
    <w:rsid w:val="00665CA1"/>
    <w:rsid w:val="006A7EA8"/>
    <w:rsid w:val="006B0042"/>
    <w:rsid w:val="006B2C1A"/>
    <w:rsid w:val="006D6537"/>
    <w:rsid w:val="006E4424"/>
    <w:rsid w:val="006F5E74"/>
    <w:rsid w:val="00710ABC"/>
    <w:rsid w:val="00713BAE"/>
    <w:rsid w:val="00735163"/>
    <w:rsid w:val="007509F7"/>
    <w:rsid w:val="00770961"/>
    <w:rsid w:val="007A61E5"/>
    <w:rsid w:val="007B47FD"/>
    <w:rsid w:val="007D24D3"/>
    <w:rsid w:val="007E0704"/>
    <w:rsid w:val="007F2EB4"/>
    <w:rsid w:val="00823684"/>
    <w:rsid w:val="008323BA"/>
    <w:rsid w:val="008537CF"/>
    <w:rsid w:val="0085554F"/>
    <w:rsid w:val="008901B2"/>
    <w:rsid w:val="00893952"/>
    <w:rsid w:val="008A6BD0"/>
    <w:rsid w:val="008D7945"/>
    <w:rsid w:val="009003C6"/>
    <w:rsid w:val="00922ABE"/>
    <w:rsid w:val="00930F52"/>
    <w:rsid w:val="00932F04"/>
    <w:rsid w:val="00951626"/>
    <w:rsid w:val="00975560"/>
    <w:rsid w:val="00976AF8"/>
    <w:rsid w:val="00994DF3"/>
    <w:rsid w:val="009A1639"/>
    <w:rsid w:val="009B2EE1"/>
    <w:rsid w:val="009B6D9F"/>
    <w:rsid w:val="009C2C7C"/>
    <w:rsid w:val="009D3F71"/>
    <w:rsid w:val="009D5424"/>
    <w:rsid w:val="009D7A63"/>
    <w:rsid w:val="009E35A0"/>
    <w:rsid w:val="00A0192C"/>
    <w:rsid w:val="00A14501"/>
    <w:rsid w:val="00A1482C"/>
    <w:rsid w:val="00A41C1E"/>
    <w:rsid w:val="00A72091"/>
    <w:rsid w:val="00A8207C"/>
    <w:rsid w:val="00AD4B6E"/>
    <w:rsid w:val="00AF521F"/>
    <w:rsid w:val="00B27CFC"/>
    <w:rsid w:val="00B35A6C"/>
    <w:rsid w:val="00B538AE"/>
    <w:rsid w:val="00B57936"/>
    <w:rsid w:val="00B63007"/>
    <w:rsid w:val="00B810B2"/>
    <w:rsid w:val="00B928BC"/>
    <w:rsid w:val="00B93FE1"/>
    <w:rsid w:val="00BD3A5D"/>
    <w:rsid w:val="00BD7228"/>
    <w:rsid w:val="00BE6668"/>
    <w:rsid w:val="00C43798"/>
    <w:rsid w:val="00C44D71"/>
    <w:rsid w:val="00C44E93"/>
    <w:rsid w:val="00C61472"/>
    <w:rsid w:val="00C71453"/>
    <w:rsid w:val="00C76CF3"/>
    <w:rsid w:val="00C77523"/>
    <w:rsid w:val="00C90445"/>
    <w:rsid w:val="00CA3559"/>
    <w:rsid w:val="00CA6399"/>
    <w:rsid w:val="00CB57F4"/>
    <w:rsid w:val="00CD7E6D"/>
    <w:rsid w:val="00CE08A3"/>
    <w:rsid w:val="00CE1291"/>
    <w:rsid w:val="00D05CF7"/>
    <w:rsid w:val="00D17E84"/>
    <w:rsid w:val="00D26723"/>
    <w:rsid w:val="00D27019"/>
    <w:rsid w:val="00D3337A"/>
    <w:rsid w:val="00D47221"/>
    <w:rsid w:val="00DC3BEE"/>
    <w:rsid w:val="00DE149A"/>
    <w:rsid w:val="00DF10F5"/>
    <w:rsid w:val="00E13F29"/>
    <w:rsid w:val="00E200FC"/>
    <w:rsid w:val="00E23CE1"/>
    <w:rsid w:val="00E25404"/>
    <w:rsid w:val="00E65F9F"/>
    <w:rsid w:val="00E75357"/>
    <w:rsid w:val="00E80511"/>
    <w:rsid w:val="00EA7041"/>
    <w:rsid w:val="00ED02C8"/>
    <w:rsid w:val="00EE1315"/>
    <w:rsid w:val="00EF659B"/>
    <w:rsid w:val="00F00B82"/>
    <w:rsid w:val="00F14941"/>
    <w:rsid w:val="00F1767B"/>
    <w:rsid w:val="00F17AAA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CB5898"/>
  <w15:chartTrackingRefBased/>
  <w15:docId w15:val="{0BDD3181-6C88-42F4-8E30-6F16923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9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7A63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D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7A63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E2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6B0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004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B0042"/>
    <w:rPr>
      <w:rFonts w:ascii="ＭＳ 明朝" w:hAnsi="ＭＳ 明朝"/>
      <w:snapToGrid w:val="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004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B0042"/>
    <w:rPr>
      <w:rFonts w:ascii="ＭＳ 明朝" w:hAnsi="ＭＳ 明朝"/>
      <w:b/>
      <w:bCs/>
      <w:snapToGrid w:val="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6B004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B0042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2CE5-8310-44C4-AC10-6AC5706E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1312</Words>
  <Characters>458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江東区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Tsunoda104</cp:lastModifiedBy>
  <cp:revision>8</cp:revision>
  <cp:lastPrinted>2014-09-24T06:18:00Z</cp:lastPrinted>
  <dcterms:created xsi:type="dcterms:W3CDTF">2023-03-06T12:26:00Z</dcterms:created>
  <dcterms:modified xsi:type="dcterms:W3CDTF">2024-03-13T00:46:00Z</dcterms:modified>
</cp:coreProperties>
</file>