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517490" w14:textId="7A607928" w:rsidR="00D069C1" w:rsidRPr="00602050" w:rsidRDefault="008C30E6" w:rsidP="008C30E6">
      <w:pPr>
        <w:widowControl/>
        <w:ind w:right="-1"/>
        <w:jc w:val="right"/>
        <w:rPr>
          <w:kern w:val="0"/>
        </w:rPr>
      </w:pPr>
      <w:r>
        <w:rPr>
          <w:rFonts w:hint="eastAsia"/>
          <w:noProof/>
          <w:kern w:val="0"/>
          <w:lang w:val="ja-JP"/>
        </w:rPr>
        <mc:AlternateContent>
          <mc:Choice Requires="wps">
            <w:drawing>
              <wp:anchor distT="0" distB="0" distL="114300" distR="114300" simplePos="0" relativeHeight="251661312" behindDoc="0" locked="0" layoutInCell="1" allowOverlap="1" wp14:anchorId="19955C4D" wp14:editId="7D10C337">
                <wp:simplePos x="0" y="0"/>
                <wp:positionH relativeFrom="column">
                  <wp:posOffset>5366385</wp:posOffset>
                </wp:positionH>
                <wp:positionV relativeFrom="paragraph">
                  <wp:posOffset>-700405</wp:posOffset>
                </wp:positionV>
                <wp:extent cx="819150" cy="542925"/>
                <wp:effectExtent l="0" t="0" r="0" b="0"/>
                <wp:wrapNone/>
                <wp:docPr id="1038642078" name="テキスト ボックス 1"/>
                <wp:cNvGraphicFramePr/>
                <a:graphic xmlns:a="http://schemas.openxmlformats.org/drawingml/2006/main">
                  <a:graphicData uri="http://schemas.microsoft.com/office/word/2010/wordprocessingShape">
                    <wps:wsp>
                      <wps:cNvSpPr txBox="1"/>
                      <wps:spPr>
                        <a:xfrm>
                          <a:off x="0" y="0"/>
                          <a:ext cx="819150" cy="542925"/>
                        </a:xfrm>
                        <a:prstGeom prst="rect">
                          <a:avLst/>
                        </a:prstGeom>
                        <a:noFill/>
                        <a:ln w="6350">
                          <a:noFill/>
                        </a:ln>
                      </wps:spPr>
                      <wps:txbx>
                        <w:txbxContent>
                          <w:p w14:paraId="62999AB5" w14:textId="77777777" w:rsidR="008C30E6" w:rsidRPr="008C30E6" w:rsidRDefault="008C30E6" w:rsidP="008C30E6">
                            <w:pPr>
                              <w:jc w:val="center"/>
                              <w:rPr>
                                <w:rFonts w:ascii="BIZ UDPゴシック" w:eastAsia="BIZ UDPゴシック" w:hAnsi="BIZ UDPゴシック"/>
                                <w:sz w:val="36"/>
                                <w:szCs w:val="40"/>
                              </w:rPr>
                            </w:pPr>
                            <w:r w:rsidRPr="008C30E6">
                              <w:rPr>
                                <w:rFonts w:ascii="BIZ UDPゴシック" w:eastAsia="BIZ UDPゴシック" w:hAnsi="BIZ UDPゴシック" w:hint="eastAsia"/>
                                <w:sz w:val="36"/>
                                <w:szCs w:val="40"/>
                              </w:rPr>
                              <w:t>資料１</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9955C4D" id="_x0000_t202" coordsize="21600,21600" o:spt="202" path="m,l,21600r21600,l21600,xe">
                <v:stroke joinstyle="miter"/>
                <v:path gradientshapeok="t" o:connecttype="rect"/>
              </v:shapetype>
              <v:shape id="テキスト ボックス 1" o:spid="_x0000_s1026" type="#_x0000_t202" style="position:absolute;left:0;text-align:left;margin-left:422.55pt;margin-top:-55.15pt;width:64.5pt;height:42.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" filled="f" stroked="f" strokeweight=".5pt">
                <v:textbox>
                  <w:txbxContent>
                    <w:p w14:paraId="62999AB5" w14:textId="77777777" w:rsidR="008C30E6" w:rsidRPr="008C30E6" w:rsidRDefault="008C30E6" w:rsidP="008C30E6">
                      <w:pPr>
                        <w:jc w:val="center"/>
                        <w:rPr>
                          <w:rFonts w:ascii="BIZ UDPゴシック" w:eastAsia="BIZ UDPゴシック" w:hAnsi="BIZ UDPゴシック"/>
                          <w:sz w:val="36"/>
                          <w:szCs w:val="40"/>
                        </w:rPr>
                      </w:pPr>
                      <w:r w:rsidRPr="008C30E6">
                        <w:rPr>
                          <w:rFonts w:ascii="BIZ UDPゴシック" w:eastAsia="BIZ UDPゴシック" w:hAnsi="BIZ UDPゴシック" w:hint="eastAsia"/>
                          <w:sz w:val="36"/>
                          <w:szCs w:val="40"/>
                        </w:rPr>
                        <w:t>資料１</w:t>
                      </w:r>
                    </w:p>
                  </w:txbxContent>
                </v:textbox>
              </v:shape>
            </w:pict>
          </mc:Fallback>
        </mc:AlternateContent>
      </w:r>
      <w:r>
        <w:rPr>
          <w:rFonts w:hint="eastAsia"/>
          <w:noProof/>
          <w:kern w:val="0"/>
          <w:lang w:val="ja-JP"/>
        </w:rPr>
        <mc:AlternateContent>
          <mc:Choice Requires="wps">
            <w:drawing>
              <wp:anchor distT="0" distB="0" distL="114300" distR="114300" simplePos="0" relativeHeight="251659264" behindDoc="0" locked="0" layoutInCell="1" allowOverlap="1" wp14:anchorId="7D6686C0" wp14:editId="600F49DF">
                <wp:simplePos x="0" y="0"/>
                <wp:positionH relativeFrom="column">
                  <wp:posOffset>5318760</wp:posOffset>
                </wp:positionH>
                <wp:positionV relativeFrom="paragraph">
                  <wp:posOffset>-614680</wp:posOffset>
                </wp:positionV>
                <wp:extent cx="819150" cy="371475"/>
                <wp:effectExtent l="0" t="0" r="19050" b="28575"/>
                <wp:wrapNone/>
                <wp:docPr id="917479973" name="テキスト ボックス 1"/>
                <wp:cNvGraphicFramePr/>
                <a:graphic xmlns:a="http://schemas.openxmlformats.org/drawingml/2006/main">
                  <a:graphicData uri="http://schemas.microsoft.com/office/word/2010/wordprocessingShape">
                    <wps:wsp>
                      <wps:cNvSpPr txBox="1"/>
                      <wps:spPr>
                        <a:xfrm>
                          <a:off x="0" y="0"/>
                          <a:ext cx="819150" cy="371475"/>
                        </a:xfrm>
                        <a:prstGeom prst="rect">
                          <a:avLst/>
                        </a:prstGeom>
                        <a:solidFill>
                          <a:schemeClr val="lt1"/>
                        </a:solidFill>
                        <a:ln w="6350">
                          <a:solidFill>
                            <a:prstClr val="black"/>
                          </a:solidFill>
                        </a:ln>
                      </wps:spPr>
                      <wps:txbx>
                        <w:txbxContent>
                          <w:p w14:paraId="4F0E921C" w14:textId="7CE81F95" w:rsidR="008C30E6" w:rsidRPr="008C30E6" w:rsidRDefault="008C30E6" w:rsidP="008C30E6">
                            <w:pPr>
                              <w:rPr>
                                <w:rFonts w:ascii="BIZ UDPゴシック" w:eastAsia="BIZ UDPゴシック" w:hAnsi="BIZ UDPゴシック"/>
                                <w:sz w:val="36"/>
                                <w:szCs w:val="4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6686C0" id="_x0000_s1027" type="#_x0000_t202" style="position:absolute;left:0;text-align:left;margin-left:418.8pt;margin-top:-48.4pt;width:64.5pt;height:29.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" fillcolor="white [3201]" strokeweight=".5pt">
                <v:textbox>
                  <w:txbxContent>
                    <w:p w14:paraId="4F0E921C" w14:textId="7CE81F95" w:rsidR="008C30E6" w:rsidRPr="008C30E6" w:rsidRDefault="008C30E6" w:rsidP="008C30E6">
                      <w:pPr>
                        <w:rPr>
                          <w:rFonts w:ascii="BIZ UDPゴシック" w:eastAsia="BIZ UDPゴシック" w:hAnsi="BIZ UDPゴシック" w:hint="eastAsia"/>
                          <w:sz w:val="36"/>
                          <w:szCs w:val="40"/>
                        </w:rPr>
                      </w:pPr>
                    </w:p>
                  </w:txbxContent>
                </v:textbox>
              </v:shape>
            </w:pict>
          </mc:Fallback>
        </mc:AlternateContent>
      </w:r>
      <w:r w:rsidR="00DE3876" w:rsidRPr="00C71BCB">
        <w:rPr>
          <w:rFonts w:hint="eastAsia"/>
          <w:w w:val="90"/>
          <w:kern w:val="0"/>
          <w:fitText w:val="1890" w:id="-1193115644"/>
        </w:rPr>
        <w:t>令和</w:t>
      </w:r>
      <w:r w:rsidR="0072539A" w:rsidRPr="00C71BCB">
        <w:rPr>
          <w:rFonts w:hint="eastAsia"/>
          <w:w w:val="90"/>
          <w:kern w:val="0"/>
          <w:fitText w:val="1890" w:id="-1193115644"/>
        </w:rPr>
        <w:t>８</w:t>
      </w:r>
      <w:r w:rsidR="00DE3876" w:rsidRPr="00C71BCB">
        <w:rPr>
          <w:rFonts w:hint="eastAsia"/>
          <w:w w:val="90"/>
          <w:kern w:val="0"/>
          <w:fitText w:val="1890" w:id="-1193115644"/>
        </w:rPr>
        <w:t>年１０月</w:t>
      </w:r>
      <w:r w:rsidR="0072539A" w:rsidRPr="00C71BCB">
        <w:rPr>
          <w:rFonts w:hint="eastAsia"/>
          <w:w w:val="90"/>
          <w:kern w:val="0"/>
          <w:fitText w:val="1890" w:id="-1193115644"/>
        </w:rPr>
        <w:t>１９</w:t>
      </w:r>
      <w:r w:rsidR="00D069C1" w:rsidRPr="00C71BCB">
        <w:rPr>
          <w:rFonts w:hint="eastAsia"/>
          <w:spacing w:val="1"/>
          <w:w w:val="90"/>
          <w:kern w:val="0"/>
          <w:fitText w:val="1890" w:id="-1193115644"/>
        </w:rPr>
        <w:t>日</w:t>
      </w:r>
    </w:p>
    <w:p w14:paraId="54F1A076" w14:textId="77777777" w:rsidR="00D069C1" w:rsidRPr="00602050" w:rsidRDefault="00D069C1" w:rsidP="00D069C1">
      <w:pPr>
        <w:widowControl/>
        <w:jc w:val="right"/>
        <w:rPr>
          <w:kern w:val="0"/>
        </w:rPr>
      </w:pPr>
      <w:r w:rsidRPr="00C71BCB">
        <w:rPr>
          <w:rFonts w:hint="eastAsia"/>
          <w:spacing w:val="104"/>
          <w:kern w:val="0"/>
          <w:fitText w:val="1880" w:id="-1193115646"/>
        </w:rPr>
        <w:t>障害福祉</w:t>
      </w:r>
      <w:r w:rsidRPr="00C71BCB">
        <w:rPr>
          <w:rFonts w:hint="eastAsia"/>
          <w:kern w:val="0"/>
          <w:fitText w:val="1880" w:id="-1193115646"/>
        </w:rPr>
        <w:t>部</w:t>
      </w:r>
    </w:p>
    <w:p w14:paraId="4AC4E50B" w14:textId="79286516" w:rsidR="00431001" w:rsidRPr="00D069C1" w:rsidRDefault="00D069C1" w:rsidP="00D069C1">
      <w:pPr>
        <w:widowControl/>
        <w:jc w:val="right"/>
        <w:rPr>
          <w:kern w:val="0"/>
        </w:rPr>
      </w:pPr>
      <w:r w:rsidRPr="00C71BCB">
        <w:rPr>
          <w:rFonts w:hint="eastAsia"/>
          <w:spacing w:val="34"/>
          <w:kern w:val="0"/>
          <w:fitText w:val="1880" w:id="-1193115645"/>
        </w:rPr>
        <w:t>障害施策推進</w:t>
      </w:r>
      <w:r w:rsidRPr="00C71BCB">
        <w:rPr>
          <w:rFonts w:hint="eastAsia"/>
          <w:spacing w:val="1"/>
          <w:kern w:val="0"/>
          <w:fitText w:val="1880" w:id="-1193115645"/>
        </w:rPr>
        <w:t>課</w:t>
      </w:r>
    </w:p>
    <w:p w14:paraId="7E93BD92" w14:textId="77777777" w:rsidR="0096627C" w:rsidRPr="00CD23F8" w:rsidRDefault="0096627C" w:rsidP="000B1754">
      <w:pPr>
        <w:spacing w:line="360" w:lineRule="exact"/>
        <w:jc w:val="center"/>
        <w:rPr>
          <w:rFonts w:ascii="ＭＳ 明朝" w:eastAsia="ＭＳ 明朝" w:hAnsi="ＭＳ 明朝" w:cs="メイリオ"/>
          <w:sz w:val="24"/>
          <w:szCs w:val="24"/>
        </w:rPr>
      </w:pPr>
    </w:p>
    <w:p w14:paraId="246E9D42" w14:textId="7C774D8C" w:rsidR="002428F3" w:rsidRDefault="00D3221C" w:rsidP="002428F3">
      <w:pPr>
        <w:jc w:val="center"/>
        <w:rPr>
          <w:rFonts w:ascii="ＭＳ 明朝" w:hAnsi="ＭＳ 明朝"/>
          <w:sz w:val="24"/>
        </w:rPr>
      </w:pPr>
      <w:r w:rsidRPr="00CD23F8">
        <w:rPr>
          <w:rFonts w:ascii="ＭＳ 明朝" w:hAnsi="ＭＳ 明朝" w:hint="eastAsia"/>
          <w:sz w:val="24"/>
        </w:rPr>
        <w:t>せ</w:t>
      </w:r>
      <w:r w:rsidR="002428F3">
        <w:rPr>
          <w:rFonts w:ascii="ＭＳ 明朝" w:hAnsi="ＭＳ 明朝" w:hint="eastAsia"/>
          <w:sz w:val="24"/>
        </w:rPr>
        <w:t>たがやインクルージョンプラン―世田谷区障害施策推進計画―</w:t>
      </w:r>
    </w:p>
    <w:p w14:paraId="0D7BEC44" w14:textId="200CC1AC" w:rsidR="005868E4" w:rsidRPr="002428F3" w:rsidRDefault="002428F3" w:rsidP="002428F3">
      <w:pPr>
        <w:jc w:val="center"/>
        <w:rPr>
          <w:rFonts w:ascii="ＭＳ 明朝" w:hAnsi="ＭＳ 明朝"/>
          <w:sz w:val="24"/>
        </w:rPr>
      </w:pPr>
      <w:r w:rsidRPr="002428F3">
        <w:rPr>
          <w:rFonts w:ascii="ＭＳ 明朝" w:hAnsi="ＭＳ 明朝" w:hint="eastAsia"/>
          <w:sz w:val="24"/>
        </w:rPr>
        <w:t>の策定にあたっての考え方について（答申案）</w:t>
      </w:r>
    </w:p>
    <w:p w14:paraId="59088DE3" w14:textId="77777777" w:rsidR="005E1876" w:rsidRPr="00F317F0" w:rsidRDefault="005E1876" w:rsidP="000B1754">
      <w:pPr>
        <w:spacing w:line="360" w:lineRule="exact"/>
        <w:rPr>
          <w:rFonts w:ascii="ＭＳ 明朝" w:eastAsia="ＭＳ 明朝" w:hAnsi="ＭＳ 明朝" w:cs="メイリオ"/>
          <w:sz w:val="24"/>
          <w:szCs w:val="24"/>
        </w:rPr>
      </w:pPr>
      <w:r w:rsidRPr="00F317F0">
        <w:rPr>
          <w:rFonts w:ascii="ＭＳ 明朝" w:eastAsia="ＭＳ 明朝" w:hAnsi="ＭＳ 明朝" w:cs="メイリオ" w:hint="eastAsia"/>
          <w:sz w:val="24"/>
          <w:szCs w:val="24"/>
        </w:rPr>
        <w:t>１　主旨</w:t>
      </w:r>
    </w:p>
    <w:p w14:paraId="383824A4" w14:textId="34050F38" w:rsidR="00CD3B0A" w:rsidRPr="00F317F0" w:rsidRDefault="00D3221C" w:rsidP="002428F3">
      <w:pPr>
        <w:spacing w:line="360" w:lineRule="exact"/>
        <w:ind w:leftChars="100" w:left="210" w:firstLineChars="100" w:firstLine="240"/>
        <w:rPr>
          <w:rFonts w:ascii="ＭＳ 明朝" w:eastAsia="ＭＳ 明朝" w:hAnsi="ＭＳ 明朝" w:cs="メイリオ"/>
          <w:sz w:val="24"/>
          <w:szCs w:val="24"/>
        </w:rPr>
      </w:pPr>
      <w:r w:rsidRPr="00F317F0">
        <w:rPr>
          <w:rFonts w:ascii="ＭＳ 明朝" w:eastAsia="ＭＳ 明朝" w:hAnsi="ＭＳ 明朝" w:cs="メイリオ" w:hint="eastAsia"/>
          <w:sz w:val="24"/>
          <w:szCs w:val="24"/>
        </w:rPr>
        <w:t>せたがやインクルージョンプラン―世田谷区障害施策推進計画―</w:t>
      </w:r>
      <w:r w:rsidR="002428F3" w:rsidRPr="00F317F0">
        <w:rPr>
          <w:rFonts w:ascii="ＭＳ 明朝" w:eastAsia="ＭＳ 明朝" w:hAnsi="ＭＳ 明朝" w:cs="メイリオ" w:hint="eastAsia"/>
          <w:sz w:val="24"/>
          <w:szCs w:val="24"/>
        </w:rPr>
        <w:t>の策定にあたっての考え方について、世田谷区地域保健福祉審議会（以下「審議会」という。）及び審議会の常設の部会である世田谷区障害者施策推進協議会（以下「推進協議会」という。）における審議等を踏まえ、答申案を取りまとめたので報告する。</w:t>
      </w:r>
    </w:p>
    <w:p w14:paraId="5CE285FD" w14:textId="77777777" w:rsidR="009E3C94" w:rsidRPr="00F317F0" w:rsidRDefault="009E3C94" w:rsidP="000B1754">
      <w:pPr>
        <w:spacing w:line="360" w:lineRule="exact"/>
        <w:rPr>
          <w:rFonts w:ascii="ＭＳ 明朝" w:eastAsia="ＭＳ 明朝" w:hAnsi="ＭＳ 明朝" w:cs="メイリオ"/>
          <w:sz w:val="24"/>
          <w:szCs w:val="24"/>
        </w:rPr>
      </w:pPr>
    </w:p>
    <w:p w14:paraId="1FDB7F83" w14:textId="17D5B50B" w:rsidR="00AD1B44" w:rsidRPr="00AD1B44" w:rsidRDefault="002428F3" w:rsidP="00AD1B44">
      <w:pPr>
        <w:spacing w:line="360" w:lineRule="exact"/>
        <w:rPr>
          <w:rFonts w:ascii="ＭＳ 明朝" w:eastAsia="ＭＳ 明朝" w:hAnsi="ＭＳ 明朝" w:cs="メイリオ"/>
          <w:sz w:val="24"/>
          <w:szCs w:val="24"/>
        </w:rPr>
      </w:pPr>
      <w:r w:rsidRPr="00F317F0">
        <w:rPr>
          <w:rFonts w:ascii="ＭＳ 明朝" w:eastAsia="ＭＳ 明朝" w:hAnsi="ＭＳ 明朝" w:cs="メイリオ" w:hint="eastAsia"/>
          <w:sz w:val="24"/>
          <w:szCs w:val="24"/>
        </w:rPr>
        <w:t xml:space="preserve">２ </w:t>
      </w:r>
      <w:r w:rsidR="005B3E4C" w:rsidRPr="00F317F0">
        <w:rPr>
          <w:rFonts w:ascii="ＭＳ 明朝" w:eastAsia="ＭＳ 明朝" w:hAnsi="ＭＳ 明朝" w:cs="メイリオ"/>
          <w:sz w:val="24"/>
          <w:szCs w:val="24"/>
        </w:rPr>
        <w:t xml:space="preserve"> </w:t>
      </w:r>
      <w:r w:rsidRPr="00F317F0">
        <w:rPr>
          <w:rFonts w:ascii="ＭＳ 明朝" w:eastAsia="ＭＳ 明朝" w:hAnsi="ＭＳ 明朝" w:cs="メイリオ" w:hint="eastAsia"/>
          <w:sz w:val="24"/>
          <w:szCs w:val="24"/>
        </w:rPr>
        <w:t xml:space="preserve">計画策定にあたっての考え方 </w:t>
      </w:r>
    </w:p>
    <w:p w14:paraId="5756CF47" w14:textId="284F51AA" w:rsidR="002428F3" w:rsidRPr="008C30E6" w:rsidRDefault="00AD1B44" w:rsidP="00AD1B44">
      <w:pPr>
        <w:pStyle w:val="Default"/>
        <w:ind w:leftChars="67" w:left="141" w:firstLineChars="122" w:firstLine="293"/>
      </w:pPr>
      <w:r w:rsidRPr="008C30E6">
        <w:rPr>
          <w:rFonts w:hint="eastAsia"/>
        </w:rPr>
        <w:t>別紙１「せたがやインクルージョンプラン―世田谷区障害施策推進計画―の策定にあたっての考え方について（答申案）【全文】」および別紙２「せたがやインクルージョンプラン―世田谷区障害施策推進計画―の策定にあたっての考え方について（答申案）【概要版】」のとおり</w:t>
      </w:r>
    </w:p>
    <w:p w14:paraId="4C13C3A7" w14:textId="77777777" w:rsidR="00AD1B44" w:rsidRPr="00AD1B44" w:rsidRDefault="00AD1B44" w:rsidP="00AD1B44">
      <w:pPr>
        <w:pStyle w:val="Default"/>
        <w:ind w:leftChars="67" w:left="141" w:firstLineChars="122" w:firstLine="281"/>
        <w:rPr>
          <w:sz w:val="23"/>
          <w:szCs w:val="23"/>
        </w:rPr>
      </w:pPr>
    </w:p>
    <w:p w14:paraId="168B154E" w14:textId="141659B6" w:rsidR="00AA22A1" w:rsidRPr="00F317F0" w:rsidRDefault="00550832" w:rsidP="000B1754">
      <w:pPr>
        <w:spacing w:line="360" w:lineRule="exact"/>
        <w:rPr>
          <w:rFonts w:ascii="ＭＳ 明朝" w:eastAsia="ＭＳ 明朝" w:hAnsi="ＭＳ 明朝" w:cs="メイリオ"/>
          <w:noProof/>
          <w:sz w:val="24"/>
          <w:szCs w:val="24"/>
        </w:rPr>
      </w:pPr>
      <w:r w:rsidRPr="00F317F0">
        <w:rPr>
          <w:rFonts w:ascii="ＭＳ 明朝" w:eastAsia="ＭＳ 明朝" w:hAnsi="ＭＳ 明朝" w:cs="メイリオ" w:hint="eastAsia"/>
          <w:noProof/>
          <w:sz w:val="24"/>
          <w:szCs w:val="24"/>
        </w:rPr>
        <w:t>３　今後の計画策定の流れ</w:t>
      </w:r>
    </w:p>
    <w:p w14:paraId="70BD1E23" w14:textId="5EAE5BB6" w:rsidR="004E0BFE" w:rsidRDefault="00AA22A1" w:rsidP="00451438">
      <w:pPr>
        <w:spacing w:line="360" w:lineRule="exact"/>
        <w:ind w:left="240" w:hangingChars="100" w:hanging="240"/>
        <w:rPr>
          <w:rFonts w:ascii="ＭＳ 明朝" w:eastAsia="ＭＳ 明朝" w:hAnsi="ＭＳ 明朝" w:cs="メイリオ"/>
          <w:noProof/>
          <w:color w:val="1C1C1C"/>
          <w:sz w:val="24"/>
          <w:szCs w:val="24"/>
        </w:rPr>
      </w:pPr>
      <w:r w:rsidRPr="00F317F0">
        <w:rPr>
          <w:rFonts w:ascii="ＭＳ 明朝" w:eastAsia="ＭＳ 明朝" w:hAnsi="ＭＳ 明朝" w:cs="メイリオ" w:hint="eastAsia"/>
          <w:noProof/>
          <w:sz w:val="24"/>
          <w:szCs w:val="24"/>
        </w:rPr>
        <w:t xml:space="preserve">　</w:t>
      </w:r>
      <w:r w:rsidR="002E05A5" w:rsidRPr="00F317F0">
        <w:rPr>
          <w:rFonts w:ascii="ＭＳ 明朝" w:eastAsia="ＭＳ 明朝" w:hAnsi="ＭＳ 明朝" w:cs="メイリオ" w:hint="eastAsia"/>
          <w:noProof/>
          <w:sz w:val="24"/>
          <w:szCs w:val="24"/>
        </w:rPr>
        <w:t xml:space="preserve">　</w:t>
      </w:r>
      <w:r w:rsidR="00383522" w:rsidRPr="00F317F0">
        <w:rPr>
          <w:rFonts w:ascii="ＭＳ 明朝" w:eastAsia="ＭＳ 明朝" w:hAnsi="ＭＳ 明朝" w:cs="メイリオ" w:hint="eastAsia"/>
          <w:noProof/>
          <w:sz w:val="24"/>
          <w:szCs w:val="24"/>
        </w:rPr>
        <w:t>国</w:t>
      </w:r>
      <w:r w:rsidR="00451438" w:rsidRPr="00F317F0">
        <w:rPr>
          <w:rFonts w:ascii="ＭＳ 明朝" w:eastAsia="ＭＳ 明朝" w:hAnsi="ＭＳ 明朝" w:cs="メイリオ" w:hint="eastAsia"/>
          <w:noProof/>
          <w:sz w:val="24"/>
          <w:szCs w:val="24"/>
        </w:rPr>
        <w:t>の「障害福祉サービス等及び障害児通所支援等の円滑な実施を確保するための基本的な指針」</w:t>
      </w:r>
      <w:r w:rsidRPr="00F317F0">
        <w:rPr>
          <w:rFonts w:ascii="ＭＳ 明朝" w:eastAsia="ＭＳ 明朝" w:hAnsi="ＭＳ 明朝" w:cs="メイリオ" w:hint="eastAsia"/>
          <w:noProof/>
          <w:sz w:val="24"/>
          <w:szCs w:val="24"/>
        </w:rPr>
        <w:t>に基づ</w:t>
      </w:r>
      <w:r w:rsidR="00383522" w:rsidRPr="00F317F0">
        <w:rPr>
          <w:rFonts w:ascii="ＭＳ 明朝" w:eastAsia="ＭＳ 明朝" w:hAnsi="ＭＳ 明朝" w:cs="メイリオ" w:hint="eastAsia"/>
          <w:noProof/>
          <w:sz w:val="24"/>
          <w:szCs w:val="24"/>
        </w:rPr>
        <w:t>き定める障害福祉サービス等の</w:t>
      </w:r>
      <w:r w:rsidRPr="00F317F0">
        <w:rPr>
          <w:rFonts w:ascii="ＭＳ 明朝" w:eastAsia="ＭＳ 明朝" w:hAnsi="ＭＳ 明朝" w:cs="メイリオ" w:hint="eastAsia"/>
          <w:noProof/>
          <w:sz w:val="24"/>
          <w:szCs w:val="24"/>
        </w:rPr>
        <w:t>サービス量や成果目標とともに、</w:t>
      </w:r>
      <w:r w:rsidR="00451438" w:rsidRPr="00F317F0">
        <w:rPr>
          <w:rFonts w:ascii="ＭＳ 明朝" w:eastAsia="ＭＳ 明朝" w:hAnsi="ＭＳ 明朝" w:cs="メイリオ" w:hint="eastAsia"/>
          <w:noProof/>
          <w:sz w:val="24"/>
          <w:szCs w:val="24"/>
        </w:rPr>
        <w:t>審議会や区民等の意見</w:t>
      </w:r>
      <w:r w:rsidR="00451438" w:rsidRPr="00F317F0">
        <w:rPr>
          <w:rFonts w:ascii="ＭＳ 明朝" w:eastAsia="ＭＳ 明朝" w:hAnsi="ＭＳ 明朝" w:cs="メイリオ" w:hint="eastAsia"/>
          <w:noProof/>
          <w:color w:val="1C1C1C"/>
          <w:sz w:val="24"/>
          <w:szCs w:val="24"/>
        </w:rPr>
        <w:t>も踏まえ、</w:t>
      </w:r>
      <w:r w:rsidR="004E0BFE" w:rsidRPr="00F317F0">
        <w:rPr>
          <w:rFonts w:ascii="ＭＳ 明朝" w:eastAsia="ＭＳ 明朝" w:hAnsi="ＭＳ 明朝" w:cs="メイリオ" w:hint="eastAsia"/>
          <w:noProof/>
          <w:color w:val="1C1C1C"/>
          <w:sz w:val="24"/>
          <w:szCs w:val="24"/>
        </w:rPr>
        <w:t>重点的</w:t>
      </w:r>
      <w:r w:rsidR="00383522" w:rsidRPr="00F317F0">
        <w:rPr>
          <w:rFonts w:ascii="ＭＳ 明朝" w:eastAsia="ＭＳ 明朝" w:hAnsi="ＭＳ 明朝" w:cs="メイリオ" w:hint="eastAsia"/>
          <w:noProof/>
          <w:color w:val="1C1C1C"/>
          <w:sz w:val="24"/>
          <w:szCs w:val="24"/>
        </w:rPr>
        <w:t>な</w:t>
      </w:r>
      <w:r w:rsidR="004E0BFE" w:rsidRPr="00F317F0">
        <w:rPr>
          <w:rFonts w:ascii="ＭＳ 明朝" w:eastAsia="ＭＳ 明朝" w:hAnsi="ＭＳ 明朝" w:cs="メイリオ" w:hint="eastAsia"/>
          <w:noProof/>
          <w:color w:val="1C1C1C"/>
          <w:sz w:val="24"/>
          <w:szCs w:val="24"/>
        </w:rPr>
        <w:t>取組みや施策の取組み等について</w:t>
      </w:r>
      <w:r w:rsidR="006B2B43" w:rsidRPr="00F317F0">
        <w:rPr>
          <w:rFonts w:ascii="ＭＳ 明朝" w:eastAsia="ＭＳ 明朝" w:hAnsi="ＭＳ 明朝" w:cs="メイリオ" w:hint="eastAsia"/>
          <w:noProof/>
          <w:color w:val="1C1C1C"/>
          <w:sz w:val="24"/>
          <w:szCs w:val="24"/>
        </w:rPr>
        <w:t>計画案に</w:t>
      </w:r>
      <w:r w:rsidR="00383522" w:rsidRPr="00F317F0">
        <w:rPr>
          <w:rFonts w:ascii="ＭＳ 明朝" w:eastAsia="ＭＳ 明朝" w:hAnsi="ＭＳ 明朝" w:cs="メイリオ" w:hint="eastAsia"/>
          <w:noProof/>
          <w:color w:val="1C1C1C"/>
          <w:sz w:val="24"/>
          <w:szCs w:val="24"/>
        </w:rPr>
        <w:t>反映させていく。</w:t>
      </w:r>
    </w:p>
    <w:p w14:paraId="62013FE3" w14:textId="64FCE172" w:rsidR="00D04237" w:rsidRDefault="00D04237" w:rsidP="00451438">
      <w:pPr>
        <w:spacing w:line="360" w:lineRule="exact"/>
        <w:ind w:left="240" w:hangingChars="100" w:hanging="240"/>
        <w:rPr>
          <w:rFonts w:ascii="ＭＳ 明朝" w:eastAsia="ＭＳ 明朝" w:hAnsi="ＭＳ 明朝" w:cs="メイリオ"/>
          <w:noProof/>
          <w:color w:val="1C1C1C"/>
          <w:sz w:val="24"/>
          <w:szCs w:val="24"/>
        </w:rPr>
      </w:pPr>
    </w:p>
    <w:p w14:paraId="4BC0CD2C" w14:textId="77777777" w:rsidR="0072539A" w:rsidRDefault="00D04237" w:rsidP="0072539A">
      <w:pPr>
        <w:ind w:left="1920" w:rightChars="-203" w:right="-426" w:hangingChars="800" w:hanging="1920"/>
        <w:rPr>
          <w:rFonts w:ascii="ＭＳ 明朝" w:eastAsia="ＭＳ 明朝" w:hAnsi="ＭＳ 明朝"/>
          <w:sz w:val="24"/>
          <w:szCs w:val="24"/>
        </w:rPr>
      </w:pPr>
      <w:r>
        <w:rPr>
          <w:rFonts w:ascii="ＭＳ 明朝" w:eastAsia="ＭＳ 明朝" w:hAnsi="ＭＳ 明朝" w:hint="eastAsia"/>
          <w:sz w:val="24"/>
          <w:szCs w:val="24"/>
        </w:rPr>
        <w:t xml:space="preserve">４　</w:t>
      </w:r>
      <w:r w:rsidRPr="007E5F0B">
        <w:rPr>
          <w:rFonts w:ascii="ＭＳ 明朝" w:eastAsia="ＭＳ 明朝" w:hAnsi="ＭＳ 明朝" w:hint="eastAsia"/>
          <w:sz w:val="24"/>
        </w:rPr>
        <w:t>せたがやインクルージョンプラン―世田谷区障害施策推進計画―（素案）</w:t>
      </w:r>
      <w:r w:rsidRPr="00393993">
        <w:rPr>
          <w:rFonts w:ascii="ＭＳ 明朝" w:eastAsia="ＭＳ 明朝" w:hAnsi="ＭＳ 明朝" w:hint="eastAsia"/>
          <w:sz w:val="24"/>
          <w:szCs w:val="24"/>
        </w:rPr>
        <w:t>パブリックコメ</w:t>
      </w:r>
    </w:p>
    <w:p w14:paraId="46305C36" w14:textId="5AAA20FF" w:rsidR="00D04237" w:rsidRPr="0072539A" w:rsidRDefault="00D04237" w:rsidP="0072539A">
      <w:pPr>
        <w:ind w:leftChars="200" w:left="1860" w:rightChars="-203" w:right="-426" w:hangingChars="600" w:hanging="1440"/>
        <w:rPr>
          <w:rFonts w:ascii="ＭＳ 明朝" w:eastAsia="ＭＳ 明朝" w:hAnsi="ＭＳ 明朝"/>
          <w:sz w:val="24"/>
        </w:rPr>
      </w:pPr>
      <w:r w:rsidRPr="00393993">
        <w:rPr>
          <w:rFonts w:ascii="ＭＳ 明朝" w:eastAsia="ＭＳ 明朝" w:hAnsi="ＭＳ 明朝" w:hint="eastAsia"/>
          <w:sz w:val="24"/>
          <w:szCs w:val="24"/>
        </w:rPr>
        <w:t>ントの実施結果（速報）</w:t>
      </w:r>
    </w:p>
    <w:p w14:paraId="484E591C" w14:textId="00D86CC4" w:rsidR="00D04237" w:rsidRPr="0072539A" w:rsidRDefault="00D04237" w:rsidP="0072539A">
      <w:pPr>
        <w:ind w:left="480" w:hangingChars="200" w:hanging="480"/>
        <w:rPr>
          <w:rFonts w:ascii="ＭＳ 明朝" w:eastAsia="ＭＳ 明朝" w:hAnsi="ＭＳ 明朝"/>
          <w:sz w:val="24"/>
        </w:rPr>
      </w:pPr>
      <w:r>
        <w:rPr>
          <w:rFonts w:ascii="ＭＳ 明朝" w:eastAsia="ＭＳ 明朝" w:hAnsi="ＭＳ 明朝" w:hint="eastAsia"/>
          <w:sz w:val="24"/>
          <w:szCs w:val="24"/>
        </w:rPr>
        <w:t xml:space="preserve">　　別紙</w:t>
      </w:r>
      <w:r w:rsidR="0085345B">
        <w:rPr>
          <w:rFonts w:ascii="ＭＳ 明朝" w:eastAsia="ＭＳ 明朝" w:hAnsi="ＭＳ 明朝" w:hint="eastAsia"/>
          <w:sz w:val="24"/>
          <w:szCs w:val="24"/>
        </w:rPr>
        <w:t>３</w:t>
      </w:r>
      <w:r>
        <w:rPr>
          <w:rFonts w:ascii="ＭＳ 明朝" w:eastAsia="ＭＳ 明朝" w:hAnsi="ＭＳ 明朝" w:hint="eastAsia"/>
          <w:sz w:val="24"/>
          <w:szCs w:val="24"/>
        </w:rPr>
        <w:t>「</w:t>
      </w:r>
      <w:r w:rsidRPr="007E5F0B">
        <w:rPr>
          <w:rFonts w:ascii="ＭＳ 明朝" w:eastAsia="ＭＳ 明朝" w:hAnsi="ＭＳ 明朝" w:hint="eastAsia"/>
          <w:sz w:val="24"/>
        </w:rPr>
        <w:t>せたがやインクルージョンプラン―世田谷区障害施策推進計画―（素案）</w:t>
      </w:r>
      <w:r w:rsidRPr="00C41D0C">
        <w:rPr>
          <w:rFonts w:ascii="ＭＳ 明朝" w:eastAsia="ＭＳ 明朝" w:hAnsi="ＭＳ 明朝" w:hint="eastAsia"/>
          <w:sz w:val="24"/>
          <w:szCs w:val="24"/>
        </w:rPr>
        <w:t>パブリックコメントの実施結果（速報）</w:t>
      </w:r>
      <w:r>
        <w:rPr>
          <w:rFonts w:ascii="ＭＳ 明朝" w:eastAsia="ＭＳ 明朝" w:hAnsi="ＭＳ 明朝" w:hint="eastAsia"/>
          <w:sz w:val="24"/>
          <w:szCs w:val="24"/>
        </w:rPr>
        <w:t>」のとおり。</w:t>
      </w:r>
    </w:p>
    <w:p w14:paraId="223A0586" w14:textId="00BD6AAE" w:rsidR="00383522" w:rsidRPr="0072539A" w:rsidRDefault="00383522" w:rsidP="00AA22A1">
      <w:pPr>
        <w:spacing w:line="360" w:lineRule="exact"/>
        <w:rPr>
          <w:rFonts w:ascii="ＭＳ 明朝" w:eastAsia="ＭＳ 明朝" w:hAnsi="ＭＳ 明朝" w:cs="メイリオ"/>
          <w:noProof/>
          <w:color w:val="1C1C1C"/>
          <w:sz w:val="24"/>
          <w:szCs w:val="24"/>
        </w:rPr>
      </w:pPr>
    </w:p>
    <w:p w14:paraId="6B104B2B" w14:textId="691004B0" w:rsidR="002428F3" w:rsidRPr="00F317F0" w:rsidRDefault="00D04237" w:rsidP="002428F3">
      <w:pPr>
        <w:jc w:val="left"/>
        <w:outlineLvl w:val="0"/>
        <w:rPr>
          <w:rFonts w:ascii="ＭＳ 明朝" w:hAnsi="ＭＳ 明朝"/>
          <w:sz w:val="24"/>
          <w:szCs w:val="24"/>
        </w:rPr>
      </w:pPr>
      <w:r>
        <w:rPr>
          <w:rFonts w:ascii="ＭＳ 明朝" w:hAnsi="ＭＳ 明朝" w:cs="ＭＳ Ｐゴシック" w:hint="eastAsia"/>
          <w:kern w:val="0"/>
          <w:sz w:val="24"/>
          <w:szCs w:val="24"/>
        </w:rPr>
        <w:t>５</w:t>
      </w:r>
      <w:r w:rsidR="00D3221C" w:rsidRPr="00F317F0">
        <w:rPr>
          <w:rFonts w:ascii="ＭＳ 明朝" w:hAnsi="ＭＳ 明朝" w:cs="ＭＳ Ｐゴシック" w:hint="eastAsia"/>
          <w:kern w:val="0"/>
          <w:sz w:val="24"/>
          <w:szCs w:val="24"/>
        </w:rPr>
        <w:t xml:space="preserve">　</w:t>
      </w:r>
      <w:r w:rsidR="00D3221C" w:rsidRPr="00F317F0">
        <w:rPr>
          <w:rFonts w:ascii="ＭＳ 明朝" w:hAnsi="ＭＳ 明朝" w:hint="eastAsia"/>
          <w:sz w:val="24"/>
          <w:szCs w:val="24"/>
        </w:rPr>
        <w:t>今後のスケジュール（予定）</w:t>
      </w:r>
      <w:r w:rsidR="002428F3" w:rsidRPr="00F317F0">
        <w:rPr>
          <w:rFonts w:ascii="ＭＳ 明朝" w:hAnsi="ＭＳ 明朝" w:hint="eastAsia"/>
          <w:sz w:val="24"/>
          <w:szCs w:val="24"/>
        </w:rPr>
        <w:t xml:space="preserve">　</w:t>
      </w:r>
    </w:p>
    <w:p w14:paraId="4FF3942F" w14:textId="091A9328" w:rsidR="00633A17" w:rsidRPr="00633A17" w:rsidRDefault="00633A17" w:rsidP="002428F3">
      <w:pPr>
        <w:ind w:firstLineChars="200" w:firstLine="480"/>
        <w:jc w:val="left"/>
        <w:outlineLvl w:val="0"/>
        <w:rPr>
          <w:rFonts w:ascii="ＭＳ 明朝" w:hAnsi="ＭＳ 明朝"/>
          <w:sz w:val="24"/>
          <w:szCs w:val="24"/>
        </w:rPr>
      </w:pPr>
      <w:r w:rsidRPr="00633A17">
        <w:rPr>
          <w:rFonts w:ascii="ＭＳ 明朝" w:hAnsi="ＭＳ 明朝" w:hint="eastAsia"/>
          <w:sz w:val="24"/>
          <w:szCs w:val="24"/>
        </w:rPr>
        <w:t>令和</w:t>
      </w:r>
      <w:r>
        <w:rPr>
          <w:rFonts w:ascii="ＭＳ 明朝" w:hAnsi="ＭＳ 明朝" w:hint="eastAsia"/>
          <w:sz w:val="24"/>
          <w:szCs w:val="24"/>
        </w:rPr>
        <w:t>８</w:t>
      </w:r>
      <w:r w:rsidRPr="00633A17">
        <w:rPr>
          <w:rFonts w:ascii="ＭＳ 明朝" w:hAnsi="ＭＳ 明朝" w:hint="eastAsia"/>
          <w:sz w:val="24"/>
          <w:szCs w:val="24"/>
        </w:rPr>
        <w:t>年１</w:t>
      </w:r>
      <w:r>
        <w:rPr>
          <w:rFonts w:ascii="ＭＳ 明朝" w:hAnsi="ＭＳ 明朝" w:hint="eastAsia"/>
          <w:sz w:val="24"/>
          <w:szCs w:val="24"/>
        </w:rPr>
        <w:t>１</w:t>
      </w:r>
      <w:r w:rsidRPr="00633A17">
        <w:rPr>
          <w:rFonts w:ascii="ＭＳ 明朝" w:hAnsi="ＭＳ 明朝" w:hint="eastAsia"/>
          <w:sz w:val="24"/>
          <w:szCs w:val="24"/>
        </w:rPr>
        <w:t>月</w:t>
      </w:r>
      <w:r w:rsidR="00E965A3">
        <w:rPr>
          <w:rFonts w:ascii="ＭＳ 明朝" w:hAnsi="ＭＳ 明朝" w:hint="eastAsia"/>
          <w:sz w:val="24"/>
          <w:szCs w:val="24"/>
        </w:rPr>
        <w:t xml:space="preserve">　　　</w:t>
      </w:r>
      <w:r w:rsidRPr="00633A17">
        <w:rPr>
          <w:rFonts w:ascii="ＭＳ 明朝" w:hAnsi="ＭＳ 明朝" w:hint="eastAsia"/>
          <w:sz w:val="24"/>
          <w:szCs w:val="24"/>
        </w:rPr>
        <w:t>地域保健福祉審議会</w:t>
      </w:r>
      <w:r w:rsidR="002F2C01">
        <w:rPr>
          <w:rFonts w:ascii="ＭＳ 明朝" w:hAnsi="ＭＳ 明朝" w:hint="eastAsia"/>
          <w:sz w:val="24"/>
          <w:szCs w:val="24"/>
        </w:rPr>
        <w:t>（計画答申）</w:t>
      </w:r>
    </w:p>
    <w:p w14:paraId="6B20A056" w14:textId="5641437C" w:rsidR="002428F3" w:rsidRPr="00F317F0" w:rsidRDefault="002428F3" w:rsidP="002F2C01">
      <w:pPr>
        <w:ind w:firstLineChars="600" w:firstLine="1440"/>
        <w:jc w:val="left"/>
        <w:outlineLvl w:val="0"/>
        <w:rPr>
          <w:rFonts w:ascii="ＭＳ 明朝" w:hAnsi="ＭＳ 明朝"/>
          <w:sz w:val="24"/>
          <w:szCs w:val="24"/>
        </w:rPr>
      </w:pPr>
      <w:r w:rsidRPr="00F317F0">
        <w:rPr>
          <w:rFonts w:ascii="ＭＳ 明朝" w:hAnsi="ＭＳ 明朝" w:hint="eastAsia"/>
          <w:sz w:val="24"/>
          <w:szCs w:val="24"/>
        </w:rPr>
        <w:t>１</w:t>
      </w:r>
      <w:r w:rsidR="002F2C01">
        <w:rPr>
          <w:rFonts w:ascii="ＭＳ 明朝" w:hAnsi="ＭＳ 明朝" w:hint="eastAsia"/>
          <w:sz w:val="24"/>
          <w:szCs w:val="24"/>
        </w:rPr>
        <w:t>２</w:t>
      </w:r>
      <w:r w:rsidRPr="00F317F0">
        <w:rPr>
          <w:rFonts w:ascii="ＭＳ 明朝" w:hAnsi="ＭＳ 明朝" w:hint="eastAsia"/>
          <w:sz w:val="24"/>
          <w:szCs w:val="24"/>
        </w:rPr>
        <w:t xml:space="preserve">月  </w:t>
      </w:r>
      <w:r w:rsidR="000004F7">
        <w:rPr>
          <w:rFonts w:ascii="ＭＳ 明朝" w:hAnsi="ＭＳ 明朝"/>
          <w:sz w:val="24"/>
          <w:szCs w:val="24"/>
        </w:rPr>
        <w:t xml:space="preserve">    </w:t>
      </w:r>
      <w:r w:rsidR="002F2C01" w:rsidRPr="002F2C01">
        <w:rPr>
          <w:rFonts w:ascii="ＭＳ 明朝" w:hAnsi="ＭＳ 明朝" w:hint="eastAsia"/>
          <w:sz w:val="24"/>
          <w:szCs w:val="24"/>
        </w:rPr>
        <w:t>政策会議</w:t>
      </w:r>
      <w:r w:rsidR="002F2C01">
        <w:rPr>
          <w:rFonts w:ascii="ＭＳ 明朝" w:hAnsi="ＭＳ 明朝" w:hint="eastAsia"/>
          <w:sz w:val="24"/>
          <w:szCs w:val="24"/>
        </w:rPr>
        <w:t>（</w:t>
      </w:r>
      <w:r w:rsidR="002F2C01" w:rsidRPr="002F2C01">
        <w:rPr>
          <w:rFonts w:ascii="ＭＳ 明朝" w:hAnsi="ＭＳ 明朝" w:hint="eastAsia"/>
          <w:sz w:val="24"/>
          <w:szCs w:val="24"/>
        </w:rPr>
        <w:t>計画案</w:t>
      </w:r>
      <w:r w:rsidR="002F2C01">
        <w:rPr>
          <w:rFonts w:ascii="ＭＳ 明朝" w:hAnsi="ＭＳ 明朝" w:hint="eastAsia"/>
          <w:sz w:val="24"/>
          <w:szCs w:val="24"/>
        </w:rPr>
        <w:t>、</w:t>
      </w:r>
      <w:r w:rsidR="002F2C01" w:rsidRPr="002F2C01">
        <w:rPr>
          <w:rFonts w:ascii="ＭＳ 明朝" w:hAnsi="ＭＳ 明朝" w:hint="eastAsia"/>
          <w:sz w:val="24"/>
          <w:szCs w:val="24"/>
        </w:rPr>
        <w:t>パブリックコメント</w:t>
      </w:r>
      <w:r w:rsidR="002F2C01">
        <w:rPr>
          <w:rFonts w:ascii="ＭＳ 明朝" w:hAnsi="ＭＳ 明朝" w:hint="eastAsia"/>
          <w:sz w:val="24"/>
          <w:szCs w:val="24"/>
        </w:rPr>
        <w:t>結果）</w:t>
      </w:r>
      <w:r w:rsidRPr="00F317F0">
        <w:rPr>
          <w:rFonts w:ascii="ＭＳ 明朝" w:hAnsi="ＭＳ 明朝" w:hint="eastAsia"/>
          <w:sz w:val="24"/>
          <w:szCs w:val="24"/>
        </w:rPr>
        <w:t xml:space="preserve"> </w:t>
      </w:r>
    </w:p>
    <w:p w14:paraId="3E847F18" w14:textId="79E70D9F" w:rsidR="000004F7" w:rsidRPr="000004F7" w:rsidRDefault="002428F3" w:rsidP="000004F7">
      <w:pPr>
        <w:jc w:val="left"/>
        <w:outlineLvl w:val="0"/>
        <w:rPr>
          <w:rFonts w:ascii="ＭＳ 明朝" w:hAnsi="ＭＳ 明朝"/>
          <w:sz w:val="24"/>
          <w:szCs w:val="24"/>
        </w:rPr>
      </w:pPr>
      <w:r w:rsidRPr="00F317F0">
        <w:rPr>
          <w:rFonts w:ascii="ＭＳ 明朝" w:hAnsi="ＭＳ 明朝" w:hint="eastAsia"/>
          <w:sz w:val="24"/>
          <w:szCs w:val="24"/>
        </w:rPr>
        <w:t xml:space="preserve">    </w:t>
      </w:r>
      <w:r w:rsidR="002F2C01" w:rsidRPr="002F2C01">
        <w:rPr>
          <w:rFonts w:ascii="ＭＳ 明朝" w:hAnsi="ＭＳ 明朝" w:hint="eastAsia"/>
          <w:sz w:val="24"/>
          <w:szCs w:val="24"/>
        </w:rPr>
        <w:t xml:space="preserve">令和９年  </w:t>
      </w:r>
      <w:r w:rsidR="000004F7" w:rsidRPr="000004F7">
        <w:rPr>
          <w:rFonts w:ascii="ＭＳ 明朝" w:hAnsi="ＭＳ 明朝" w:hint="eastAsia"/>
          <w:sz w:val="24"/>
          <w:szCs w:val="24"/>
        </w:rPr>
        <w:t>２月　　　福祉保健常任委員会（計画案及びパブリックコメント報告）</w:t>
      </w:r>
    </w:p>
    <w:p w14:paraId="7C0C90D5" w14:textId="77777777" w:rsidR="000004F7" w:rsidRPr="000004F7" w:rsidRDefault="000004F7" w:rsidP="000004F7">
      <w:pPr>
        <w:ind w:firstLineChars="1200" w:firstLine="2880"/>
        <w:jc w:val="left"/>
        <w:outlineLvl w:val="0"/>
        <w:rPr>
          <w:rFonts w:ascii="ＭＳ 明朝" w:hAnsi="ＭＳ 明朝"/>
          <w:sz w:val="24"/>
          <w:szCs w:val="24"/>
        </w:rPr>
      </w:pPr>
      <w:r w:rsidRPr="000004F7">
        <w:rPr>
          <w:rFonts w:ascii="ＭＳ 明朝" w:hAnsi="ＭＳ 明朝" w:hint="eastAsia"/>
          <w:sz w:val="24"/>
          <w:szCs w:val="24"/>
        </w:rPr>
        <w:t>地域保健福祉審議会（計画案及びパブリックコメント報告）</w:t>
      </w:r>
    </w:p>
    <w:p w14:paraId="091D48C6" w14:textId="206D9E79" w:rsidR="000004F7" w:rsidRPr="000004F7" w:rsidRDefault="000004F7" w:rsidP="000004F7">
      <w:pPr>
        <w:jc w:val="left"/>
        <w:outlineLvl w:val="0"/>
        <w:rPr>
          <w:rFonts w:ascii="ＭＳ 明朝" w:hAnsi="ＭＳ 明朝"/>
          <w:sz w:val="24"/>
          <w:szCs w:val="24"/>
        </w:rPr>
      </w:pPr>
      <w:r w:rsidRPr="000004F7">
        <w:rPr>
          <w:rFonts w:ascii="ＭＳ 明朝" w:hAnsi="ＭＳ 明朝" w:hint="eastAsia"/>
          <w:sz w:val="24"/>
          <w:szCs w:val="24"/>
        </w:rPr>
        <w:t xml:space="preserve">　　　　　　　　　　</w:t>
      </w:r>
      <w:r>
        <w:rPr>
          <w:rFonts w:ascii="ＭＳ 明朝" w:hAnsi="ＭＳ 明朝" w:hint="eastAsia"/>
          <w:sz w:val="24"/>
          <w:szCs w:val="24"/>
        </w:rPr>
        <w:t xml:space="preserve">　　</w:t>
      </w:r>
      <w:r w:rsidRPr="000004F7">
        <w:rPr>
          <w:rFonts w:ascii="ＭＳ 明朝" w:hAnsi="ＭＳ 明朝" w:hint="eastAsia"/>
          <w:sz w:val="24"/>
          <w:szCs w:val="24"/>
        </w:rPr>
        <w:t>計画案及びパブリックコメントの意見と区の考え方公表</w:t>
      </w:r>
    </w:p>
    <w:p w14:paraId="5704D2B9" w14:textId="437D7E1D" w:rsidR="003C69DA" w:rsidRPr="00F317F0" w:rsidRDefault="000004F7" w:rsidP="000004F7">
      <w:pPr>
        <w:jc w:val="left"/>
        <w:outlineLvl w:val="0"/>
        <w:rPr>
          <w:rFonts w:ascii="ＭＳ 明朝" w:hAnsi="ＭＳ 明朝"/>
          <w:sz w:val="24"/>
          <w:szCs w:val="24"/>
        </w:rPr>
      </w:pPr>
      <w:r w:rsidRPr="000004F7">
        <w:rPr>
          <w:rFonts w:ascii="ＭＳ 明朝" w:hAnsi="ＭＳ 明朝" w:hint="eastAsia"/>
          <w:sz w:val="24"/>
          <w:szCs w:val="24"/>
        </w:rPr>
        <w:t xml:space="preserve">     　　　　 ３月    　計画策定</w:t>
      </w:r>
    </w:p>
    <w:sectPr w:rsidR="003C69DA" w:rsidRPr="00F317F0" w:rsidSect="002B3FED">
      <w:footerReference w:type="default" r:id="rId7"/>
      <w:pgSz w:w="11906" w:h="16838" w:code="9"/>
      <w:pgMar w:top="1418" w:right="1134" w:bottom="1418" w:left="1134"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B750A8" w14:textId="77777777" w:rsidR="00AB258E" w:rsidRDefault="00AB258E" w:rsidP="00E36570">
      <w:r>
        <w:separator/>
      </w:r>
    </w:p>
  </w:endnote>
  <w:endnote w:type="continuationSeparator" w:id="0">
    <w:p w14:paraId="63F507D1" w14:textId="77777777" w:rsidR="00AB258E" w:rsidRDefault="00AB258E" w:rsidP="00E36570">
      <w:r>
        <w:continuationSeparator/>
      </w:r>
    </w:p>
  </w:endnote>
  <w:endnote w:type="continuationNotice" w:id="1">
    <w:p w14:paraId="25E58F31" w14:textId="77777777" w:rsidR="00AB258E" w:rsidRDefault="00AB258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ゴシック">
    <w:altName w:val="Malgun Gothic Semilight"/>
    <w:panose1 w:val="020B0400000000000000"/>
    <w:charset w:val="80"/>
    <w:family w:val="modern"/>
    <w:pitch w:val="variable"/>
    <w:sig w:usb0="E00002F7" w:usb1="2AC7EDF8" w:usb2="00000012" w:usb3="00000000" w:csb0="00020001" w:csb1="00000000"/>
  </w:font>
  <w:font w:name="メイリオ">
    <w:panose1 w:val="020B0604030504040204"/>
    <w:charset w:val="80"/>
    <w:family w:val="modern"/>
    <w:pitch w:val="variable"/>
    <w:sig w:usb0="E00002FF" w:usb1="6AC7FFFF"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23CC7" w14:textId="77777777" w:rsidR="00891546" w:rsidRPr="00891546" w:rsidRDefault="00891546">
    <w:pPr>
      <w:pStyle w:val="a7"/>
      <w:jc w:val="center"/>
      <w:rPr>
        <w:rFonts w:ascii="HG丸ｺﾞｼｯｸM-PRO" w:eastAsia="HG丸ｺﾞｼｯｸM-PRO" w:hAnsi="HG丸ｺﾞｼｯｸM-PRO"/>
        <w:sz w:val="24"/>
        <w:szCs w:val="24"/>
      </w:rPr>
    </w:pPr>
  </w:p>
  <w:p w14:paraId="2B9250CC" w14:textId="77777777" w:rsidR="00E36570" w:rsidRDefault="00E36570">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37540A" w14:textId="77777777" w:rsidR="00AB258E" w:rsidRDefault="00AB258E" w:rsidP="00E36570">
      <w:r>
        <w:separator/>
      </w:r>
    </w:p>
  </w:footnote>
  <w:footnote w:type="continuationSeparator" w:id="0">
    <w:p w14:paraId="3C1DD4E3" w14:textId="77777777" w:rsidR="00AB258E" w:rsidRDefault="00AB258E" w:rsidP="00E36570">
      <w:r>
        <w:continuationSeparator/>
      </w:r>
    </w:p>
  </w:footnote>
  <w:footnote w:type="continuationNotice" w:id="1">
    <w:p w14:paraId="5589B5EE" w14:textId="77777777" w:rsidR="00AB258E" w:rsidRDefault="00AB258E"/>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1876"/>
    <w:rsid w:val="000004F7"/>
    <w:rsid w:val="00012E2B"/>
    <w:rsid w:val="00025C1C"/>
    <w:rsid w:val="000315A4"/>
    <w:rsid w:val="00031F1D"/>
    <w:rsid w:val="00055509"/>
    <w:rsid w:val="000A388D"/>
    <w:rsid w:val="000B1754"/>
    <w:rsid w:val="000B1BB1"/>
    <w:rsid w:val="000B205E"/>
    <w:rsid w:val="000C5BA8"/>
    <w:rsid w:val="000D3679"/>
    <w:rsid w:val="000D5CC1"/>
    <w:rsid w:val="0011631D"/>
    <w:rsid w:val="00122BE3"/>
    <w:rsid w:val="0012710C"/>
    <w:rsid w:val="001673AF"/>
    <w:rsid w:val="00184B93"/>
    <w:rsid w:val="001F371D"/>
    <w:rsid w:val="00221814"/>
    <w:rsid w:val="0023655B"/>
    <w:rsid w:val="0024096D"/>
    <w:rsid w:val="002428F3"/>
    <w:rsid w:val="00246DEA"/>
    <w:rsid w:val="002532D5"/>
    <w:rsid w:val="00256EBA"/>
    <w:rsid w:val="0026503A"/>
    <w:rsid w:val="002828AB"/>
    <w:rsid w:val="002A14A8"/>
    <w:rsid w:val="002B3FED"/>
    <w:rsid w:val="002E05A5"/>
    <w:rsid w:val="002F2C01"/>
    <w:rsid w:val="0030203B"/>
    <w:rsid w:val="003403C0"/>
    <w:rsid w:val="003511B5"/>
    <w:rsid w:val="00351217"/>
    <w:rsid w:val="003748F9"/>
    <w:rsid w:val="0038139E"/>
    <w:rsid w:val="00383522"/>
    <w:rsid w:val="003950A6"/>
    <w:rsid w:val="003A04BE"/>
    <w:rsid w:val="003A63C7"/>
    <w:rsid w:val="003C69DA"/>
    <w:rsid w:val="003D1C75"/>
    <w:rsid w:val="003E2671"/>
    <w:rsid w:val="003F60D3"/>
    <w:rsid w:val="00401DF3"/>
    <w:rsid w:val="004270A4"/>
    <w:rsid w:val="00431001"/>
    <w:rsid w:val="0043363C"/>
    <w:rsid w:val="00451438"/>
    <w:rsid w:val="00461643"/>
    <w:rsid w:val="00471E1D"/>
    <w:rsid w:val="004805FF"/>
    <w:rsid w:val="0048329C"/>
    <w:rsid w:val="004A14A7"/>
    <w:rsid w:val="004A56ED"/>
    <w:rsid w:val="004B287B"/>
    <w:rsid w:val="004C74AB"/>
    <w:rsid w:val="004D1BAA"/>
    <w:rsid w:val="004D3545"/>
    <w:rsid w:val="004D52C1"/>
    <w:rsid w:val="004E0BFE"/>
    <w:rsid w:val="004E1E4D"/>
    <w:rsid w:val="004E2697"/>
    <w:rsid w:val="004E79D7"/>
    <w:rsid w:val="00523979"/>
    <w:rsid w:val="0053212A"/>
    <w:rsid w:val="005344C0"/>
    <w:rsid w:val="00550832"/>
    <w:rsid w:val="005547EB"/>
    <w:rsid w:val="00566984"/>
    <w:rsid w:val="005679A2"/>
    <w:rsid w:val="00586630"/>
    <w:rsid w:val="005868E4"/>
    <w:rsid w:val="005936B7"/>
    <w:rsid w:val="00594AA1"/>
    <w:rsid w:val="005B3E4C"/>
    <w:rsid w:val="005E1876"/>
    <w:rsid w:val="005E19C9"/>
    <w:rsid w:val="005E4449"/>
    <w:rsid w:val="00604736"/>
    <w:rsid w:val="00617FC8"/>
    <w:rsid w:val="006277A6"/>
    <w:rsid w:val="00630B1B"/>
    <w:rsid w:val="00633A17"/>
    <w:rsid w:val="00670CC0"/>
    <w:rsid w:val="00671AF6"/>
    <w:rsid w:val="00686436"/>
    <w:rsid w:val="006B2B43"/>
    <w:rsid w:val="006B7F5B"/>
    <w:rsid w:val="006D0066"/>
    <w:rsid w:val="00705727"/>
    <w:rsid w:val="0071143D"/>
    <w:rsid w:val="0072539A"/>
    <w:rsid w:val="007C0BC1"/>
    <w:rsid w:val="007E1F7B"/>
    <w:rsid w:val="007E4827"/>
    <w:rsid w:val="008012FA"/>
    <w:rsid w:val="008223F7"/>
    <w:rsid w:val="0085345B"/>
    <w:rsid w:val="008712E6"/>
    <w:rsid w:val="008805D0"/>
    <w:rsid w:val="00884FE5"/>
    <w:rsid w:val="00891546"/>
    <w:rsid w:val="008A4F26"/>
    <w:rsid w:val="008B6EEE"/>
    <w:rsid w:val="008C30E6"/>
    <w:rsid w:val="008C6724"/>
    <w:rsid w:val="008D7298"/>
    <w:rsid w:val="00922508"/>
    <w:rsid w:val="00963A2F"/>
    <w:rsid w:val="00964396"/>
    <w:rsid w:val="0096627C"/>
    <w:rsid w:val="009703D6"/>
    <w:rsid w:val="00983C0D"/>
    <w:rsid w:val="009B37C3"/>
    <w:rsid w:val="009B46AD"/>
    <w:rsid w:val="009C6D6D"/>
    <w:rsid w:val="009D5198"/>
    <w:rsid w:val="009E3ADF"/>
    <w:rsid w:val="009E3C94"/>
    <w:rsid w:val="00A015BD"/>
    <w:rsid w:val="00A2746F"/>
    <w:rsid w:val="00A35DBE"/>
    <w:rsid w:val="00A46BC5"/>
    <w:rsid w:val="00A57DD7"/>
    <w:rsid w:val="00AA22A1"/>
    <w:rsid w:val="00AB258E"/>
    <w:rsid w:val="00AB30E5"/>
    <w:rsid w:val="00AB3395"/>
    <w:rsid w:val="00AB4D96"/>
    <w:rsid w:val="00AC2CD9"/>
    <w:rsid w:val="00AD1B44"/>
    <w:rsid w:val="00B26762"/>
    <w:rsid w:val="00B464BB"/>
    <w:rsid w:val="00B4727A"/>
    <w:rsid w:val="00B57D15"/>
    <w:rsid w:val="00BF4D2C"/>
    <w:rsid w:val="00C13853"/>
    <w:rsid w:val="00C2099A"/>
    <w:rsid w:val="00C212CC"/>
    <w:rsid w:val="00C4636B"/>
    <w:rsid w:val="00C51638"/>
    <w:rsid w:val="00C71BCB"/>
    <w:rsid w:val="00C7467D"/>
    <w:rsid w:val="00CA7AE0"/>
    <w:rsid w:val="00CC597F"/>
    <w:rsid w:val="00CD23F8"/>
    <w:rsid w:val="00CD3B0A"/>
    <w:rsid w:val="00CE5677"/>
    <w:rsid w:val="00CF67C2"/>
    <w:rsid w:val="00CF7A91"/>
    <w:rsid w:val="00D0048C"/>
    <w:rsid w:val="00D0266C"/>
    <w:rsid w:val="00D04237"/>
    <w:rsid w:val="00D069C1"/>
    <w:rsid w:val="00D22FD3"/>
    <w:rsid w:val="00D239F7"/>
    <w:rsid w:val="00D3221C"/>
    <w:rsid w:val="00D448A3"/>
    <w:rsid w:val="00D5721B"/>
    <w:rsid w:val="00D61752"/>
    <w:rsid w:val="00D67A36"/>
    <w:rsid w:val="00D857F9"/>
    <w:rsid w:val="00DB31A3"/>
    <w:rsid w:val="00DB5B0C"/>
    <w:rsid w:val="00DC4BDC"/>
    <w:rsid w:val="00DD2B79"/>
    <w:rsid w:val="00DE3876"/>
    <w:rsid w:val="00DE69AA"/>
    <w:rsid w:val="00DF18C6"/>
    <w:rsid w:val="00E0423F"/>
    <w:rsid w:val="00E32054"/>
    <w:rsid w:val="00E36570"/>
    <w:rsid w:val="00E51D60"/>
    <w:rsid w:val="00E632A4"/>
    <w:rsid w:val="00E75892"/>
    <w:rsid w:val="00E965A3"/>
    <w:rsid w:val="00EA6113"/>
    <w:rsid w:val="00EE37E7"/>
    <w:rsid w:val="00EE686D"/>
    <w:rsid w:val="00F317F0"/>
    <w:rsid w:val="00F367E6"/>
    <w:rsid w:val="00F51B9A"/>
    <w:rsid w:val="00F84F9F"/>
    <w:rsid w:val="00F9295E"/>
    <w:rsid w:val="00F9395C"/>
    <w:rsid w:val="00FC76EF"/>
    <w:rsid w:val="00FE7117"/>
    <w:rsid w:val="00FE7C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EA463BB"/>
  <w15:docId w15:val="{AAF207BA-77D8-455B-B364-2BD261FE1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4270A4"/>
  </w:style>
  <w:style w:type="character" w:customStyle="1" w:styleId="a4">
    <w:name w:val="日付 (文字)"/>
    <w:basedOn w:val="a0"/>
    <w:link w:val="a3"/>
    <w:uiPriority w:val="99"/>
    <w:semiHidden/>
    <w:rsid w:val="004270A4"/>
  </w:style>
  <w:style w:type="paragraph" w:styleId="a5">
    <w:name w:val="header"/>
    <w:basedOn w:val="a"/>
    <w:link w:val="a6"/>
    <w:uiPriority w:val="99"/>
    <w:unhideWhenUsed/>
    <w:rsid w:val="00E36570"/>
    <w:pPr>
      <w:tabs>
        <w:tab w:val="center" w:pos="4252"/>
        <w:tab w:val="right" w:pos="8504"/>
      </w:tabs>
      <w:snapToGrid w:val="0"/>
    </w:pPr>
  </w:style>
  <w:style w:type="character" w:customStyle="1" w:styleId="a6">
    <w:name w:val="ヘッダー (文字)"/>
    <w:basedOn w:val="a0"/>
    <w:link w:val="a5"/>
    <w:uiPriority w:val="99"/>
    <w:rsid w:val="00E36570"/>
  </w:style>
  <w:style w:type="paragraph" w:styleId="a7">
    <w:name w:val="footer"/>
    <w:basedOn w:val="a"/>
    <w:link w:val="a8"/>
    <w:uiPriority w:val="99"/>
    <w:unhideWhenUsed/>
    <w:rsid w:val="00E36570"/>
    <w:pPr>
      <w:tabs>
        <w:tab w:val="center" w:pos="4252"/>
        <w:tab w:val="right" w:pos="8504"/>
      </w:tabs>
      <w:snapToGrid w:val="0"/>
    </w:pPr>
  </w:style>
  <w:style w:type="character" w:customStyle="1" w:styleId="a8">
    <w:name w:val="フッター (文字)"/>
    <w:basedOn w:val="a0"/>
    <w:link w:val="a7"/>
    <w:uiPriority w:val="99"/>
    <w:rsid w:val="00E36570"/>
  </w:style>
  <w:style w:type="paragraph" w:styleId="a9">
    <w:name w:val="Balloon Text"/>
    <w:basedOn w:val="a"/>
    <w:link w:val="aa"/>
    <w:uiPriority w:val="99"/>
    <w:semiHidden/>
    <w:unhideWhenUsed/>
    <w:rsid w:val="00C51638"/>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C51638"/>
    <w:rPr>
      <w:rFonts w:asciiTheme="majorHAnsi" w:eastAsiaTheme="majorEastAsia" w:hAnsiTheme="majorHAnsi" w:cstheme="majorBidi"/>
      <w:sz w:val="18"/>
      <w:szCs w:val="18"/>
    </w:rPr>
  </w:style>
  <w:style w:type="character" w:styleId="ab">
    <w:name w:val="annotation reference"/>
    <w:basedOn w:val="a0"/>
    <w:uiPriority w:val="99"/>
    <w:semiHidden/>
    <w:unhideWhenUsed/>
    <w:rsid w:val="004D52C1"/>
    <w:rPr>
      <w:sz w:val="18"/>
      <w:szCs w:val="18"/>
    </w:rPr>
  </w:style>
  <w:style w:type="paragraph" w:styleId="ac">
    <w:name w:val="annotation text"/>
    <w:basedOn w:val="a"/>
    <w:link w:val="ad"/>
    <w:uiPriority w:val="99"/>
    <w:semiHidden/>
    <w:unhideWhenUsed/>
    <w:rsid w:val="004D52C1"/>
    <w:pPr>
      <w:jc w:val="left"/>
    </w:pPr>
  </w:style>
  <w:style w:type="character" w:customStyle="1" w:styleId="ad">
    <w:name w:val="コメント文字列 (文字)"/>
    <w:basedOn w:val="a0"/>
    <w:link w:val="ac"/>
    <w:uiPriority w:val="99"/>
    <w:semiHidden/>
    <w:rsid w:val="004D52C1"/>
  </w:style>
  <w:style w:type="paragraph" w:styleId="ae">
    <w:name w:val="annotation subject"/>
    <w:basedOn w:val="ac"/>
    <w:next w:val="ac"/>
    <w:link w:val="af"/>
    <w:uiPriority w:val="99"/>
    <w:semiHidden/>
    <w:unhideWhenUsed/>
    <w:rsid w:val="004D52C1"/>
    <w:rPr>
      <w:b/>
      <w:bCs/>
    </w:rPr>
  </w:style>
  <w:style w:type="character" w:customStyle="1" w:styleId="af">
    <w:name w:val="コメント内容 (文字)"/>
    <w:basedOn w:val="ad"/>
    <w:link w:val="ae"/>
    <w:uiPriority w:val="99"/>
    <w:semiHidden/>
    <w:rsid w:val="004D52C1"/>
    <w:rPr>
      <w:b/>
      <w:bCs/>
    </w:rPr>
  </w:style>
  <w:style w:type="paragraph" w:customStyle="1" w:styleId="Default">
    <w:name w:val="Default"/>
    <w:rsid w:val="00AD1B44"/>
    <w:pPr>
      <w:widowControl w:val="0"/>
      <w:autoSpaceDE w:val="0"/>
      <w:autoSpaceDN w:val="0"/>
      <w:adjustRightInd w:val="0"/>
    </w:pPr>
    <w:rPr>
      <w:rFonts w:ascii="ＭＳ 明朝" w:eastAsia="ＭＳ 明朝" w:cs="ＭＳ 明朝"/>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3115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C2EC47-B2EC-4842-B9D2-B684515077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1</Pages>
  <Words>125</Words>
  <Characters>716</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maezaway</dc:creator>
  <cp:lastModifiedBy>宇田川　学</cp:lastModifiedBy>
  <cp:revision>10</cp:revision>
  <cp:lastPrinted>2020-07-08T04:20:00Z</cp:lastPrinted>
  <dcterms:created xsi:type="dcterms:W3CDTF">2026-10-07T00:09:00Z</dcterms:created>
  <dcterms:modified xsi:type="dcterms:W3CDTF">2026-10-09T06:18:00Z</dcterms:modified>
</cp:coreProperties>
</file>