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683" w:rsidRPr="003160CE" w:rsidRDefault="00DE0F96" w:rsidP="00F41110">
      <w:pPr>
        <w:jc w:val="right"/>
        <w:rPr>
          <w:rFonts w:asciiTheme="minorEastAsia" w:hAnsiTheme="minorEastAsia"/>
          <w:szCs w:val="21"/>
        </w:rPr>
      </w:pPr>
      <w:r w:rsidRPr="003160CE">
        <w:rPr>
          <w:rFonts w:asciiTheme="minorEastAsia" w:hAnsiTheme="minorEastAsia" w:hint="eastAsia"/>
          <w:spacing w:val="245"/>
          <w:kern w:val="0"/>
          <w:szCs w:val="21"/>
          <w:fitText w:val="2310" w:id="1531764480"/>
        </w:rPr>
        <w:t>事務連</w:t>
      </w:r>
      <w:r w:rsidRPr="003160CE">
        <w:rPr>
          <w:rFonts w:asciiTheme="minorEastAsia" w:hAnsiTheme="minorEastAsia" w:hint="eastAsia"/>
          <w:kern w:val="0"/>
          <w:szCs w:val="21"/>
          <w:fitText w:val="2310" w:id="1531764480"/>
        </w:rPr>
        <w:t>絡</w:t>
      </w:r>
    </w:p>
    <w:p w:rsidR="00F41110" w:rsidRPr="003160CE" w:rsidRDefault="00A97D22" w:rsidP="007E1210">
      <w:pPr>
        <w:jc w:val="right"/>
        <w:rPr>
          <w:rFonts w:asciiTheme="minorEastAsia" w:hAnsiTheme="minorEastAsia"/>
          <w:kern w:val="0"/>
          <w:szCs w:val="21"/>
        </w:rPr>
      </w:pPr>
      <w:r w:rsidRPr="002627E8">
        <w:rPr>
          <w:rFonts w:asciiTheme="minorEastAsia" w:hAnsiTheme="minorEastAsia" w:hint="eastAsia"/>
          <w:spacing w:val="26"/>
          <w:kern w:val="0"/>
          <w:szCs w:val="21"/>
          <w:fitText w:val="2310" w:id="1462929920"/>
        </w:rPr>
        <w:t>令和２</w:t>
      </w:r>
      <w:r w:rsidR="002627E8" w:rsidRPr="002627E8">
        <w:rPr>
          <w:rFonts w:asciiTheme="minorEastAsia" w:hAnsiTheme="minorEastAsia" w:hint="eastAsia"/>
          <w:spacing w:val="26"/>
          <w:kern w:val="0"/>
          <w:szCs w:val="21"/>
          <w:fitText w:val="2310" w:id="1462929920"/>
        </w:rPr>
        <w:t>年６</w:t>
      </w:r>
      <w:r w:rsidR="00F41110" w:rsidRPr="002627E8">
        <w:rPr>
          <w:rFonts w:asciiTheme="minorEastAsia" w:hAnsiTheme="minorEastAsia" w:hint="eastAsia"/>
          <w:spacing w:val="26"/>
          <w:kern w:val="0"/>
          <w:szCs w:val="21"/>
          <w:fitText w:val="2310" w:id="1462929920"/>
        </w:rPr>
        <w:t>月</w:t>
      </w:r>
      <w:r w:rsidR="002627E8" w:rsidRPr="002627E8">
        <w:rPr>
          <w:rFonts w:asciiTheme="minorEastAsia" w:hAnsiTheme="minorEastAsia" w:hint="eastAsia"/>
          <w:spacing w:val="26"/>
          <w:kern w:val="0"/>
          <w:szCs w:val="21"/>
          <w:fitText w:val="2310" w:id="1462929920"/>
        </w:rPr>
        <w:t>１７</w:t>
      </w:r>
      <w:r w:rsidR="00F41110" w:rsidRPr="002627E8">
        <w:rPr>
          <w:rFonts w:asciiTheme="minorEastAsia" w:hAnsiTheme="minorEastAsia" w:hint="eastAsia"/>
          <w:spacing w:val="2"/>
          <w:kern w:val="0"/>
          <w:szCs w:val="21"/>
          <w:fitText w:val="2310" w:id="1462929920"/>
        </w:rPr>
        <w:t>日</w:t>
      </w:r>
    </w:p>
    <w:p w:rsidR="007E1210" w:rsidRPr="003160CE" w:rsidRDefault="007E1210" w:rsidP="007E1210">
      <w:pPr>
        <w:jc w:val="right"/>
        <w:rPr>
          <w:rFonts w:asciiTheme="minorEastAsia" w:hAnsiTheme="minorEastAsia"/>
          <w:kern w:val="0"/>
          <w:szCs w:val="21"/>
        </w:rPr>
      </w:pPr>
    </w:p>
    <w:p w:rsidR="00F41110" w:rsidRPr="003160CE" w:rsidRDefault="00F41110" w:rsidP="00F41110">
      <w:pPr>
        <w:rPr>
          <w:rFonts w:asciiTheme="minorEastAsia" w:hAnsiTheme="minorEastAsia"/>
          <w:kern w:val="0"/>
          <w:szCs w:val="21"/>
        </w:rPr>
      </w:pPr>
      <w:r w:rsidRPr="003160CE">
        <w:rPr>
          <w:rFonts w:asciiTheme="minorEastAsia" w:hAnsiTheme="minorEastAsia" w:hint="eastAsia"/>
          <w:kern w:val="0"/>
          <w:szCs w:val="21"/>
        </w:rPr>
        <w:t xml:space="preserve">　各区市町村</w:t>
      </w:r>
      <w:bookmarkStart w:id="0" w:name="_GoBack"/>
      <w:bookmarkEnd w:id="0"/>
    </w:p>
    <w:p w:rsidR="00F41110" w:rsidRPr="003160CE" w:rsidRDefault="00F41110" w:rsidP="00F41110">
      <w:pPr>
        <w:rPr>
          <w:rFonts w:asciiTheme="minorEastAsia" w:hAnsiTheme="minorEastAsia"/>
          <w:kern w:val="0"/>
          <w:szCs w:val="21"/>
        </w:rPr>
      </w:pPr>
      <w:r w:rsidRPr="003160CE">
        <w:rPr>
          <w:rFonts w:asciiTheme="minorEastAsia" w:hAnsiTheme="minorEastAsia" w:hint="eastAsia"/>
          <w:kern w:val="0"/>
          <w:szCs w:val="21"/>
        </w:rPr>
        <w:t xml:space="preserve">　　自立支援医療（精神通院医療）</w:t>
      </w:r>
      <w:r w:rsidR="00CA4E3D">
        <w:rPr>
          <w:rFonts w:asciiTheme="minorEastAsia" w:hAnsiTheme="minorEastAsia" w:hint="eastAsia"/>
          <w:kern w:val="0"/>
          <w:szCs w:val="21"/>
        </w:rPr>
        <w:t>事務御担当者　様</w:t>
      </w:r>
    </w:p>
    <w:p w:rsidR="007E1210" w:rsidRPr="003160CE" w:rsidRDefault="007E1210" w:rsidP="00F41110">
      <w:pPr>
        <w:rPr>
          <w:rFonts w:asciiTheme="minorEastAsia" w:hAnsiTheme="minorEastAsia"/>
          <w:kern w:val="0"/>
          <w:szCs w:val="21"/>
        </w:rPr>
      </w:pPr>
    </w:p>
    <w:p w:rsidR="00502354" w:rsidRDefault="00F41110" w:rsidP="00502354">
      <w:pPr>
        <w:ind w:firstLineChars="2100" w:firstLine="4410"/>
        <w:rPr>
          <w:rFonts w:asciiTheme="minorEastAsia" w:hAnsiTheme="minorEastAsia"/>
          <w:kern w:val="0"/>
          <w:szCs w:val="21"/>
        </w:rPr>
      </w:pPr>
      <w:r w:rsidRPr="003160CE">
        <w:rPr>
          <w:rFonts w:asciiTheme="minorEastAsia" w:hAnsiTheme="minorEastAsia" w:hint="eastAsia"/>
          <w:kern w:val="0"/>
          <w:szCs w:val="21"/>
        </w:rPr>
        <w:t>東京都福祉保健局障害者施策推進部</w:t>
      </w:r>
    </w:p>
    <w:p w:rsidR="00F41110" w:rsidRPr="000C09F5" w:rsidRDefault="000C09F5" w:rsidP="00502354">
      <w:pPr>
        <w:ind w:firstLineChars="3200" w:firstLine="6720"/>
        <w:rPr>
          <w:rFonts w:asciiTheme="minorEastAsia" w:hAnsiTheme="minorEastAsia"/>
          <w:b/>
          <w:kern w:val="0"/>
          <w:szCs w:val="21"/>
        </w:rPr>
      </w:pPr>
      <w:r w:rsidRPr="003160CE">
        <w:rPr>
          <w:rFonts w:asciiTheme="minorEastAsia" w:hAnsiTheme="minorEastAsia" w:hint="eastAsia"/>
          <w:kern w:val="0"/>
          <w:szCs w:val="21"/>
        </w:rPr>
        <w:t>精神保健医療課</w:t>
      </w:r>
    </w:p>
    <w:p w:rsidR="00F41110" w:rsidRPr="003160CE" w:rsidRDefault="00F41110" w:rsidP="000C09F5">
      <w:pPr>
        <w:rPr>
          <w:rFonts w:asciiTheme="minorEastAsia" w:hAnsiTheme="minorEastAsia"/>
          <w:kern w:val="0"/>
          <w:szCs w:val="21"/>
        </w:rPr>
      </w:pPr>
      <w:r w:rsidRPr="003160CE">
        <w:rPr>
          <w:rFonts w:asciiTheme="minorEastAsia" w:hAnsiTheme="minorEastAsia" w:hint="eastAsia"/>
          <w:kern w:val="0"/>
          <w:szCs w:val="21"/>
        </w:rPr>
        <w:t xml:space="preserve">　　　　　　　　　　　　　　　　　　　　　　　　　</w:t>
      </w:r>
    </w:p>
    <w:p w:rsidR="00373BDD" w:rsidRPr="003160CE" w:rsidRDefault="00373BDD" w:rsidP="00373BDD">
      <w:pPr>
        <w:pStyle w:val="Default"/>
        <w:rPr>
          <w:rFonts w:asciiTheme="minorEastAsia" w:hAnsiTheme="minorEastAsia"/>
          <w:sz w:val="21"/>
          <w:szCs w:val="21"/>
        </w:rPr>
      </w:pPr>
    </w:p>
    <w:p w:rsidR="00373BDD" w:rsidRPr="003160CE" w:rsidRDefault="00C6103B" w:rsidP="00892081">
      <w:pPr>
        <w:pStyle w:val="Default"/>
        <w:ind w:firstLineChars="700" w:firstLine="1470"/>
        <w:rPr>
          <w:rFonts w:asciiTheme="minorEastAsia" w:hAnsiTheme="minorEastAsia"/>
          <w:sz w:val="21"/>
          <w:szCs w:val="21"/>
        </w:rPr>
      </w:pPr>
      <w:r>
        <w:rPr>
          <w:rFonts w:asciiTheme="minorEastAsia" w:hAnsiTheme="minorEastAsia" w:hint="eastAsia"/>
          <w:sz w:val="21"/>
          <w:szCs w:val="21"/>
        </w:rPr>
        <w:t>自立支援医療(精神通院医療)に係る</w:t>
      </w:r>
      <w:r w:rsidR="00DE7807">
        <w:rPr>
          <w:rFonts w:asciiTheme="minorEastAsia" w:hAnsiTheme="minorEastAsia" w:hint="eastAsia"/>
          <w:sz w:val="21"/>
          <w:szCs w:val="21"/>
        </w:rPr>
        <w:t>支給決定事務等について</w:t>
      </w:r>
    </w:p>
    <w:p w:rsidR="00B521C2" w:rsidRPr="00DE7807" w:rsidRDefault="00B521C2" w:rsidP="00373BDD">
      <w:pPr>
        <w:pStyle w:val="Default"/>
        <w:rPr>
          <w:rFonts w:asciiTheme="minorEastAsia" w:hAnsiTheme="minorEastAsia"/>
          <w:sz w:val="21"/>
          <w:szCs w:val="21"/>
        </w:rPr>
      </w:pPr>
    </w:p>
    <w:p w:rsidR="000E4B0C" w:rsidRPr="003160CE" w:rsidRDefault="000E4B0C" w:rsidP="003160CE">
      <w:pPr>
        <w:pStyle w:val="Default"/>
        <w:ind w:firstLineChars="100" w:firstLine="210"/>
        <w:rPr>
          <w:rFonts w:asciiTheme="minorEastAsia" w:hAnsiTheme="minorEastAsia"/>
          <w:sz w:val="21"/>
          <w:szCs w:val="21"/>
        </w:rPr>
      </w:pPr>
      <w:r w:rsidRPr="003160CE">
        <w:rPr>
          <w:rFonts w:asciiTheme="minorEastAsia" w:hAnsiTheme="minorEastAsia" w:hint="eastAsia"/>
          <w:sz w:val="21"/>
          <w:szCs w:val="21"/>
        </w:rPr>
        <w:t>日頃から、東京都の障害者施策に御理解、御協力いただき、誠にありがとうございます。</w:t>
      </w:r>
    </w:p>
    <w:p w:rsidR="00EE5268" w:rsidRDefault="00DE7807" w:rsidP="00472473">
      <w:pPr>
        <w:pStyle w:val="Default"/>
        <w:ind w:firstLineChars="100" w:firstLine="210"/>
        <w:rPr>
          <w:rFonts w:asciiTheme="minorEastAsia" w:hAnsiTheme="minorEastAsia"/>
          <w:sz w:val="21"/>
          <w:szCs w:val="21"/>
        </w:rPr>
      </w:pPr>
      <w:r>
        <w:rPr>
          <w:rFonts w:asciiTheme="minorEastAsia" w:hAnsiTheme="minorEastAsia" w:hint="eastAsia"/>
          <w:sz w:val="21"/>
          <w:szCs w:val="21"/>
        </w:rPr>
        <w:t>令和２年７月１日より、障害者の日常生活及び社会生活を総合的に支援するための法律施行令が改正さ</w:t>
      </w:r>
      <w:r w:rsidR="000C09F5">
        <w:rPr>
          <w:rFonts w:asciiTheme="minorEastAsia" w:hAnsiTheme="minorEastAsia" w:hint="eastAsia"/>
          <w:sz w:val="21"/>
          <w:szCs w:val="21"/>
        </w:rPr>
        <w:t>れることに伴い、</w:t>
      </w:r>
      <w:r>
        <w:rPr>
          <w:rFonts w:asciiTheme="minorEastAsia" w:hAnsiTheme="minorEastAsia" w:hint="eastAsia"/>
          <w:sz w:val="21"/>
          <w:szCs w:val="21"/>
        </w:rPr>
        <w:t>厚生労働省社会・援護局障害保健福祉部障害福祉課及び精神・障害保健</w:t>
      </w:r>
      <w:r w:rsidR="00C6103B">
        <w:rPr>
          <w:rFonts w:asciiTheme="minorEastAsia" w:hAnsiTheme="minorEastAsia" w:hint="eastAsia"/>
          <w:sz w:val="21"/>
          <w:szCs w:val="21"/>
        </w:rPr>
        <w:t>課</w:t>
      </w:r>
      <w:r>
        <w:rPr>
          <w:rFonts w:asciiTheme="minorEastAsia" w:hAnsiTheme="minorEastAsia" w:hint="eastAsia"/>
          <w:sz w:val="21"/>
          <w:szCs w:val="21"/>
        </w:rPr>
        <w:t>から</w:t>
      </w:r>
      <w:r w:rsidR="00C6103B">
        <w:rPr>
          <w:rFonts w:asciiTheme="minorEastAsia" w:hAnsiTheme="minorEastAsia" w:hint="eastAsia"/>
          <w:sz w:val="21"/>
          <w:szCs w:val="21"/>
        </w:rPr>
        <w:t>、</w:t>
      </w:r>
      <w:r w:rsidR="000C09F5">
        <w:rPr>
          <w:rFonts w:asciiTheme="minorEastAsia" w:hAnsiTheme="minorEastAsia" w:hint="eastAsia"/>
          <w:sz w:val="21"/>
          <w:szCs w:val="21"/>
        </w:rPr>
        <w:t>別添のとおり</w:t>
      </w:r>
      <w:r w:rsidR="00373BDD" w:rsidRPr="003160CE">
        <w:rPr>
          <w:rFonts w:asciiTheme="minorEastAsia" w:hAnsiTheme="minorEastAsia"/>
          <w:sz w:val="21"/>
          <w:szCs w:val="21"/>
        </w:rPr>
        <w:t>「</w:t>
      </w:r>
      <w:r>
        <w:rPr>
          <w:rFonts w:asciiTheme="minorEastAsia" w:hAnsiTheme="minorEastAsia" w:hint="eastAsia"/>
          <w:sz w:val="21"/>
          <w:szCs w:val="21"/>
        </w:rPr>
        <w:t>肢体不自由児通所医療及び障害児入所医療並びに指定自立支援医療、指定療養介護医療及び基準療養介護医療に係る支給決定事務等について</w:t>
      </w:r>
      <w:r w:rsidR="00373BDD" w:rsidRPr="003160CE">
        <w:rPr>
          <w:rFonts w:asciiTheme="minorEastAsia" w:hAnsiTheme="minorEastAsia"/>
          <w:sz w:val="21"/>
          <w:szCs w:val="21"/>
        </w:rPr>
        <w:t>」（</w:t>
      </w:r>
      <w:r>
        <w:rPr>
          <w:rFonts w:asciiTheme="minorEastAsia" w:hAnsiTheme="minorEastAsia" w:hint="eastAsia"/>
          <w:sz w:val="21"/>
          <w:szCs w:val="21"/>
        </w:rPr>
        <w:t>令和２</w:t>
      </w:r>
      <w:r w:rsidR="00373BDD" w:rsidRPr="003160CE">
        <w:rPr>
          <w:rFonts w:asciiTheme="minorEastAsia" w:hAnsiTheme="minorEastAsia"/>
          <w:sz w:val="21"/>
          <w:szCs w:val="21"/>
        </w:rPr>
        <w:t>年</w:t>
      </w:r>
      <w:r>
        <w:rPr>
          <w:rFonts w:asciiTheme="minorEastAsia" w:hAnsiTheme="minorEastAsia" w:hint="eastAsia"/>
          <w:sz w:val="21"/>
          <w:szCs w:val="21"/>
        </w:rPr>
        <w:t>２</w:t>
      </w:r>
      <w:r w:rsidR="00C6103B">
        <w:rPr>
          <w:rFonts w:asciiTheme="minorEastAsia" w:hAnsiTheme="minorEastAsia" w:hint="eastAsia"/>
          <w:sz w:val="21"/>
          <w:szCs w:val="21"/>
        </w:rPr>
        <w:t>月</w:t>
      </w:r>
      <w:r>
        <w:rPr>
          <w:rFonts w:asciiTheme="minorEastAsia" w:hAnsiTheme="minorEastAsia" w:hint="eastAsia"/>
          <w:sz w:val="21"/>
          <w:szCs w:val="21"/>
        </w:rPr>
        <w:t>１９</w:t>
      </w:r>
      <w:r w:rsidR="00C6103B">
        <w:rPr>
          <w:rFonts w:asciiTheme="minorEastAsia" w:hAnsiTheme="minorEastAsia" w:hint="eastAsia"/>
          <w:sz w:val="21"/>
          <w:szCs w:val="21"/>
        </w:rPr>
        <w:t>日付事務連絡</w:t>
      </w:r>
      <w:r w:rsidR="00373BDD" w:rsidRPr="003160CE">
        <w:rPr>
          <w:rFonts w:asciiTheme="minorEastAsia" w:hAnsiTheme="minorEastAsia"/>
          <w:sz w:val="21"/>
          <w:szCs w:val="21"/>
        </w:rPr>
        <w:t>）</w:t>
      </w:r>
      <w:r w:rsidR="00C6103B">
        <w:rPr>
          <w:rFonts w:asciiTheme="minorEastAsia" w:hAnsiTheme="minorEastAsia"/>
          <w:sz w:val="21"/>
          <w:szCs w:val="21"/>
        </w:rPr>
        <w:t>が</w:t>
      </w:r>
      <w:r w:rsidR="000C09F5">
        <w:rPr>
          <w:rFonts w:asciiTheme="minorEastAsia" w:hAnsiTheme="minorEastAsia" w:hint="eastAsia"/>
          <w:sz w:val="21"/>
          <w:szCs w:val="21"/>
        </w:rPr>
        <w:t>示されたところです。</w:t>
      </w:r>
    </w:p>
    <w:p w:rsidR="0097304E" w:rsidRDefault="000C09F5" w:rsidP="00EE5268">
      <w:pPr>
        <w:pStyle w:val="Default"/>
        <w:ind w:firstLineChars="100" w:firstLine="210"/>
        <w:rPr>
          <w:rFonts w:asciiTheme="minorEastAsia" w:hAnsiTheme="minorEastAsia"/>
          <w:sz w:val="21"/>
          <w:szCs w:val="21"/>
        </w:rPr>
      </w:pPr>
      <w:r>
        <w:rPr>
          <w:rFonts w:asciiTheme="minorEastAsia" w:hAnsiTheme="minorEastAsia" w:hint="eastAsia"/>
          <w:sz w:val="21"/>
          <w:szCs w:val="21"/>
        </w:rPr>
        <w:t>上記事務連絡について、別途区市町村障害福祉主管課宛情報提供させていただいてい</w:t>
      </w:r>
      <w:r w:rsidR="002B749C">
        <w:rPr>
          <w:rFonts w:asciiTheme="minorEastAsia" w:hAnsiTheme="minorEastAsia" w:hint="eastAsia"/>
          <w:sz w:val="21"/>
          <w:szCs w:val="21"/>
        </w:rPr>
        <w:t>る</w:t>
      </w:r>
      <w:r>
        <w:rPr>
          <w:rFonts w:asciiTheme="minorEastAsia" w:hAnsiTheme="minorEastAsia" w:hint="eastAsia"/>
          <w:sz w:val="21"/>
          <w:szCs w:val="21"/>
        </w:rPr>
        <w:t>ところですが、自立支援医療(精神通院医療)に係る内容について改めて</w:t>
      </w:r>
      <w:r w:rsidR="00CA4E3D">
        <w:rPr>
          <w:rFonts w:asciiTheme="minorEastAsia" w:hAnsiTheme="minorEastAsia" w:hint="eastAsia"/>
          <w:sz w:val="21"/>
          <w:szCs w:val="21"/>
        </w:rPr>
        <w:t>御</w:t>
      </w:r>
      <w:r>
        <w:rPr>
          <w:rFonts w:asciiTheme="minorEastAsia" w:hAnsiTheme="minorEastAsia" w:hint="eastAsia"/>
          <w:sz w:val="21"/>
          <w:szCs w:val="21"/>
        </w:rPr>
        <w:t>連絡します。</w:t>
      </w:r>
    </w:p>
    <w:p w:rsidR="00472473" w:rsidRPr="00472473" w:rsidRDefault="00472473" w:rsidP="00472473">
      <w:pPr>
        <w:pStyle w:val="Default"/>
        <w:ind w:firstLineChars="100" w:firstLine="210"/>
        <w:rPr>
          <w:rFonts w:asciiTheme="minorEastAsia" w:hAnsiTheme="minorEastAsia"/>
          <w:sz w:val="21"/>
          <w:szCs w:val="21"/>
        </w:rPr>
      </w:pPr>
    </w:p>
    <w:p w:rsidR="00DE0F96" w:rsidRPr="003160CE" w:rsidRDefault="00DE0F96" w:rsidP="00585803">
      <w:pPr>
        <w:pStyle w:val="Default"/>
        <w:ind w:firstLineChars="300" w:firstLine="630"/>
        <w:jc w:val="center"/>
        <w:rPr>
          <w:rFonts w:asciiTheme="minorEastAsia" w:hAnsiTheme="minorEastAsia"/>
          <w:sz w:val="21"/>
          <w:szCs w:val="21"/>
        </w:rPr>
      </w:pPr>
      <w:r w:rsidRPr="003160CE">
        <w:rPr>
          <w:rFonts w:asciiTheme="minorEastAsia" w:hAnsiTheme="minorEastAsia" w:hint="eastAsia"/>
          <w:sz w:val="21"/>
          <w:szCs w:val="21"/>
        </w:rPr>
        <w:t>記</w:t>
      </w:r>
    </w:p>
    <w:p w:rsidR="00472473" w:rsidRPr="003160CE" w:rsidRDefault="00472473" w:rsidP="00466376">
      <w:pPr>
        <w:pStyle w:val="Default"/>
        <w:rPr>
          <w:rFonts w:asciiTheme="minorEastAsia" w:hAnsiTheme="minorEastAsia"/>
          <w:sz w:val="21"/>
          <w:szCs w:val="21"/>
        </w:rPr>
      </w:pPr>
    </w:p>
    <w:p w:rsidR="007A6067" w:rsidRPr="007A6067" w:rsidRDefault="00A97D22" w:rsidP="000C09F5">
      <w:pPr>
        <w:pStyle w:val="Default"/>
        <w:rPr>
          <w:rFonts w:asciiTheme="minorEastAsia" w:hAnsiTheme="minorEastAsia" w:cstheme="minorBidi"/>
          <w:color w:val="auto"/>
          <w:kern w:val="2"/>
          <w:sz w:val="21"/>
          <w:szCs w:val="21"/>
        </w:rPr>
      </w:pPr>
      <w:r>
        <w:rPr>
          <w:rFonts w:asciiTheme="minorEastAsia" w:hAnsiTheme="minorEastAsia" w:hint="eastAsia"/>
          <w:sz w:val="21"/>
          <w:szCs w:val="21"/>
        </w:rPr>
        <w:t xml:space="preserve">　</w:t>
      </w:r>
      <w:r w:rsidR="000A7DBB" w:rsidRPr="003160CE">
        <w:rPr>
          <w:rFonts w:asciiTheme="minorEastAsia" w:hAnsiTheme="minorEastAsia" w:hint="eastAsia"/>
          <w:sz w:val="21"/>
          <w:szCs w:val="21"/>
        </w:rPr>
        <w:t>１</w:t>
      </w:r>
      <w:r w:rsidR="00C6103B" w:rsidRPr="00C6103B">
        <w:rPr>
          <w:rFonts w:asciiTheme="minorEastAsia" w:hAnsiTheme="minorEastAsia" w:cstheme="minorBidi"/>
          <w:color w:val="auto"/>
          <w:kern w:val="2"/>
          <w:sz w:val="21"/>
          <w:szCs w:val="21"/>
        </w:rPr>
        <w:t xml:space="preserve"> </w:t>
      </w:r>
      <w:r w:rsidR="00DE7807">
        <w:rPr>
          <w:rFonts w:asciiTheme="minorEastAsia" w:hAnsiTheme="minorEastAsia" w:cstheme="minorBidi" w:hint="eastAsia"/>
          <w:color w:val="auto"/>
          <w:kern w:val="2"/>
          <w:sz w:val="21"/>
          <w:szCs w:val="21"/>
        </w:rPr>
        <w:t>概要</w:t>
      </w:r>
      <w:r w:rsidR="00466376">
        <w:rPr>
          <w:rFonts w:asciiTheme="minorEastAsia" w:hAnsiTheme="minorEastAsia" w:cstheme="minorBidi" w:hint="eastAsia"/>
          <w:color w:val="auto"/>
          <w:kern w:val="2"/>
          <w:sz w:val="21"/>
          <w:szCs w:val="21"/>
        </w:rPr>
        <w:t>及び取扱いについて</w:t>
      </w:r>
    </w:p>
    <w:p w:rsidR="00DE7807" w:rsidRPr="00DE7807" w:rsidRDefault="00EE5268" w:rsidP="00B03E22">
      <w:pPr>
        <w:pStyle w:val="Default"/>
        <w:tabs>
          <w:tab w:val="left" w:pos="567"/>
        </w:tabs>
        <w:ind w:firstLineChars="100" w:firstLine="210"/>
        <w:rPr>
          <w:rFonts w:asciiTheme="minorEastAsia" w:hAnsiTheme="minorEastAsia"/>
          <w:sz w:val="21"/>
          <w:szCs w:val="21"/>
        </w:rPr>
      </w:pPr>
      <w:r>
        <w:rPr>
          <w:rFonts w:asciiTheme="minorEastAsia" w:hAnsiTheme="minorEastAsia" w:hint="eastAsia"/>
          <w:sz w:val="21"/>
          <w:szCs w:val="21"/>
        </w:rPr>
        <w:t xml:space="preserve">　</w:t>
      </w:r>
      <w:r w:rsidR="00DE7807">
        <w:rPr>
          <w:rFonts w:asciiTheme="minorEastAsia" w:hAnsiTheme="minorEastAsia" w:hint="eastAsia"/>
          <w:sz w:val="21"/>
          <w:szCs w:val="21"/>
        </w:rPr>
        <w:t xml:space="preserve">　</w:t>
      </w:r>
      <w:r w:rsidR="00DE7807" w:rsidRPr="00DE7807">
        <w:rPr>
          <w:rFonts w:asciiTheme="minorEastAsia" w:hAnsiTheme="minorEastAsia" w:hint="eastAsia"/>
          <w:sz w:val="21"/>
          <w:szCs w:val="21"/>
        </w:rPr>
        <w:t>障害者の日常生活及び社会生活を総合的に支援するための法律施行令（平成18</w:t>
      </w:r>
    </w:p>
    <w:p w:rsidR="00DE7807" w:rsidRPr="00DE7807" w:rsidRDefault="00DE7807" w:rsidP="005832C4">
      <w:pPr>
        <w:pStyle w:val="Default"/>
        <w:ind w:rightChars="-68" w:right="-143" w:firstLineChars="200" w:firstLine="420"/>
        <w:rPr>
          <w:rFonts w:asciiTheme="minorEastAsia" w:hAnsiTheme="minorEastAsia"/>
          <w:sz w:val="21"/>
          <w:szCs w:val="21"/>
        </w:rPr>
      </w:pPr>
      <w:r w:rsidRPr="00DE7807">
        <w:rPr>
          <w:rFonts w:asciiTheme="minorEastAsia" w:hAnsiTheme="minorEastAsia" w:hint="eastAsia"/>
          <w:sz w:val="21"/>
          <w:szCs w:val="21"/>
        </w:rPr>
        <w:t>年政令第10 号。以下「障害者総合支援法施行令」という。）の一部改正につい</w:t>
      </w:r>
    </w:p>
    <w:p w:rsidR="00DE7807" w:rsidRPr="00DE7807" w:rsidRDefault="00DE7807" w:rsidP="005832C4">
      <w:pPr>
        <w:pStyle w:val="Default"/>
        <w:ind w:firstLineChars="200" w:firstLine="420"/>
        <w:rPr>
          <w:rFonts w:asciiTheme="minorEastAsia" w:hAnsiTheme="minorEastAsia"/>
          <w:sz w:val="21"/>
          <w:szCs w:val="21"/>
        </w:rPr>
      </w:pPr>
      <w:r w:rsidRPr="00DE7807">
        <w:rPr>
          <w:rFonts w:asciiTheme="minorEastAsia" w:hAnsiTheme="minorEastAsia" w:hint="eastAsia"/>
          <w:sz w:val="21"/>
          <w:szCs w:val="21"/>
        </w:rPr>
        <w:t>て指定自立支援医療に係る負担上限月額については、当該指定自立支援医療を受</w:t>
      </w:r>
    </w:p>
    <w:p w:rsidR="00DE7807" w:rsidRPr="00DE7807" w:rsidRDefault="00DE7807" w:rsidP="005832C4">
      <w:pPr>
        <w:pStyle w:val="Default"/>
        <w:ind w:firstLineChars="200" w:firstLine="420"/>
        <w:rPr>
          <w:rFonts w:asciiTheme="minorEastAsia" w:hAnsiTheme="minorEastAsia"/>
          <w:sz w:val="21"/>
          <w:szCs w:val="21"/>
        </w:rPr>
      </w:pPr>
      <w:r w:rsidRPr="00DE7807">
        <w:rPr>
          <w:rFonts w:asciiTheme="minorEastAsia" w:hAnsiTheme="minorEastAsia" w:hint="eastAsia"/>
          <w:sz w:val="21"/>
          <w:szCs w:val="21"/>
        </w:rPr>
        <w:t>ける障害者又は障害児の保護者が市町村民税世帯非課税者である場合、当該障害</w:t>
      </w:r>
    </w:p>
    <w:p w:rsidR="00DE7807" w:rsidRPr="00DE7807" w:rsidRDefault="00DE7807" w:rsidP="005832C4">
      <w:pPr>
        <w:pStyle w:val="Default"/>
        <w:tabs>
          <w:tab w:val="left" w:pos="284"/>
        </w:tabs>
        <w:ind w:firstLineChars="200" w:firstLine="420"/>
        <w:rPr>
          <w:rFonts w:asciiTheme="minorEastAsia" w:hAnsiTheme="minorEastAsia"/>
          <w:sz w:val="21"/>
          <w:szCs w:val="21"/>
        </w:rPr>
      </w:pPr>
      <w:r w:rsidRPr="00DE7807">
        <w:rPr>
          <w:rFonts w:asciiTheme="minorEastAsia" w:hAnsiTheme="minorEastAsia" w:hint="eastAsia"/>
          <w:sz w:val="21"/>
          <w:szCs w:val="21"/>
        </w:rPr>
        <w:t>者又は障害児の保護者に係る①公的年金等の収入金額、②合計所得金額及び③厚</w:t>
      </w:r>
    </w:p>
    <w:p w:rsidR="00DE7807" w:rsidRPr="00DE7807" w:rsidRDefault="00DE7807" w:rsidP="005832C4">
      <w:pPr>
        <w:pStyle w:val="Default"/>
        <w:ind w:firstLineChars="200" w:firstLine="420"/>
        <w:rPr>
          <w:rFonts w:asciiTheme="minorEastAsia" w:hAnsiTheme="minorEastAsia"/>
          <w:sz w:val="21"/>
          <w:szCs w:val="21"/>
        </w:rPr>
      </w:pPr>
      <w:r w:rsidRPr="00DE7807">
        <w:rPr>
          <w:rFonts w:asciiTheme="minorEastAsia" w:hAnsiTheme="minorEastAsia" w:hint="eastAsia"/>
          <w:sz w:val="21"/>
          <w:szCs w:val="21"/>
        </w:rPr>
        <w:t>生労働省令で定める給付を合計した金額が80 万円以下であれば2,500 円となり、</w:t>
      </w:r>
    </w:p>
    <w:p w:rsidR="00DE7807" w:rsidRPr="00DE7807" w:rsidRDefault="00DE7807" w:rsidP="005832C4">
      <w:pPr>
        <w:pStyle w:val="Default"/>
        <w:ind w:firstLineChars="200" w:firstLine="420"/>
        <w:rPr>
          <w:rFonts w:asciiTheme="minorEastAsia" w:hAnsiTheme="minorEastAsia"/>
          <w:sz w:val="21"/>
          <w:szCs w:val="21"/>
        </w:rPr>
      </w:pPr>
      <w:r w:rsidRPr="00DE7807">
        <w:rPr>
          <w:rFonts w:asciiTheme="minorEastAsia" w:hAnsiTheme="minorEastAsia" w:hint="eastAsia"/>
          <w:sz w:val="21"/>
          <w:szCs w:val="21"/>
        </w:rPr>
        <w:t>80 万円を超えれば5,000 円となる。</w:t>
      </w:r>
    </w:p>
    <w:p w:rsidR="00B03E22" w:rsidRDefault="00914249" w:rsidP="000560BC">
      <w:pPr>
        <w:pStyle w:val="Default"/>
        <w:ind w:left="630" w:rightChars="471" w:right="989" w:hangingChars="300" w:hanging="630"/>
        <w:rPr>
          <w:rFonts w:asciiTheme="minorEastAsia" w:hAnsiTheme="minorEastAsia"/>
          <w:sz w:val="21"/>
          <w:szCs w:val="21"/>
        </w:rPr>
      </w:pPr>
      <w:r>
        <w:rPr>
          <w:rFonts w:asciiTheme="minorEastAsia" w:hAnsiTheme="minorEastAsia" w:hint="eastAsia"/>
          <w:sz w:val="21"/>
          <w:szCs w:val="21"/>
        </w:rPr>
        <w:t xml:space="preserve">　　　②合計所得金額</w:t>
      </w:r>
      <w:r w:rsidR="000560BC">
        <w:rPr>
          <w:rFonts w:asciiTheme="minorEastAsia" w:hAnsiTheme="minorEastAsia" w:hint="eastAsia"/>
          <w:sz w:val="21"/>
          <w:szCs w:val="21"/>
        </w:rPr>
        <w:t>の一部を構成する雑所得については、その一部を①公的年金等</w:t>
      </w:r>
    </w:p>
    <w:p w:rsidR="00B03E22" w:rsidRDefault="000560BC" w:rsidP="00B03E22">
      <w:pPr>
        <w:pStyle w:val="Default"/>
        <w:ind w:leftChars="200" w:left="630" w:rightChars="471" w:right="989" w:hangingChars="100" w:hanging="210"/>
        <w:rPr>
          <w:rFonts w:asciiTheme="minorEastAsia" w:hAnsiTheme="minorEastAsia"/>
          <w:sz w:val="21"/>
          <w:szCs w:val="21"/>
        </w:rPr>
      </w:pPr>
      <w:r>
        <w:rPr>
          <w:rFonts w:asciiTheme="minorEastAsia" w:hAnsiTheme="minorEastAsia" w:hint="eastAsia"/>
          <w:sz w:val="21"/>
          <w:szCs w:val="21"/>
        </w:rPr>
        <w:t>の収入金額から公的年金等控除額を控除した額(以下「公的年金等の所得」)によ</w:t>
      </w:r>
    </w:p>
    <w:p w:rsidR="0097304E" w:rsidRDefault="000560BC" w:rsidP="00B03E22">
      <w:pPr>
        <w:pStyle w:val="Default"/>
        <w:ind w:leftChars="200" w:left="630" w:rightChars="471" w:right="989" w:hangingChars="100" w:hanging="210"/>
        <w:rPr>
          <w:rFonts w:asciiTheme="minorEastAsia" w:hAnsiTheme="minorEastAsia"/>
          <w:sz w:val="21"/>
          <w:szCs w:val="21"/>
        </w:rPr>
      </w:pPr>
      <w:r>
        <w:rPr>
          <w:rFonts w:asciiTheme="minorEastAsia" w:hAnsiTheme="minorEastAsia" w:hint="eastAsia"/>
          <w:sz w:val="21"/>
          <w:szCs w:val="21"/>
        </w:rPr>
        <w:t>り構成している。</w:t>
      </w:r>
    </w:p>
    <w:p w:rsidR="000560BC" w:rsidRDefault="000560BC" w:rsidP="000560BC">
      <w:pPr>
        <w:pStyle w:val="Default"/>
        <w:ind w:leftChars="202" w:left="424" w:rightChars="539" w:right="1132"/>
        <w:rPr>
          <w:rFonts w:asciiTheme="minorEastAsia" w:hAnsiTheme="minorEastAsia"/>
          <w:sz w:val="21"/>
          <w:szCs w:val="21"/>
        </w:rPr>
      </w:pPr>
      <w:r>
        <w:rPr>
          <w:rFonts w:asciiTheme="minorEastAsia" w:hAnsiTheme="minorEastAsia" w:hint="eastAsia"/>
          <w:sz w:val="21"/>
          <w:szCs w:val="21"/>
        </w:rPr>
        <w:t xml:space="preserve">　そのため、①公的年金等の収入金額と②合計所得金額とを足し合わせる際に、公的年金等の所得については重複して</w:t>
      </w:r>
      <w:r w:rsidR="00B03E22">
        <w:rPr>
          <w:rFonts w:asciiTheme="minorEastAsia" w:hAnsiTheme="minorEastAsia" w:hint="eastAsia"/>
          <w:sz w:val="21"/>
          <w:szCs w:val="21"/>
        </w:rPr>
        <w:t>計上することになるところ、受給者の負担額を軽減する観点から、②合計所得金額から公的年金等の所得を控除する。</w:t>
      </w:r>
    </w:p>
    <w:p w:rsidR="000560BC" w:rsidRDefault="000560BC" w:rsidP="000560BC">
      <w:pPr>
        <w:pStyle w:val="Default"/>
        <w:ind w:leftChars="202" w:left="424" w:rightChars="539" w:right="1132"/>
        <w:rPr>
          <w:rFonts w:asciiTheme="minorEastAsia" w:hAnsiTheme="minorEastAsia"/>
          <w:sz w:val="21"/>
          <w:szCs w:val="21"/>
        </w:rPr>
      </w:pPr>
    </w:p>
    <w:p w:rsidR="000560BC" w:rsidRPr="000560BC" w:rsidRDefault="000560BC" w:rsidP="00A97D22">
      <w:pPr>
        <w:pStyle w:val="Default"/>
        <w:ind w:rightChars="539" w:right="1132"/>
        <w:rPr>
          <w:rFonts w:asciiTheme="minorEastAsia" w:hAnsiTheme="minorEastAsia"/>
          <w:sz w:val="21"/>
          <w:szCs w:val="21"/>
        </w:rPr>
      </w:pPr>
    </w:p>
    <w:p w:rsidR="00687298" w:rsidRDefault="000C09F5" w:rsidP="00B61C04">
      <w:pPr>
        <w:pStyle w:val="Default"/>
        <w:ind w:firstLineChars="200" w:firstLine="420"/>
        <w:rPr>
          <w:rFonts w:asciiTheme="minorEastAsia" w:hAnsiTheme="minorEastAsia"/>
          <w:sz w:val="21"/>
          <w:szCs w:val="21"/>
        </w:rPr>
      </w:pPr>
      <w:r>
        <w:rPr>
          <w:rFonts w:asciiTheme="minorEastAsia" w:hAnsiTheme="minorEastAsia" w:hint="eastAsia"/>
          <w:sz w:val="21"/>
          <w:szCs w:val="21"/>
        </w:rPr>
        <w:lastRenderedPageBreak/>
        <w:t>２</w:t>
      </w:r>
      <w:r w:rsidR="009E12B8" w:rsidRPr="009E12B8">
        <w:rPr>
          <w:rFonts w:asciiTheme="minorEastAsia" w:hAnsiTheme="minorEastAsia" w:hint="eastAsia"/>
          <w:sz w:val="21"/>
          <w:szCs w:val="21"/>
        </w:rPr>
        <w:t xml:space="preserve"> </w:t>
      </w:r>
      <w:r w:rsidR="00B03E22">
        <w:rPr>
          <w:rFonts w:asciiTheme="minorEastAsia" w:hAnsiTheme="minorEastAsia"/>
          <w:sz w:val="21"/>
          <w:szCs w:val="21"/>
        </w:rPr>
        <w:t xml:space="preserve"> </w:t>
      </w:r>
      <w:r w:rsidR="005832C4">
        <w:rPr>
          <w:rFonts w:asciiTheme="minorEastAsia" w:hAnsiTheme="minorEastAsia" w:hint="eastAsia"/>
          <w:sz w:val="21"/>
          <w:szCs w:val="21"/>
        </w:rPr>
        <w:t>改正箇所</w:t>
      </w:r>
    </w:p>
    <w:p w:rsidR="00C6103B" w:rsidRPr="0097304E" w:rsidRDefault="00A97D22" w:rsidP="00A97D22">
      <w:pPr>
        <w:pStyle w:val="Default"/>
        <w:ind w:leftChars="200" w:left="420" w:right="990"/>
        <w:rPr>
          <w:rFonts w:asciiTheme="minorEastAsia" w:hAnsiTheme="minorEastAsia"/>
          <w:sz w:val="21"/>
          <w:szCs w:val="21"/>
        </w:rPr>
      </w:pPr>
      <w:r>
        <w:rPr>
          <w:rFonts w:asciiTheme="minorEastAsia" w:hAnsiTheme="minorEastAsia" w:hint="eastAsia"/>
          <w:sz w:val="21"/>
          <w:szCs w:val="21"/>
        </w:rPr>
        <w:t xml:space="preserve">　別添「児童福祉法施行令等の一部を改正する政令の公布について」新旧対照表</w:t>
      </w:r>
      <w:r w:rsidR="005832C4">
        <w:rPr>
          <w:rFonts w:asciiTheme="minorEastAsia" w:hAnsiTheme="minorEastAsia" w:hint="eastAsia"/>
          <w:sz w:val="21"/>
          <w:szCs w:val="21"/>
        </w:rPr>
        <w:t>のとおり</w:t>
      </w:r>
      <w:r w:rsidR="009A35B3">
        <w:rPr>
          <w:rFonts w:asciiTheme="minorEastAsia" w:hAnsiTheme="minorEastAsia" w:hint="eastAsia"/>
          <w:sz w:val="21"/>
          <w:szCs w:val="21"/>
        </w:rPr>
        <w:t xml:space="preserve">　　</w:t>
      </w:r>
    </w:p>
    <w:p w:rsidR="0097304E" w:rsidRDefault="00687298" w:rsidP="004F5AB5">
      <w:pPr>
        <w:ind w:left="630" w:hangingChars="300" w:hanging="630"/>
        <w:rPr>
          <w:rFonts w:asciiTheme="minorEastAsia" w:hAnsiTheme="minorEastAsia"/>
          <w:szCs w:val="21"/>
        </w:rPr>
      </w:pPr>
      <w:r>
        <w:rPr>
          <w:rFonts w:asciiTheme="minorEastAsia" w:hAnsiTheme="minorEastAsia" w:hint="eastAsia"/>
          <w:szCs w:val="21"/>
        </w:rPr>
        <w:t xml:space="preserve">   </w:t>
      </w:r>
      <w:r w:rsidR="0097304E">
        <w:rPr>
          <w:rFonts w:asciiTheme="minorEastAsia" w:hAnsiTheme="minorEastAsia" w:hint="eastAsia"/>
          <w:szCs w:val="21"/>
        </w:rPr>
        <w:t xml:space="preserve">　　</w:t>
      </w:r>
    </w:p>
    <w:p w:rsidR="00B03E22" w:rsidRDefault="00B03E22" w:rsidP="004F5AB5">
      <w:pPr>
        <w:ind w:left="630" w:hangingChars="300" w:hanging="630"/>
        <w:rPr>
          <w:rFonts w:asciiTheme="minorEastAsia" w:hAnsiTheme="minorEastAsia"/>
          <w:szCs w:val="21"/>
        </w:rPr>
      </w:pPr>
      <w:r>
        <w:rPr>
          <w:rFonts w:asciiTheme="minorEastAsia" w:hAnsiTheme="minorEastAsia" w:hint="eastAsia"/>
          <w:szCs w:val="21"/>
        </w:rPr>
        <w:t xml:space="preserve">　　３　施行日</w:t>
      </w:r>
    </w:p>
    <w:p w:rsidR="00B03E22" w:rsidRDefault="00B03E22" w:rsidP="004F5AB5">
      <w:pPr>
        <w:ind w:left="630" w:hangingChars="300" w:hanging="630"/>
        <w:rPr>
          <w:rFonts w:asciiTheme="minorEastAsia" w:hAnsiTheme="minorEastAsia"/>
          <w:szCs w:val="21"/>
        </w:rPr>
      </w:pPr>
      <w:r>
        <w:rPr>
          <w:rFonts w:asciiTheme="minorEastAsia" w:hAnsiTheme="minorEastAsia" w:hint="eastAsia"/>
          <w:szCs w:val="21"/>
        </w:rPr>
        <w:t xml:space="preserve">　　　令和２年７月１日</w:t>
      </w:r>
    </w:p>
    <w:p w:rsidR="00B03E22" w:rsidRDefault="00B03E22" w:rsidP="004F5AB5">
      <w:pPr>
        <w:ind w:left="630" w:hangingChars="300" w:hanging="630"/>
        <w:rPr>
          <w:rFonts w:asciiTheme="minorEastAsia" w:hAnsiTheme="minorEastAsia"/>
          <w:szCs w:val="21"/>
        </w:rPr>
      </w:pPr>
      <w:r>
        <w:rPr>
          <w:rFonts w:asciiTheme="minorEastAsia" w:hAnsiTheme="minorEastAsia" w:hint="eastAsia"/>
          <w:szCs w:val="21"/>
        </w:rPr>
        <w:t xml:space="preserve">　</w:t>
      </w:r>
    </w:p>
    <w:p w:rsidR="00A97D22" w:rsidRPr="003160CE" w:rsidRDefault="00A97D22" w:rsidP="00D1640D">
      <w:pPr>
        <w:ind w:leftChars="100" w:left="210" w:firstLineChars="100" w:firstLine="200"/>
        <w:rPr>
          <w:sz w:val="20"/>
          <w:szCs w:val="21"/>
        </w:rPr>
      </w:pPr>
    </w:p>
    <w:p w:rsidR="0097304E" w:rsidRDefault="0097304E" w:rsidP="000E4B0C">
      <w:pPr>
        <w:ind w:left="600" w:hangingChars="300" w:hanging="600"/>
        <w:rPr>
          <w:sz w:val="20"/>
          <w:szCs w:val="21"/>
        </w:rPr>
      </w:pPr>
    </w:p>
    <w:p w:rsidR="0046605A" w:rsidRDefault="0046605A" w:rsidP="000E4B0C">
      <w:pPr>
        <w:ind w:left="600" w:hangingChars="300" w:hanging="600"/>
        <w:rPr>
          <w:sz w:val="20"/>
          <w:szCs w:val="21"/>
        </w:rPr>
      </w:pPr>
    </w:p>
    <w:p w:rsidR="0046605A" w:rsidRDefault="0046605A" w:rsidP="000E4B0C">
      <w:pPr>
        <w:ind w:left="600" w:hangingChars="300" w:hanging="600"/>
        <w:rPr>
          <w:sz w:val="20"/>
          <w:szCs w:val="21"/>
        </w:rPr>
      </w:pPr>
    </w:p>
    <w:p w:rsidR="0046605A" w:rsidRPr="00DE0F96" w:rsidRDefault="0046605A" w:rsidP="000E4B0C">
      <w:pPr>
        <w:ind w:left="600" w:hangingChars="300" w:hanging="600"/>
        <w:rPr>
          <w:sz w:val="20"/>
          <w:szCs w:val="21"/>
        </w:rPr>
      </w:pPr>
    </w:p>
    <w:p w:rsidR="0096186D" w:rsidRPr="000E4B0C" w:rsidRDefault="00AD2D55" w:rsidP="000E4B0C">
      <w:pPr>
        <w:ind w:left="600" w:hangingChars="300" w:hanging="600"/>
        <w:rPr>
          <w:sz w:val="20"/>
          <w:szCs w:val="21"/>
        </w:rPr>
      </w:pPr>
      <w:r w:rsidRPr="000E4B0C">
        <w:rPr>
          <w:noProof/>
          <w:sz w:val="20"/>
          <w:szCs w:val="21"/>
        </w:rPr>
        <mc:AlternateContent>
          <mc:Choice Requires="wps">
            <w:drawing>
              <wp:anchor distT="0" distB="0" distL="114300" distR="114300" simplePos="0" relativeHeight="251659264" behindDoc="0" locked="0" layoutInCell="1" allowOverlap="1" wp14:anchorId="3123359B" wp14:editId="2ECC415E">
                <wp:simplePos x="0" y="0"/>
                <wp:positionH relativeFrom="column">
                  <wp:posOffset>2360930</wp:posOffset>
                </wp:positionH>
                <wp:positionV relativeFrom="paragraph">
                  <wp:posOffset>59690</wp:posOffset>
                </wp:positionV>
                <wp:extent cx="3381375" cy="1303020"/>
                <wp:effectExtent l="0" t="0" r="28575" b="11430"/>
                <wp:wrapNone/>
                <wp:docPr id="1" name="テキスト ボックス 1"/>
                <wp:cNvGraphicFramePr/>
                <a:graphic xmlns:a="http://schemas.openxmlformats.org/drawingml/2006/main">
                  <a:graphicData uri="http://schemas.microsoft.com/office/word/2010/wordprocessingShape">
                    <wps:wsp>
                      <wps:cNvSpPr txBox="1"/>
                      <wps:spPr>
                        <a:xfrm>
                          <a:off x="0" y="0"/>
                          <a:ext cx="3381375" cy="1303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186D" w:rsidRDefault="0096186D">
                            <w:r>
                              <w:rPr>
                                <w:rFonts w:hint="eastAsia"/>
                              </w:rPr>
                              <w:t>【問合せ先】</w:t>
                            </w:r>
                          </w:p>
                          <w:p w:rsidR="00AD2D55" w:rsidRDefault="0096186D" w:rsidP="0096186D">
                            <w:r>
                              <w:rPr>
                                <w:rFonts w:hint="eastAsia"/>
                              </w:rPr>
                              <w:t xml:space="preserve">　東京都福祉保健局障害者施策推進部</w:t>
                            </w:r>
                          </w:p>
                          <w:p w:rsidR="0096186D" w:rsidRDefault="0096186D" w:rsidP="00AD2D55">
                            <w:pPr>
                              <w:ind w:firstLineChars="700" w:firstLine="1470"/>
                            </w:pPr>
                            <w:r>
                              <w:rPr>
                                <w:rFonts w:hint="eastAsia"/>
                              </w:rPr>
                              <w:t>精神保健医療課生活支援担当　多代</w:t>
                            </w:r>
                          </w:p>
                          <w:p w:rsidR="0096186D" w:rsidRDefault="0096186D" w:rsidP="0096186D">
                            <w:r>
                              <w:rPr>
                                <w:rFonts w:hint="eastAsia"/>
                              </w:rPr>
                              <w:t xml:space="preserve">　　電</w:t>
                            </w:r>
                            <w:r w:rsidR="00AD2D55">
                              <w:rPr>
                                <w:rFonts w:hint="eastAsia"/>
                              </w:rPr>
                              <w:t xml:space="preserve">　</w:t>
                            </w:r>
                            <w:r>
                              <w:rPr>
                                <w:rFonts w:hint="eastAsia"/>
                              </w:rPr>
                              <w:t xml:space="preserve">話　</w:t>
                            </w:r>
                            <w:r w:rsidR="00AD2D55">
                              <w:rPr>
                                <w:rFonts w:hint="eastAsia"/>
                              </w:rPr>
                              <w:t xml:space="preserve">　</w:t>
                            </w:r>
                            <w:r>
                              <w:rPr>
                                <w:rFonts w:hint="eastAsia"/>
                              </w:rPr>
                              <w:t>０３（５３２０）４４６４</w:t>
                            </w:r>
                          </w:p>
                          <w:p w:rsidR="0096186D" w:rsidRPr="0096186D" w:rsidRDefault="00AD2D55" w:rsidP="0096186D">
                            <w:r>
                              <w:rPr>
                                <w:rFonts w:hint="eastAsia"/>
                              </w:rPr>
                              <w:t xml:space="preserve">　　ﾌｧｸｼﾐﾘ　　０３（５３８８）１４１７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23359B" id="_x0000_t202" coordsize="21600,21600" o:spt="202" path="m,l,21600r21600,l21600,xe">
                <v:stroke joinstyle="miter"/>
                <v:path gradientshapeok="t" o:connecttype="rect"/>
              </v:shapetype>
              <v:shape id="テキスト ボックス 1" o:spid="_x0000_s1026" type="#_x0000_t202" style="position:absolute;left:0;text-align:left;margin-left:185.9pt;margin-top:4.7pt;width:266.25pt;height:10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" fillcolor="white [3201]" strokeweight=".5pt">
                <v:textbox>
                  <w:txbxContent>
                    <w:p w:rsidR="0096186D" w:rsidRDefault="0096186D">
                      <w:r>
                        <w:rPr>
                          <w:rFonts w:hint="eastAsia"/>
                        </w:rPr>
                        <w:t>【問合せ先】</w:t>
                      </w:r>
                    </w:p>
                    <w:p w:rsidR="00AD2D55" w:rsidRDefault="0096186D" w:rsidP="0096186D">
                      <w:r>
                        <w:rPr>
                          <w:rFonts w:hint="eastAsia"/>
                        </w:rPr>
                        <w:t xml:space="preserve">　東京都福祉保健局障害者施策推進部</w:t>
                      </w:r>
                    </w:p>
                    <w:p w:rsidR="0096186D" w:rsidRDefault="0096186D" w:rsidP="00AD2D55">
                      <w:pPr>
                        <w:ind w:firstLineChars="700" w:firstLine="1470"/>
                      </w:pPr>
                      <w:r>
                        <w:rPr>
                          <w:rFonts w:hint="eastAsia"/>
                        </w:rPr>
                        <w:t>精神保健医療課生活支援担当　多代</w:t>
                      </w:r>
                    </w:p>
                    <w:p w:rsidR="0096186D" w:rsidRDefault="0096186D" w:rsidP="0096186D">
                      <w:r>
                        <w:rPr>
                          <w:rFonts w:hint="eastAsia"/>
                        </w:rPr>
                        <w:t xml:space="preserve">　　電</w:t>
                      </w:r>
                      <w:r w:rsidR="00AD2D55">
                        <w:rPr>
                          <w:rFonts w:hint="eastAsia"/>
                        </w:rPr>
                        <w:t xml:space="preserve">　</w:t>
                      </w:r>
                      <w:r>
                        <w:rPr>
                          <w:rFonts w:hint="eastAsia"/>
                        </w:rPr>
                        <w:t xml:space="preserve">話　</w:t>
                      </w:r>
                      <w:r w:rsidR="00AD2D55">
                        <w:rPr>
                          <w:rFonts w:hint="eastAsia"/>
                        </w:rPr>
                        <w:t xml:space="preserve">　</w:t>
                      </w:r>
                      <w:r>
                        <w:rPr>
                          <w:rFonts w:hint="eastAsia"/>
                        </w:rPr>
                        <w:t>０３（５３２０）４４６４</w:t>
                      </w:r>
                    </w:p>
                    <w:p w:rsidR="0096186D" w:rsidRPr="0096186D" w:rsidRDefault="00AD2D55" w:rsidP="0096186D">
                      <w:r>
                        <w:rPr>
                          <w:rFonts w:hint="eastAsia"/>
                        </w:rPr>
                        <w:t xml:space="preserve">　　ﾌｧｸｼﾐﾘ　　０３（５３８８）１４１７</w:t>
                      </w:r>
                    </w:p>
                  </w:txbxContent>
                </v:textbox>
              </v:shape>
            </w:pict>
          </mc:Fallback>
        </mc:AlternateContent>
      </w:r>
    </w:p>
    <w:sectPr w:rsidR="0096186D" w:rsidRPr="000E4B0C" w:rsidSect="005F34D0">
      <w:headerReference w:type="first" r:id="rId7"/>
      <w:pgSz w:w="11906" w:h="16838" w:code="9"/>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D2C" w:rsidRDefault="008C3D2C" w:rsidP="005F34D0">
      <w:r>
        <w:separator/>
      </w:r>
    </w:p>
  </w:endnote>
  <w:endnote w:type="continuationSeparator" w:id="0">
    <w:p w:rsidR="008C3D2C" w:rsidRDefault="008C3D2C" w:rsidP="005F3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MS ????"/>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D2C" w:rsidRDefault="008C3D2C" w:rsidP="005F34D0">
      <w:r>
        <w:separator/>
      </w:r>
    </w:p>
  </w:footnote>
  <w:footnote w:type="continuationSeparator" w:id="0">
    <w:p w:rsidR="008C3D2C" w:rsidRDefault="008C3D2C" w:rsidP="005F3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4D0" w:rsidRPr="005F34D0" w:rsidRDefault="005F34D0" w:rsidP="005F34D0">
    <w:pPr>
      <w:pStyle w:val="a7"/>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110"/>
    <w:rsid w:val="00010875"/>
    <w:rsid w:val="00046ED0"/>
    <w:rsid w:val="00051967"/>
    <w:rsid w:val="000560BC"/>
    <w:rsid w:val="00057180"/>
    <w:rsid w:val="00077BBD"/>
    <w:rsid w:val="000A7DBB"/>
    <w:rsid w:val="000C09F5"/>
    <w:rsid w:val="000E4B0C"/>
    <w:rsid w:val="00146D5C"/>
    <w:rsid w:val="00207DF0"/>
    <w:rsid w:val="00216268"/>
    <w:rsid w:val="002627E8"/>
    <w:rsid w:val="002A1FBB"/>
    <w:rsid w:val="002B749C"/>
    <w:rsid w:val="002E0683"/>
    <w:rsid w:val="003160CE"/>
    <w:rsid w:val="0032384A"/>
    <w:rsid w:val="00373BDD"/>
    <w:rsid w:val="00384152"/>
    <w:rsid w:val="003B7FDB"/>
    <w:rsid w:val="003C5111"/>
    <w:rsid w:val="003D06A5"/>
    <w:rsid w:val="00406580"/>
    <w:rsid w:val="004577A8"/>
    <w:rsid w:val="0046605A"/>
    <w:rsid w:val="00466376"/>
    <w:rsid w:val="00472473"/>
    <w:rsid w:val="004D3075"/>
    <w:rsid w:val="004F5AB5"/>
    <w:rsid w:val="00502354"/>
    <w:rsid w:val="00554ED9"/>
    <w:rsid w:val="00564593"/>
    <w:rsid w:val="005832C4"/>
    <w:rsid w:val="00585803"/>
    <w:rsid w:val="005B799C"/>
    <w:rsid w:val="005E7A7E"/>
    <w:rsid w:val="005F34D0"/>
    <w:rsid w:val="005F3E0B"/>
    <w:rsid w:val="0066213F"/>
    <w:rsid w:val="00687298"/>
    <w:rsid w:val="006942DE"/>
    <w:rsid w:val="006B087F"/>
    <w:rsid w:val="006C7326"/>
    <w:rsid w:val="0072241C"/>
    <w:rsid w:val="007A2A39"/>
    <w:rsid w:val="007A6067"/>
    <w:rsid w:val="007C060B"/>
    <w:rsid w:val="007E1210"/>
    <w:rsid w:val="0089029F"/>
    <w:rsid w:val="00892081"/>
    <w:rsid w:val="008C3D2C"/>
    <w:rsid w:val="00902F17"/>
    <w:rsid w:val="00914249"/>
    <w:rsid w:val="00923C29"/>
    <w:rsid w:val="0094227E"/>
    <w:rsid w:val="0096186D"/>
    <w:rsid w:val="0097304E"/>
    <w:rsid w:val="009A35B3"/>
    <w:rsid w:val="009D14D3"/>
    <w:rsid w:val="009E12B8"/>
    <w:rsid w:val="00A34716"/>
    <w:rsid w:val="00A97D22"/>
    <w:rsid w:val="00AD2D55"/>
    <w:rsid w:val="00B03E22"/>
    <w:rsid w:val="00B05C59"/>
    <w:rsid w:val="00B07259"/>
    <w:rsid w:val="00B521C2"/>
    <w:rsid w:val="00B6003B"/>
    <w:rsid w:val="00B61C04"/>
    <w:rsid w:val="00B76B88"/>
    <w:rsid w:val="00C6103B"/>
    <w:rsid w:val="00CA4E3D"/>
    <w:rsid w:val="00CE423C"/>
    <w:rsid w:val="00D1640D"/>
    <w:rsid w:val="00DA17D8"/>
    <w:rsid w:val="00DE0F96"/>
    <w:rsid w:val="00DE7807"/>
    <w:rsid w:val="00E05DDE"/>
    <w:rsid w:val="00E52B96"/>
    <w:rsid w:val="00EE5268"/>
    <w:rsid w:val="00F41110"/>
    <w:rsid w:val="00FA1764"/>
    <w:rsid w:val="00FC419B"/>
    <w:rsid w:val="00FD5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166EA2B4"/>
  <w15:docId w15:val="{0367E7CF-A5E6-435C-A457-2AF37B71D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46ED0"/>
    <w:pPr>
      <w:jc w:val="center"/>
    </w:pPr>
    <w:rPr>
      <w:kern w:val="0"/>
      <w:sz w:val="22"/>
    </w:rPr>
  </w:style>
  <w:style w:type="character" w:customStyle="1" w:styleId="a4">
    <w:name w:val="記 (文字)"/>
    <w:basedOn w:val="a0"/>
    <w:link w:val="a3"/>
    <w:uiPriority w:val="99"/>
    <w:rsid w:val="00046ED0"/>
    <w:rPr>
      <w:kern w:val="0"/>
      <w:sz w:val="22"/>
    </w:rPr>
  </w:style>
  <w:style w:type="paragraph" w:styleId="a5">
    <w:name w:val="Closing"/>
    <w:basedOn w:val="a"/>
    <w:link w:val="a6"/>
    <w:uiPriority w:val="99"/>
    <w:unhideWhenUsed/>
    <w:rsid w:val="00046ED0"/>
    <w:pPr>
      <w:jc w:val="right"/>
    </w:pPr>
    <w:rPr>
      <w:kern w:val="0"/>
      <w:sz w:val="22"/>
    </w:rPr>
  </w:style>
  <w:style w:type="character" w:customStyle="1" w:styleId="a6">
    <w:name w:val="結語 (文字)"/>
    <w:basedOn w:val="a0"/>
    <w:link w:val="a5"/>
    <w:uiPriority w:val="99"/>
    <w:rsid w:val="00046ED0"/>
    <w:rPr>
      <w:kern w:val="0"/>
      <w:sz w:val="22"/>
    </w:rPr>
  </w:style>
  <w:style w:type="paragraph" w:styleId="a7">
    <w:name w:val="header"/>
    <w:basedOn w:val="a"/>
    <w:link w:val="a8"/>
    <w:uiPriority w:val="99"/>
    <w:unhideWhenUsed/>
    <w:rsid w:val="005F34D0"/>
    <w:pPr>
      <w:tabs>
        <w:tab w:val="center" w:pos="4252"/>
        <w:tab w:val="right" w:pos="8504"/>
      </w:tabs>
      <w:snapToGrid w:val="0"/>
    </w:pPr>
  </w:style>
  <w:style w:type="character" w:customStyle="1" w:styleId="a8">
    <w:name w:val="ヘッダー (文字)"/>
    <w:basedOn w:val="a0"/>
    <w:link w:val="a7"/>
    <w:uiPriority w:val="99"/>
    <w:rsid w:val="005F34D0"/>
  </w:style>
  <w:style w:type="paragraph" w:styleId="a9">
    <w:name w:val="footer"/>
    <w:basedOn w:val="a"/>
    <w:link w:val="aa"/>
    <w:uiPriority w:val="99"/>
    <w:unhideWhenUsed/>
    <w:rsid w:val="005F34D0"/>
    <w:pPr>
      <w:tabs>
        <w:tab w:val="center" w:pos="4252"/>
        <w:tab w:val="right" w:pos="8504"/>
      </w:tabs>
      <w:snapToGrid w:val="0"/>
    </w:pPr>
  </w:style>
  <w:style w:type="character" w:customStyle="1" w:styleId="aa">
    <w:name w:val="フッター (文字)"/>
    <w:basedOn w:val="a0"/>
    <w:link w:val="a9"/>
    <w:uiPriority w:val="99"/>
    <w:rsid w:val="005F34D0"/>
  </w:style>
  <w:style w:type="paragraph" w:customStyle="1" w:styleId="Default">
    <w:name w:val="Default"/>
    <w:rsid w:val="00373BDD"/>
    <w:pPr>
      <w:widowControl w:val="0"/>
      <w:autoSpaceDE w:val="0"/>
      <w:autoSpaceDN w:val="0"/>
      <w:adjustRightInd w:val="0"/>
    </w:pPr>
    <w:rPr>
      <w:rFonts w:ascii="ＭＳ 明朝" w:hAnsi="ＭＳ 明朝" w:cs="ＭＳ 明朝"/>
      <w:color w:val="000000"/>
      <w:kern w:val="0"/>
      <w:sz w:val="24"/>
      <w:szCs w:val="24"/>
    </w:rPr>
  </w:style>
  <w:style w:type="paragraph" w:styleId="ab">
    <w:name w:val="Balloon Text"/>
    <w:basedOn w:val="a"/>
    <w:link w:val="ac"/>
    <w:uiPriority w:val="99"/>
    <w:semiHidden/>
    <w:unhideWhenUsed/>
    <w:rsid w:val="004577A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577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92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80D97-7A2E-4E29-854B-0C9AE5A16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
</cp:lastModifiedBy>
  <cp:revision>9</cp:revision>
  <cp:lastPrinted>2017-11-13T01:52:00Z</cp:lastPrinted>
  <dcterms:created xsi:type="dcterms:W3CDTF">2017-11-14T06:02:00Z</dcterms:created>
  <dcterms:modified xsi:type="dcterms:W3CDTF">2020-06-19T03:52:00Z</dcterms:modified>
</cp:coreProperties>
</file>