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7CBE8" w14:textId="6FCFB2E8" w:rsidR="004D3D33" w:rsidRPr="00D340E2" w:rsidRDefault="00D340E2">
      <w:pPr>
        <w:rPr>
          <w:rFonts w:asciiTheme="majorEastAsia" w:eastAsiaTheme="majorEastAsia" w:hAnsiTheme="majorEastAsia"/>
          <w:b/>
          <w:sz w:val="32"/>
          <w:szCs w:val="32"/>
        </w:rPr>
      </w:pPr>
      <w:r w:rsidRPr="00D340E2">
        <w:rPr>
          <w:rFonts w:asciiTheme="majorEastAsia" w:eastAsiaTheme="majorEastAsia" w:hAnsiTheme="majorEastAsia" w:hint="eastAsia"/>
          <w:b/>
          <w:sz w:val="32"/>
          <w:szCs w:val="32"/>
        </w:rPr>
        <w:t xml:space="preserve">11　</w:t>
      </w:r>
      <w:bookmarkStart w:id="0" w:name="_Hlk174453926"/>
      <w:r w:rsidRPr="00D340E2">
        <w:rPr>
          <w:rFonts w:asciiTheme="majorEastAsia" w:eastAsiaTheme="majorEastAsia" w:hAnsiTheme="majorEastAsia" w:hint="eastAsia"/>
          <w:b/>
          <w:sz w:val="32"/>
          <w:szCs w:val="32"/>
        </w:rPr>
        <w:t>区立保育園の建築年次の分布</w:t>
      </w:r>
      <w:bookmarkEnd w:id="0"/>
    </w:p>
    <w:p w14:paraId="2E464F2F" w14:textId="54CDC409" w:rsidR="00D340E2" w:rsidRPr="00924886" w:rsidRDefault="00D340E2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5A5897FD" w14:textId="1343B3A2" w:rsidR="00D340E2" w:rsidRDefault="00D340E2" w:rsidP="0040061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○世田谷区の区立保育園の多くは、昭和40年代から50年代半ばにかけて建設されています。</w:t>
      </w:r>
    </w:p>
    <w:p w14:paraId="13CB9D8E" w14:textId="29319EB9" w:rsidR="00DA1F1E" w:rsidRDefault="00DA1F1E" w:rsidP="00DA1F1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○区では</w:t>
      </w:r>
      <w:r w:rsidR="005E2ED2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「区立保育園の今後のあり方」</w:t>
      </w:r>
      <w:r w:rsidR="005E2ED2">
        <w:rPr>
          <w:rFonts w:ascii="ＭＳ 明朝" w:eastAsia="ＭＳ 明朝" w:hAnsi="ＭＳ 明朝" w:hint="eastAsia"/>
          <w:sz w:val="24"/>
          <w:szCs w:val="24"/>
        </w:rPr>
        <w:t>やこれを踏まえた再整備計画に基づき、</w:t>
      </w:r>
      <w:r>
        <w:rPr>
          <w:rFonts w:ascii="ＭＳ 明朝" w:eastAsia="ＭＳ 明朝" w:hAnsi="ＭＳ 明朝" w:hint="eastAsia"/>
          <w:sz w:val="24"/>
          <w:szCs w:val="24"/>
        </w:rPr>
        <w:t>老朽化した区立保育園の計画的な再整備に取り組んでいきます。</w:t>
      </w:r>
    </w:p>
    <w:p w14:paraId="174781E7" w14:textId="27E5FE35" w:rsidR="0040061D" w:rsidRDefault="0040061D">
      <w:pPr>
        <w:rPr>
          <w:rFonts w:ascii="ＭＳ 明朝" w:eastAsia="ＭＳ 明朝" w:hAnsi="ＭＳ 明朝"/>
          <w:sz w:val="24"/>
          <w:szCs w:val="24"/>
        </w:rPr>
      </w:pPr>
    </w:p>
    <w:p w14:paraId="0567FF7F" w14:textId="58F490C5" w:rsidR="00D340E2" w:rsidRDefault="0040061D">
      <w:pPr>
        <w:rPr>
          <w:rFonts w:ascii="ＭＳ 明朝" w:eastAsia="ＭＳ 明朝" w:hAnsi="ＭＳ 明朝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64F7EA09" wp14:editId="13B44390">
                <wp:simplePos x="0" y="0"/>
                <wp:positionH relativeFrom="column">
                  <wp:posOffset>4090670</wp:posOffset>
                </wp:positionH>
                <wp:positionV relativeFrom="paragraph">
                  <wp:posOffset>207645</wp:posOffset>
                </wp:positionV>
                <wp:extent cx="1506265" cy="2318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265" cy="231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DE975" w14:textId="40162561" w:rsidR="00924886" w:rsidRPr="00924886" w:rsidRDefault="00924886" w:rsidP="00924886"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 w:rsidR="00DA1F1E">
                              <w:rPr>
                                <w:rFonts w:hint="eastAsia"/>
                                <w:szCs w:val="21"/>
                              </w:rPr>
                              <w:t>令和</w:t>
                            </w:r>
                            <w:r w:rsidR="00BE1124">
                              <w:rPr>
                                <w:rFonts w:hint="eastAsia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月現在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F7EA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22.1pt;margin-top:16.35pt;width:118.6pt;height:18.25pt;z-index:251606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" fillcolor="white [3201]" stroked="f" strokeweight=".5pt">
                <v:textbox>
                  <w:txbxContent>
                    <w:p w14:paraId="51ADE975" w14:textId="40162561" w:rsidR="00924886" w:rsidRPr="00924886" w:rsidRDefault="00924886" w:rsidP="00924886">
                      <w:pPr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(</w:t>
                      </w:r>
                      <w:r w:rsidR="00DA1F1E">
                        <w:rPr>
                          <w:rFonts w:hint="eastAsia"/>
                          <w:szCs w:val="21"/>
                        </w:rPr>
                        <w:t>令和</w:t>
                      </w:r>
                      <w:r w:rsidR="00BE1124">
                        <w:rPr>
                          <w:rFonts w:hint="eastAsia"/>
                          <w:szCs w:val="21"/>
                        </w:rPr>
                        <w:t>6</w:t>
                      </w:r>
                      <w:r>
                        <w:rPr>
                          <w:rFonts w:hint="eastAsia"/>
                          <w:szCs w:val="21"/>
                        </w:rPr>
                        <w:t>年</w:t>
                      </w:r>
                      <w:r>
                        <w:rPr>
                          <w:rFonts w:hint="eastAsia"/>
                          <w:szCs w:val="21"/>
                        </w:rPr>
                        <w:t>4</w:t>
                      </w:r>
                      <w:r>
                        <w:rPr>
                          <w:rFonts w:hint="eastAsia"/>
                          <w:szCs w:val="21"/>
                        </w:rPr>
                        <w:t>月現在</w:t>
                      </w:r>
                      <w:r>
                        <w:rPr>
                          <w:rFonts w:hint="eastAsia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グラフ11　区立保育園の建築年次の分布</w:t>
      </w:r>
    </w:p>
    <w:p w14:paraId="20CD6C17" w14:textId="1E40CE89" w:rsidR="0040061D" w:rsidRDefault="00712426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6CAC6E6" wp14:editId="0067A8DD">
                <wp:simplePos x="0" y="0"/>
                <wp:positionH relativeFrom="column">
                  <wp:posOffset>1609090</wp:posOffset>
                </wp:positionH>
                <wp:positionV relativeFrom="paragraph">
                  <wp:posOffset>189230</wp:posOffset>
                </wp:positionV>
                <wp:extent cx="647700" cy="0"/>
                <wp:effectExtent l="38100" t="76200" r="19050" b="952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2C9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126.7pt;margin-top:14.9pt;width:51pt;height:0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" strokecolor="red" strokeweight="1pt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65D603" wp14:editId="135008A0">
                <wp:simplePos x="0" y="0"/>
                <wp:positionH relativeFrom="column">
                  <wp:posOffset>1927225</wp:posOffset>
                </wp:positionH>
                <wp:positionV relativeFrom="paragraph">
                  <wp:posOffset>201295</wp:posOffset>
                </wp:positionV>
                <wp:extent cx="165735" cy="2375535"/>
                <wp:effectExtent l="0" t="0" r="0" b="24765"/>
                <wp:wrapNone/>
                <wp:docPr id="14" name="フリーフォーム: 図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2375535"/>
                        </a:xfrm>
                        <a:custGeom>
                          <a:avLst/>
                          <a:gdLst>
                            <a:gd name="connsiteX0" fmla="*/ 0 w 0"/>
                            <a:gd name="connsiteY0" fmla="*/ 2409825 h 2409825"/>
                            <a:gd name="connsiteX1" fmla="*/ 0 w 0"/>
                            <a:gd name="connsiteY1" fmla="*/ 0 h 2409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h="2409825">
                              <a:moveTo>
                                <a:pt x="0" y="24098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D57AA" id="フリーフォーム: 図形 14" o:spid="_x0000_s1026" style="position:absolute;left:0;text-align:left;margin-left:151.75pt;margin-top:15.85pt;width:13.05pt;height:187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735,2409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" path="m,2409825l,e" filled="f" strokecolor="red" strokeweight="1pt">
                <v:path arrowok="t" o:connecttype="custom" o:connectlocs="0,2375535;0,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C49EC" wp14:editId="5B0A2A8D">
                <wp:simplePos x="0" y="0"/>
                <wp:positionH relativeFrom="column">
                  <wp:posOffset>1222375</wp:posOffset>
                </wp:positionH>
                <wp:positionV relativeFrom="paragraph">
                  <wp:posOffset>240030</wp:posOffset>
                </wp:positionV>
                <wp:extent cx="1714500" cy="295910"/>
                <wp:effectExtent l="0" t="0" r="0" b="0"/>
                <wp:wrapNone/>
                <wp:docPr id="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1E0AC2" w14:textId="6A14C7BB" w:rsidR="0040061D" w:rsidRPr="00CC7625" w:rsidRDefault="0040061D" w:rsidP="0040061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CC7625">
                              <w:rPr>
                                <w:rFonts w:asciiTheme="minorHAnsi" w:eastAsiaTheme="minorEastAsia" w:hAnsi="ＭＳ 明朝" w:cstheme="minorBidi" w:hint="eastAsia"/>
                                <w:sz w:val="16"/>
                                <w:szCs w:val="16"/>
                              </w:rPr>
                              <w:t>旧耐震基準　　新耐震基準</w:t>
                            </w: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C49EC" id="テキスト ボックス 1" o:spid="_x0000_s1027" type="#_x0000_t202" style="position:absolute;left:0;text-align:left;margin-left:96.25pt;margin-top:18.9pt;width:135pt;height: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" filled="f" stroked="f">
                <v:textbox>
                  <w:txbxContent>
                    <w:p w14:paraId="681E0AC2" w14:textId="6A14C7BB" w:rsidR="0040061D" w:rsidRPr="00CC7625" w:rsidRDefault="0040061D" w:rsidP="0040061D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CC7625">
                        <w:rPr>
                          <w:rFonts w:asciiTheme="minorHAnsi" w:eastAsiaTheme="minorEastAsia" w:hAnsi="ＭＳ 明朝" w:cstheme="minorBidi" w:hint="eastAsia"/>
                          <w:sz w:val="16"/>
                          <w:szCs w:val="16"/>
                        </w:rPr>
                        <w:t>旧耐震基準　　新耐震基準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962ACF0" wp14:editId="7A7F737A">
            <wp:extent cx="5400040" cy="3314700"/>
            <wp:effectExtent l="0" t="0" r="10160" b="0"/>
            <wp:docPr id="1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92539FA0-A9D4-4CE4-B594-D731A9999B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0A8521A" w14:textId="24DD3DD5" w:rsidR="00D340E2" w:rsidRDefault="00D340E2" w:rsidP="00874891">
      <w:pPr>
        <w:spacing w:beforeLines="50" w:before="180"/>
        <w:ind w:left="210" w:hangingChars="100" w:hanging="210"/>
        <w:rPr>
          <w:rFonts w:ascii="ＭＳ 明朝" w:eastAsia="ＭＳ 明朝" w:hAnsi="ＭＳ 明朝"/>
          <w:szCs w:val="21"/>
        </w:rPr>
      </w:pPr>
      <w:r w:rsidRPr="00D340E2">
        <w:rPr>
          <w:rFonts w:ascii="ＭＳ 明朝" w:eastAsia="ＭＳ 明朝" w:hAnsi="ＭＳ 明朝" w:hint="eastAsia"/>
          <w:szCs w:val="21"/>
        </w:rPr>
        <w:t>※区立保育園の多くは、旧建築基準法のもとで建築されていますが、耐震診断の結果を踏まえ</w:t>
      </w:r>
      <w:r w:rsidR="005E2ED2">
        <w:rPr>
          <w:rFonts w:ascii="ＭＳ 明朝" w:eastAsia="ＭＳ 明朝" w:hAnsi="ＭＳ 明朝" w:hint="eastAsia"/>
          <w:szCs w:val="21"/>
        </w:rPr>
        <w:t>て</w:t>
      </w:r>
      <w:r w:rsidRPr="00D340E2">
        <w:rPr>
          <w:rFonts w:ascii="ＭＳ 明朝" w:eastAsia="ＭＳ 明朝" w:hAnsi="ＭＳ 明朝" w:hint="eastAsia"/>
          <w:szCs w:val="21"/>
        </w:rPr>
        <w:t>補強工事等を実施し、現在は、新耐震基準を満たしています。また、良好な環境を維持するために、施設や設備等の必要な保守・点検も計画的に実施しています。</w:t>
      </w:r>
    </w:p>
    <w:p w14:paraId="0634861F" w14:textId="23C5C562" w:rsidR="00712426" w:rsidRPr="00D340E2" w:rsidRDefault="00712426" w:rsidP="00712426">
      <w:pPr>
        <w:rPr>
          <w:rFonts w:ascii="ＭＳ 明朝" w:eastAsia="ＭＳ 明朝" w:hAnsi="ＭＳ 明朝" w:hint="eastAsia"/>
          <w:szCs w:val="21"/>
        </w:rPr>
      </w:pPr>
    </w:p>
    <w:sectPr w:rsidR="00712426" w:rsidRPr="00D340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CDE03" w14:textId="77777777" w:rsidR="00DA1F1E" w:rsidRDefault="00DA1F1E" w:rsidP="00DA1F1E">
      <w:r>
        <w:separator/>
      </w:r>
    </w:p>
  </w:endnote>
  <w:endnote w:type="continuationSeparator" w:id="0">
    <w:p w14:paraId="1295C3AF" w14:textId="77777777" w:rsidR="00DA1F1E" w:rsidRDefault="00DA1F1E" w:rsidP="00DA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E23AD" w14:textId="77777777" w:rsidR="00DA1F1E" w:rsidRDefault="00DA1F1E" w:rsidP="00DA1F1E">
      <w:r>
        <w:separator/>
      </w:r>
    </w:p>
  </w:footnote>
  <w:footnote w:type="continuationSeparator" w:id="0">
    <w:p w14:paraId="70B0F71E" w14:textId="77777777" w:rsidR="00DA1F1E" w:rsidRDefault="00DA1F1E" w:rsidP="00DA1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E53"/>
    <w:rsid w:val="0025484B"/>
    <w:rsid w:val="003A662A"/>
    <w:rsid w:val="0040061D"/>
    <w:rsid w:val="0043437F"/>
    <w:rsid w:val="004D3D33"/>
    <w:rsid w:val="005E2ED2"/>
    <w:rsid w:val="006228BA"/>
    <w:rsid w:val="00712426"/>
    <w:rsid w:val="007E2D61"/>
    <w:rsid w:val="00874891"/>
    <w:rsid w:val="008F3B93"/>
    <w:rsid w:val="00924886"/>
    <w:rsid w:val="00BE1124"/>
    <w:rsid w:val="00C7057D"/>
    <w:rsid w:val="00CC7625"/>
    <w:rsid w:val="00CF37DA"/>
    <w:rsid w:val="00D2192E"/>
    <w:rsid w:val="00D340E2"/>
    <w:rsid w:val="00DA1F1E"/>
    <w:rsid w:val="00DE08B3"/>
    <w:rsid w:val="00E15E53"/>
    <w:rsid w:val="00E6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FA7E53"/>
  <w15:docId w15:val="{0932C28A-FF79-4032-A6DD-1F12C18A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40E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66E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A1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F1E"/>
  </w:style>
  <w:style w:type="paragraph" w:styleId="a7">
    <w:name w:val="footer"/>
    <w:basedOn w:val="a"/>
    <w:link w:val="a8"/>
    <w:uiPriority w:val="99"/>
    <w:unhideWhenUsed/>
    <w:rsid w:val="00DA1F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tagaya.local\files\SEA02243\&#65302;&#24180;&#24230;\01_&#20445;&#32946;&#35336;&#30011;&#12539;&#20877;&#25972;&#20633;&#25285;&#24403;\300_&#20877;&#25972;&#20633;\&#21306;&#31435;&#20445;&#32946;&#22290;&#24773;&#22577;\&#9675;&#21306;&#31435;&#22290;&#24773;&#22577;&#65288;R6.4&#26376;&#652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'区立保育園情報一覧（R6.4）'!$AJ$6</c:f>
              <c:strCache>
                <c:ptCount val="1"/>
                <c:pt idx="0">
                  <c:v>園数（園）</c:v>
                </c:pt>
              </c:strCache>
            </c:strRef>
          </c:tx>
          <c:invertIfNegative val="0"/>
          <c:cat>
            <c:strRef>
              <c:f>'区立保育園情報一覧（R6.4）'!$AK$5:$AW$5</c:f>
              <c:strCache>
                <c:ptCount val="13"/>
                <c:pt idx="0">
                  <c:v>Ｓ36～40年</c:v>
                </c:pt>
                <c:pt idx="1">
                  <c:v>Ｓ41～45年</c:v>
                </c:pt>
                <c:pt idx="2">
                  <c:v>Ｓ46～50年</c:v>
                </c:pt>
                <c:pt idx="3">
                  <c:v>Ｓ51～55年</c:v>
                </c:pt>
                <c:pt idx="4">
                  <c:v>Ｓ56～60年</c:v>
                </c:pt>
                <c:pt idx="5">
                  <c:v>Ｓ61～Ｈ2年</c:v>
                </c:pt>
                <c:pt idx="6">
                  <c:v>Ｈ3～7年</c:v>
                </c:pt>
                <c:pt idx="7">
                  <c:v>Ｈ8～12年</c:v>
                </c:pt>
                <c:pt idx="8">
                  <c:v>Ｈ13～17年</c:v>
                </c:pt>
                <c:pt idx="9">
                  <c:v>Ｈ18～22年</c:v>
                </c:pt>
                <c:pt idx="10">
                  <c:v>Ｈ23～27年</c:v>
                </c:pt>
                <c:pt idx="11">
                  <c:v>Ｈ28～R2</c:v>
                </c:pt>
                <c:pt idx="12">
                  <c:v>R3～5年</c:v>
                </c:pt>
              </c:strCache>
            </c:strRef>
          </c:cat>
          <c:val>
            <c:numRef>
              <c:f>'区立保育園情報一覧（R6.4）'!$AK$6:$AW$6</c:f>
              <c:numCache>
                <c:formatCode>General</c:formatCode>
                <c:ptCount val="13"/>
                <c:pt idx="0">
                  <c:v>3</c:v>
                </c:pt>
                <c:pt idx="1">
                  <c:v>8</c:v>
                </c:pt>
                <c:pt idx="2">
                  <c:v>9</c:v>
                </c:pt>
                <c:pt idx="3">
                  <c:v>12</c:v>
                </c:pt>
                <c:pt idx="4">
                  <c:v>2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3</c:v>
                </c:pt>
                <c:pt idx="10">
                  <c:v>2</c:v>
                </c:pt>
                <c:pt idx="11">
                  <c:v>3</c:v>
                </c:pt>
                <c:pt idx="1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4F-49E2-B638-3132ACEC5B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508160"/>
        <c:axId val="105837696"/>
      </c:barChart>
      <c:catAx>
        <c:axId val="945081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5837696"/>
        <c:crosses val="autoZero"/>
        <c:auto val="1"/>
        <c:lblAlgn val="ctr"/>
        <c:lblOffset val="100"/>
        <c:noMultiLvlLbl val="0"/>
      </c:catAx>
      <c:valAx>
        <c:axId val="105837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45081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281638654528487"/>
          <c:y val="5.6598183847708691E-2"/>
          <c:w val="0.16882930496811135"/>
          <c:h val="6.0808443856388561E-2"/>
        </c:manualLayout>
      </c:layout>
      <c:overlay val="1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B9011-0A62-487D-96CD-B8DD219E9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shimakaway</dc:creator>
  <cp:keywords/>
  <dc:description/>
  <cp:lastModifiedBy>伊藤　隆之</cp:lastModifiedBy>
  <cp:revision>15</cp:revision>
  <cp:lastPrinted>2019-06-20T08:01:00Z</cp:lastPrinted>
  <dcterms:created xsi:type="dcterms:W3CDTF">2019-06-20T07:51:00Z</dcterms:created>
  <dcterms:modified xsi:type="dcterms:W3CDTF">2024-08-13T06:51:00Z</dcterms:modified>
</cp:coreProperties>
</file>