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5.xml" ContentType="application/vnd.openxmlformats-officedocument.wordprocessingml.header+xml"/>
  <Override PartName="/word/footer16.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8.xml" ContentType="application/vnd.openxmlformats-officedocument.wordprocessingml.header+xml"/>
  <Override PartName="/word/footer1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4F8D36" w14:textId="486A1052" w:rsidR="007903A8" w:rsidRPr="00F735ED" w:rsidRDefault="007903A8" w:rsidP="00EC2BF2">
      <w:pPr>
        <w:spacing w:line="700" w:lineRule="exact"/>
        <w:rPr>
          <w:rFonts w:ascii="BIZ UDゴシック" w:eastAsia="BIZ UDゴシック" w:hAnsi="BIZ UDゴシック" w:hint="eastAsia"/>
          <w:color w:val="000000" w:themeColor="text1"/>
          <w:sz w:val="52"/>
          <w:szCs w:val="52"/>
        </w:rPr>
      </w:pPr>
      <w:bookmarkStart w:id="0" w:name="_Hlk67998400"/>
      <w:bookmarkStart w:id="1" w:name="_Hlk67998323"/>
      <w:bookmarkStart w:id="2" w:name="_Hlk67998174"/>
      <w:bookmarkStart w:id="3" w:name="_Hlk67998533"/>
      <w:bookmarkStart w:id="4" w:name="_GoBack"/>
      <w:bookmarkEnd w:id="4"/>
    </w:p>
    <w:p w14:paraId="61174E1F" w14:textId="77777777" w:rsidR="00841EE3" w:rsidRPr="00F735ED" w:rsidRDefault="00841EE3" w:rsidP="00EC2BF2">
      <w:pPr>
        <w:spacing w:line="700" w:lineRule="exact"/>
        <w:rPr>
          <w:rFonts w:ascii="BIZ UDゴシック" w:eastAsia="BIZ UDゴシック" w:hAnsi="BIZ UDゴシック"/>
          <w:color w:val="000000" w:themeColor="text1"/>
          <w:sz w:val="52"/>
          <w:szCs w:val="52"/>
        </w:rPr>
      </w:pPr>
    </w:p>
    <w:bookmarkEnd w:id="0"/>
    <w:p w14:paraId="73564280" w14:textId="77777777" w:rsidR="0073166A" w:rsidRPr="00F735ED" w:rsidRDefault="0073166A" w:rsidP="00EC2BF2">
      <w:pPr>
        <w:spacing w:line="700" w:lineRule="exact"/>
        <w:rPr>
          <w:rFonts w:ascii="BIZ UDゴシック" w:eastAsia="BIZ UDゴシック" w:hAnsi="BIZ UDゴシック"/>
          <w:color w:val="000000" w:themeColor="text1"/>
          <w:sz w:val="52"/>
          <w:szCs w:val="52"/>
        </w:rPr>
      </w:pPr>
    </w:p>
    <w:p w14:paraId="09E942E3" w14:textId="77777777" w:rsidR="007903A8" w:rsidRPr="00F735ED" w:rsidRDefault="007903A8" w:rsidP="00EC2BF2">
      <w:pPr>
        <w:spacing w:line="700" w:lineRule="exact"/>
        <w:rPr>
          <w:rFonts w:ascii="BIZ UDゴシック" w:eastAsia="BIZ UDゴシック" w:hAnsi="BIZ UDゴシック"/>
          <w:color w:val="000000" w:themeColor="text1"/>
          <w:sz w:val="52"/>
          <w:szCs w:val="52"/>
        </w:rPr>
      </w:pPr>
    </w:p>
    <w:p w14:paraId="5E8399FC" w14:textId="77777777" w:rsidR="007903A8" w:rsidRPr="00F735ED" w:rsidRDefault="007903A8" w:rsidP="00EC2BF2">
      <w:pPr>
        <w:spacing w:line="700" w:lineRule="exact"/>
        <w:rPr>
          <w:rFonts w:ascii="BIZ UDゴシック" w:eastAsia="BIZ UDゴシック" w:hAnsi="BIZ UDゴシック"/>
          <w:color w:val="000000" w:themeColor="text1"/>
          <w:sz w:val="52"/>
          <w:szCs w:val="52"/>
        </w:rPr>
      </w:pPr>
    </w:p>
    <w:p w14:paraId="1AB7DA79" w14:textId="02C94DF1" w:rsidR="00312FB2" w:rsidRPr="00F735ED" w:rsidRDefault="009052BB" w:rsidP="00B93D98">
      <w:pPr>
        <w:ind w:leftChars="-257" w:left="-540" w:rightChars="-258" w:right="-542"/>
        <w:jc w:val="center"/>
        <w:rPr>
          <w:rFonts w:ascii="BIZ UDゴシック" w:eastAsia="BIZ UDゴシック" w:hAnsi="BIZ UDゴシック"/>
          <w:color w:val="000000" w:themeColor="text1"/>
          <w:spacing w:val="-6"/>
          <w:sz w:val="48"/>
          <w:szCs w:val="56"/>
        </w:rPr>
      </w:pPr>
      <w:bookmarkStart w:id="5" w:name="_Hlk67998577"/>
      <w:bookmarkEnd w:id="1"/>
      <w:r w:rsidRPr="00F735ED">
        <w:rPr>
          <w:rFonts w:ascii="BIZ UDゴシック" w:eastAsia="BIZ UDゴシック" w:hAnsi="BIZ UDゴシック" w:hint="eastAsia"/>
          <w:color w:val="000000" w:themeColor="text1"/>
          <w:spacing w:val="-6"/>
          <w:sz w:val="48"/>
          <w:szCs w:val="56"/>
        </w:rPr>
        <w:t>区内企業</w:t>
      </w:r>
      <w:r w:rsidR="00312FB2" w:rsidRPr="00F735ED">
        <w:rPr>
          <w:rFonts w:ascii="BIZ UDゴシック" w:eastAsia="BIZ UDゴシック" w:hAnsi="BIZ UDゴシック" w:hint="eastAsia"/>
          <w:color w:val="000000" w:themeColor="text1"/>
          <w:spacing w:val="-6"/>
          <w:sz w:val="48"/>
          <w:szCs w:val="56"/>
        </w:rPr>
        <w:t>の</w:t>
      </w:r>
    </w:p>
    <w:p w14:paraId="082562D3" w14:textId="1FBAC175" w:rsidR="00B93D98" w:rsidRPr="00F735ED" w:rsidRDefault="009052BB" w:rsidP="00B93D98">
      <w:pPr>
        <w:ind w:leftChars="-257" w:left="-540" w:rightChars="-258" w:right="-542"/>
        <w:jc w:val="center"/>
        <w:rPr>
          <w:rFonts w:ascii="BIZ UDゴシック" w:eastAsia="BIZ UDゴシック" w:hAnsi="BIZ UDゴシック"/>
          <w:color w:val="000000" w:themeColor="text1"/>
          <w:spacing w:val="-6"/>
          <w:sz w:val="48"/>
          <w:szCs w:val="56"/>
        </w:rPr>
      </w:pPr>
      <w:r w:rsidRPr="00F735ED">
        <w:rPr>
          <w:rFonts w:ascii="BIZ UDゴシック" w:eastAsia="BIZ UDゴシック" w:hAnsi="BIZ UDゴシック" w:hint="eastAsia"/>
          <w:color w:val="000000" w:themeColor="text1"/>
          <w:spacing w:val="-6"/>
          <w:sz w:val="48"/>
          <w:szCs w:val="56"/>
        </w:rPr>
        <w:t>男女共同参画に関する意識・実態調査</w:t>
      </w:r>
    </w:p>
    <w:p w14:paraId="1D4CF007" w14:textId="77777777" w:rsidR="009052BB" w:rsidRPr="00F735ED" w:rsidRDefault="009052BB" w:rsidP="00EC2BF2">
      <w:pPr>
        <w:spacing w:line="700" w:lineRule="exact"/>
        <w:ind w:leftChars="-257" w:left="-540" w:rightChars="-258" w:right="-542"/>
        <w:jc w:val="center"/>
        <w:rPr>
          <w:rFonts w:ascii="BIZ UDゴシック" w:eastAsia="BIZ UDゴシック" w:hAnsi="BIZ UDゴシック"/>
          <w:color w:val="000000" w:themeColor="text1"/>
          <w:spacing w:val="30"/>
          <w:sz w:val="48"/>
          <w:szCs w:val="56"/>
        </w:rPr>
      </w:pPr>
    </w:p>
    <w:p w14:paraId="2BA0F8F0" w14:textId="262F8056" w:rsidR="007903A8" w:rsidRPr="00F735ED" w:rsidRDefault="007903A8" w:rsidP="00B93D98">
      <w:pPr>
        <w:ind w:leftChars="-257" w:left="-540" w:rightChars="-258" w:right="-542"/>
        <w:jc w:val="center"/>
        <w:rPr>
          <w:rFonts w:ascii="BIZ UDゴシック" w:eastAsia="BIZ UDゴシック" w:hAnsi="BIZ UDゴシック"/>
          <w:color w:val="000000" w:themeColor="text1"/>
          <w:spacing w:val="30"/>
          <w:sz w:val="48"/>
          <w:szCs w:val="56"/>
        </w:rPr>
      </w:pPr>
      <w:r w:rsidRPr="00F735ED">
        <w:rPr>
          <w:rFonts w:ascii="BIZ UDゴシック" w:eastAsia="BIZ UDゴシック" w:hAnsi="BIZ UDゴシック" w:hint="eastAsia"/>
          <w:color w:val="000000" w:themeColor="text1"/>
          <w:spacing w:val="30"/>
          <w:sz w:val="48"/>
          <w:szCs w:val="56"/>
        </w:rPr>
        <w:t>報告書</w:t>
      </w:r>
    </w:p>
    <w:p w14:paraId="597AD219" w14:textId="77777777" w:rsidR="007903A8" w:rsidRPr="00F735ED" w:rsidRDefault="007903A8" w:rsidP="00EC2BF2">
      <w:pPr>
        <w:spacing w:line="700" w:lineRule="exact"/>
        <w:jc w:val="center"/>
        <w:rPr>
          <w:rFonts w:ascii="BIZ UDゴシック" w:eastAsia="BIZ UDゴシック" w:hAnsi="BIZ UDゴシック"/>
          <w:color w:val="000000" w:themeColor="text1"/>
          <w:spacing w:val="30"/>
          <w:sz w:val="52"/>
          <w:szCs w:val="52"/>
        </w:rPr>
      </w:pPr>
      <w:bookmarkStart w:id="6" w:name="_Hlk67998584"/>
      <w:bookmarkEnd w:id="5"/>
    </w:p>
    <w:p w14:paraId="57DAEACA" w14:textId="02B58D4C" w:rsidR="007903A8" w:rsidRPr="00F735ED" w:rsidRDefault="007903A8" w:rsidP="00EC2BF2">
      <w:pPr>
        <w:spacing w:line="700" w:lineRule="exact"/>
        <w:jc w:val="center"/>
        <w:rPr>
          <w:rFonts w:ascii="BIZ UDゴシック" w:eastAsia="BIZ UDゴシック" w:hAnsi="BIZ UDゴシック"/>
          <w:color w:val="000000" w:themeColor="text1"/>
          <w:spacing w:val="30"/>
          <w:sz w:val="52"/>
          <w:szCs w:val="52"/>
        </w:rPr>
      </w:pPr>
    </w:p>
    <w:p w14:paraId="09FA5FF9" w14:textId="77777777" w:rsidR="005143E9" w:rsidRPr="00F735ED" w:rsidRDefault="005143E9" w:rsidP="00EC2BF2">
      <w:pPr>
        <w:spacing w:line="700" w:lineRule="exact"/>
        <w:jc w:val="center"/>
        <w:rPr>
          <w:rFonts w:ascii="BIZ UDゴシック" w:eastAsia="BIZ UDゴシック" w:hAnsi="BIZ UDゴシック"/>
          <w:color w:val="000000" w:themeColor="text1"/>
          <w:spacing w:val="30"/>
          <w:sz w:val="52"/>
          <w:szCs w:val="52"/>
        </w:rPr>
      </w:pPr>
    </w:p>
    <w:p w14:paraId="046E1BD5" w14:textId="37C23213" w:rsidR="007903A8" w:rsidRPr="00F735ED" w:rsidRDefault="007903A8" w:rsidP="00EC2BF2">
      <w:pPr>
        <w:spacing w:line="700" w:lineRule="exact"/>
        <w:jc w:val="center"/>
        <w:rPr>
          <w:rFonts w:ascii="BIZ UDゴシック" w:eastAsia="BIZ UDゴシック" w:hAnsi="BIZ UDゴシック"/>
          <w:color w:val="000000" w:themeColor="text1"/>
          <w:spacing w:val="30"/>
          <w:sz w:val="52"/>
          <w:szCs w:val="52"/>
        </w:rPr>
      </w:pPr>
    </w:p>
    <w:p w14:paraId="3007DACB" w14:textId="77777777" w:rsidR="00841EE3" w:rsidRPr="00F735ED" w:rsidRDefault="00841EE3" w:rsidP="00EC2BF2">
      <w:pPr>
        <w:spacing w:line="700" w:lineRule="exact"/>
        <w:jc w:val="center"/>
        <w:rPr>
          <w:rFonts w:ascii="BIZ UDゴシック" w:eastAsia="BIZ UDゴシック" w:hAnsi="BIZ UDゴシック"/>
          <w:color w:val="000000" w:themeColor="text1"/>
          <w:spacing w:val="30"/>
          <w:sz w:val="52"/>
          <w:szCs w:val="52"/>
        </w:rPr>
      </w:pPr>
    </w:p>
    <w:p w14:paraId="2F162ADB" w14:textId="0076D606" w:rsidR="00841EE3" w:rsidRPr="00F735ED" w:rsidRDefault="00841EE3" w:rsidP="00EC2BF2">
      <w:pPr>
        <w:spacing w:line="700" w:lineRule="exact"/>
        <w:jc w:val="center"/>
        <w:rPr>
          <w:rFonts w:ascii="BIZ UDゴシック" w:eastAsia="BIZ UDゴシック" w:hAnsi="BIZ UDゴシック"/>
          <w:color w:val="000000" w:themeColor="text1"/>
          <w:spacing w:val="30"/>
          <w:sz w:val="52"/>
          <w:szCs w:val="52"/>
        </w:rPr>
      </w:pPr>
    </w:p>
    <w:p w14:paraId="69FD5C13" w14:textId="77777777" w:rsidR="00841EE3" w:rsidRPr="00F735ED" w:rsidRDefault="00841EE3" w:rsidP="00EC2BF2">
      <w:pPr>
        <w:spacing w:line="700" w:lineRule="exact"/>
        <w:jc w:val="center"/>
        <w:rPr>
          <w:rFonts w:ascii="BIZ UDゴシック" w:eastAsia="BIZ UDゴシック" w:hAnsi="BIZ UDゴシック"/>
          <w:color w:val="000000" w:themeColor="text1"/>
          <w:spacing w:val="30"/>
          <w:sz w:val="52"/>
          <w:szCs w:val="52"/>
        </w:rPr>
      </w:pPr>
    </w:p>
    <w:bookmarkEnd w:id="6"/>
    <w:p w14:paraId="0F2E62B2" w14:textId="77777777" w:rsidR="007903A8" w:rsidRPr="00F735ED" w:rsidRDefault="007903A8" w:rsidP="00EC2BF2">
      <w:pPr>
        <w:spacing w:line="700" w:lineRule="exact"/>
        <w:jc w:val="center"/>
        <w:rPr>
          <w:rFonts w:ascii="BIZ UDゴシック" w:eastAsia="BIZ UDゴシック" w:hAnsi="BIZ UDゴシック"/>
          <w:color w:val="000000" w:themeColor="text1"/>
          <w:spacing w:val="30"/>
          <w:sz w:val="52"/>
          <w:szCs w:val="52"/>
        </w:rPr>
      </w:pPr>
    </w:p>
    <w:p w14:paraId="2812C7CE" w14:textId="4DF7BF29" w:rsidR="007903A8" w:rsidRPr="00F735ED" w:rsidRDefault="00165106" w:rsidP="007903A8">
      <w:pPr>
        <w:jc w:val="center"/>
        <w:rPr>
          <w:rFonts w:ascii="BIZ UDゴシック" w:eastAsia="BIZ UDゴシック" w:hAnsi="BIZ UDゴシック"/>
          <w:color w:val="000000" w:themeColor="text1"/>
          <w:spacing w:val="30"/>
          <w:sz w:val="28"/>
          <w:szCs w:val="28"/>
        </w:rPr>
      </w:pPr>
      <w:r w:rsidRPr="00F735ED">
        <w:rPr>
          <w:rFonts w:ascii="BIZ UDゴシック" w:eastAsia="BIZ UDゴシック" w:hAnsi="BIZ UDゴシック" w:hint="eastAsia"/>
          <w:color w:val="000000" w:themeColor="text1"/>
          <w:spacing w:val="30"/>
          <w:sz w:val="28"/>
          <w:szCs w:val="28"/>
        </w:rPr>
        <w:t>令和３</w:t>
      </w:r>
      <w:r w:rsidR="007903A8" w:rsidRPr="00F735ED">
        <w:rPr>
          <w:rFonts w:ascii="BIZ UDゴシック" w:eastAsia="BIZ UDゴシック" w:hAnsi="BIZ UDゴシック" w:hint="eastAsia"/>
          <w:color w:val="000000" w:themeColor="text1"/>
          <w:spacing w:val="30"/>
          <w:sz w:val="28"/>
          <w:szCs w:val="28"/>
        </w:rPr>
        <w:t>年</w:t>
      </w:r>
      <w:r w:rsidR="006A1DA0" w:rsidRPr="00F735ED">
        <w:rPr>
          <w:rFonts w:ascii="BIZ UDゴシック" w:eastAsia="BIZ UDゴシック" w:hAnsi="BIZ UDゴシック" w:hint="eastAsia"/>
          <w:color w:val="000000" w:themeColor="text1"/>
          <w:spacing w:val="30"/>
          <w:sz w:val="28"/>
          <w:szCs w:val="28"/>
        </w:rPr>
        <w:t>３</w:t>
      </w:r>
      <w:r w:rsidR="007903A8" w:rsidRPr="00F735ED">
        <w:rPr>
          <w:rFonts w:ascii="BIZ UDゴシック" w:eastAsia="BIZ UDゴシック" w:hAnsi="BIZ UDゴシック" w:hint="eastAsia"/>
          <w:color w:val="000000" w:themeColor="text1"/>
          <w:spacing w:val="30"/>
          <w:sz w:val="28"/>
          <w:szCs w:val="28"/>
        </w:rPr>
        <w:t>月</w:t>
      </w:r>
    </w:p>
    <w:p w14:paraId="38E3EBFE" w14:textId="77777777" w:rsidR="00312FB2" w:rsidRPr="00F735ED" w:rsidRDefault="00312FB2" w:rsidP="007903A8">
      <w:pPr>
        <w:spacing w:line="400" w:lineRule="exact"/>
        <w:jc w:val="center"/>
        <w:rPr>
          <w:rFonts w:ascii="BIZ UDゴシック" w:eastAsia="BIZ UDゴシック" w:hAnsi="BIZ UDゴシック"/>
          <w:color w:val="000000" w:themeColor="text1"/>
          <w:spacing w:val="30"/>
          <w:sz w:val="52"/>
          <w:szCs w:val="52"/>
        </w:rPr>
      </w:pPr>
    </w:p>
    <w:p w14:paraId="40250202" w14:textId="77777777" w:rsidR="007903A8" w:rsidRPr="00F735ED" w:rsidRDefault="009052BB" w:rsidP="007903A8">
      <w:pPr>
        <w:jc w:val="center"/>
        <w:rPr>
          <w:rFonts w:ascii="BIZ UDゴシック" w:eastAsia="BIZ UDゴシック" w:hAnsi="BIZ UDゴシック"/>
          <w:color w:val="000000" w:themeColor="text1"/>
          <w:spacing w:val="30"/>
          <w:kern w:val="0"/>
          <w:sz w:val="48"/>
          <w:szCs w:val="48"/>
        </w:rPr>
      </w:pPr>
      <w:r w:rsidRPr="00F735ED">
        <w:rPr>
          <w:rFonts w:ascii="BIZ UDゴシック" w:eastAsia="BIZ UDゴシック" w:hAnsi="BIZ UDゴシック" w:hint="eastAsia"/>
          <w:color w:val="000000" w:themeColor="text1"/>
          <w:spacing w:val="30"/>
          <w:kern w:val="0"/>
          <w:sz w:val="48"/>
          <w:szCs w:val="48"/>
        </w:rPr>
        <w:t>世田谷区</w:t>
      </w:r>
      <w:bookmarkEnd w:id="2"/>
    </w:p>
    <w:bookmarkEnd w:id="3"/>
    <w:p w14:paraId="66CADE77" w14:textId="77777777" w:rsidR="001225A1" w:rsidRPr="00490DEC" w:rsidRDefault="001225A1">
      <w:pPr>
        <w:widowControl/>
        <w:autoSpaceDE/>
        <w:autoSpaceDN/>
        <w:jc w:val="left"/>
        <w:rPr>
          <w:rFonts w:ascii="Meiryo UI" w:eastAsia="Meiryo UI" w:hAnsi="Meiryo UI"/>
          <w:color w:val="000000" w:themeColor="text1"/>
        </w:rPr>
      </w:pPr>
      <w:r w:rsidRPr="00490DEC">
        <w:rPr>
          <w:rFonts w:ascii="Meiryo UI" w:eastAsia="Meiryo UI" w:hAnsi="Meiryo UI"/>
          <w:color w:val="000000" w:themeColor="text1"/>
        </w:rPr>
        <w:br w:type="page"/>
      </w:r>
    </w:p>
    <w:p w14:paraId="6B49054A" w14:textId="77777777" w:rsidR="00D4418F" w:rsidRPr="00490DEC" w:rsidRDefault="00D4418F">
      <w:pPr>
        <w:widowControl/>
        <w:autoSpaceDE/>
        <w:autoSpaceDN/>
        <w:jc w:val="left"/>
        <w:rPr>
          <w:rFonts w:asciiTheme="minorEastAsia" w:eastAsiaTheme="minorEastAsia" w:hAnsiTheme="minorEastAsia"/>
          <w:color w:val="000000" w:themeColor="text1"/>
          <w:sz w:val="28"/>
          <w:szCs w:val="28"/>
        </w:rPr>
      </w:pPr>
      <w:r w:rsidRPr="00490DEC">
        <w:rPr>
          <w:rFonts w:asciiTheme="minorEastAsia" w:eastAsiaTheme="minorEastAsia" w:hAnsiTheme="minorEastAsia"/>
          <w:color w:val="000000" w:themeColor="text1"/>
          <w:sz w:val="28"/>
          <w:szCs w:val="28"/>
        </w:rPr>
        <w:lastRenderedPageBreak/>
        <w:br w:type="page"/>
      </w:r>
    </w:p>
    <w:p w14:paraId="0C7705DE" w14:textId="353FCA84" w:rsidR="00B30180" w:rsidRPr="00490DEC" w:rsidRDefault="00B30180" w:rsidP="00B30180">
      <w:pPr>
        <w:spacing w:line="400" w:lineRule="exact"/>
        <w:jc w:val="center"/>
        <w:rPr>
          <w:rFonts w:asciiTheme="minorEastAsia" w:eastAsiaTheme="minorEastAsia" w:hAnsiTheme="minorEastAsia"/>
          <w:color w:val="000000" w:themeColor="text1"/>
          <w:sz w:val="28"/>
          <w:szCs w:val="28"/>
        </w:rPr>
      </w:pPr>
      <w:r w:rsidRPr="00490DEC">
        <w:rPr>
          <w:rFonts w:asciiTheme="minorEastAsia" w:eastAsiaTheme="minorEastAsia" w:hAnsiTheme="minorEastAsia" w:hint="eastAsia"/>
          <w:color w:val="000000" w:themeColor="text1"/>
          <w:sz w:val="28"/>
          <w:szCs w:val="28"/>
        </w:rPr>
        <w:t>は じ め に</w:t>
      </w:r>
    </w:p>
    <w:p w14:paraId="793773F5" w14:textId="77777777" w:rsidR="005143E9" w:rsidRPr="00490DEC" w:rsidRDefault="005143E9" w:rsidP="00B30180">
      <w:pPr>
        <w:spacing w:line="400" w:lineRule="exact"/>
        <w:ind w:firstLineChars="105" w:firstLine="252"/>
        <w:rPr>
          <w:rFonts w:asciiTheme="minorEastAsia" w:eastAsiaTheme="minorEastAsia" w:hAnsiTheme="minorEastAsia"/>
          <w:color w:val="000000" w:themeColor="text1"/>
          <w:sz w:val="24"/>
        </w:rPr>
      </w:pPr>
    </w:p>
    <w:p w14:paraId="4E1243F4" w14:textId="77777777" w:rsidR="00316400" w:rsidRPr="00490DEC" w:rsidRDefault="00316400" w:rsidP="00316400">
      <w:pPr>
        <w:spacing w:line="400" w:lineRule="exact"/>
        <w:ind w:firstLineChars="105" w:firstLine="252"/>
        <w:rPr>
          <w:rFonts w:asciiTheme="minorEastAsia" w:eastAsiaTheme="minorEastAsia" w:hAnsiTheme="minorEastAsia"/>
          <w:color w:val="000000" w:themeColor="text1"/>
          <w:sz w:val="24"/>
        </w:rPr>
      </w:pPr>
      <w:r w:rsidRPr="00490DEC">
        <w:rPr>
          <w:rFonts w:asciiTheme="minorEastAsia" w:eastAsiaTheme="minorEastAsia" w:hAnsiTheme="minorEastAsia" w:hint="eastAsia"/>
          <w:color w:val="000000" w:themeColor="text1"/>
          <w:sz w:val="24"/>
        </w:rPr>
        <w:t>世田谷区は、平成２６年度を初年度とする「世田谷区基本計画」において、「基本的人権が侵されることなく、一人ひとりが自分らしく生き、すべての人が尊重される社会の実現」のため、「多様性の尊重」という分野別政策を据え、「人権の尊重」、「多文化共生の推進」とともに「男女共同参画の推進」と「ＤＶ防止の取組み」を推進することとしています。</w:t>
      </w:r>
    </w:p>
    <w:p w14:paraId="2DC5C0BB" w14:textId="77777777" w:rsidR="00316400" w:rsidRPr="00490DEC" w:rsidRDefault="00316400" w:rsidP="00316400">
      <w:pPr>
        <w:spacing w:line="400" w:lineRule="exact"/>
        <w:ind w:firstLineChars="105" w:firstLine="252"/>
        <w:rPr>
          <w:rFonts w:asciiTheme="minorEastAsia" w:eastAsiaTheme="minorEastAsia" w:hAnsiTheme="minorEastAsia"/>
          <w:color w:val="000000" w:themeColor="text1"/>
          <w:sz w:val="24"/>
        </w:rPr>
      </w:pPr>
      <w:r w:rsidRPr="00490DEC">
        <w:rPr>
          <w:rFonts w:asciiTheme="minorEastAsia" w:eastAsiaTheme="minorEastAsia" w:hAnsiTheme="minorEastAsia" w:hint="eastAsia"/>
          <w:color w:val="000000" w:themeColor="text1"/>
          <w:sz w:val="24"/>
        </w:rPr>
        <w:t>男女共同参画施策については、「世田谷区多様性を認め合い男女共同参画と多文化共生を推進する条例」（平成３０年４月施行）及び「世田谷区第二次男女共同参画プラン」（平成２９年３月策定）に基づき取組みを進めているところです。</w:t>
      </w:r>
    </w:p>
    <w:p w14:paraId="167F9EA7" w14:textId="77777777" w:rsidR="00316400" w:rsidRPr="00490DEC" w:rsidRDefault="00316400" w:rsidP="00316400">
      <w:pPr>
        <w:spacing w:line="400" w:lineRule="exact"/>
        <w:ind w:firstLineChars="105" w:firstLine="252"/>
        <w:rPr>
          <w:rFonts w:asciiTheme="minorEastAsia" w:eastAsiaTheme="minorEastAsia" w:hAnsiTheme="minorEastAsia"/>
          <w:color w:val="000000" w:themeColor="text1"/>
          <w:sz w:val="24"/>
        </w:rPr>
      </w:pPr>
      <w:r w:rsidRPr="00490DEC">
        <w:rPr>
          <w:rFonts w:asciiTheme="minorEastAsia" w:eastAsiaTheme="minorEastAsia" w:hAnsiTheme="minorEastAsia" w:hint="eastAsia"/>
          <w:color w:val="000000" w:themeColor="text1"/>
          <w:sz w:val="24"/>
        </w:rPr>
        <w:t>また、国は令和２年１２月に「第５次男女共同参画基本計画～すべての女性が輝く令和の時代へ～」を策定し、新型コロナウイルス感染症拡大による女性への影響やジェンダー平等に向けた世界的な潮流をふまえながら、男女共同参画の推進は国、地域、企業の持続可能な発展にもかかわる重要な課題であるとして、取組みを進めています。</w:t>
      </w:r>
    </w:p>
    <w:p w14:paraId="38F6228B" w14:textId="77777777" w:rsidR="00316400" w:rsidRPr="00490DEC" w:rsidRDefault="00316400" w:rsidP="00316400">
      <w:pPr>
        <w:spacing w:line="400" w:lineRule="exact"/>
        <w:ind w:firstLineChars="105" w:firstLine="252"/>
        <w:rPr>
          <w:rFonts w:asciiTheme="minorEastAsia" w:eastAsiaTheme="minorEastAsia" w:hAnsiTheme="minorEastAsia"/>
          <w:color w:val="000000" w:themeColor="text1"/>
          <w:sz w:val="24"/>
        </w:rPr>
      </w:pPr>
      <w:r w:rsidRPr="00490DEC">
        <w:rPr>
          <w:rFonts w:asciiTheme="minorEastAsia" w:eastAsiaTheme="minorEastAsia" w:hAnsiTheme="minorEastAsia" w:hint="eastAsia"/>
          <w:color w:val="000000" w:themeColor="text1"/>
          <w:sz w:val="24"/>
        </w:rPr>
        <w:t>職場環境の変化に着目すると、平成２８年４月に「女性の職業生活における活躍の推進に関する法律」（女性活躍推進法）が全面施行され、女性が本人の意思に基づき個性と能力を十分に発揮できる環境づくりが求められています。また、労働施策総合推進法等の改正により、令和２年６月から職場におけるハラスメント防止対策が強化されています。</w:t>
      </w:r>
    </w:p>
    <w:p w14:paraId="5597F8F9" w14:textId="4ED7460C" w:rsidR="00316400" w:rsidRPr="00490DEC" w:rsidRDefault="00316400" w:rsidP="00316400">
      <w:pPr>
        <w:spacing w:line="400" w:lineRule="exact"/>
        <w:ind w:firstLineChars="105" w:firstLine="252"/>
        <w:rPr>
          <w:rFonts w:asciiTheme="minorEastAsia" w:eastAsiaTheme="minorEastAsia" w:hAnsiTheme="minorEastAsia"/>
          <w:color w:val="000000" w:themeColor="text1"/>
          <w:sz w:val="24"/>
        </w:rPr>
      </w:pPr>
      <w:r w:rsidRPr="00490DEC">
        <w:rPr>
          <w:rFonts w:asciiTheme="minorEastAsia" w:eastAsiaTheme="minorEastAsia" w:hAnsiTheme="minorEastAsia" w:hint="eastAsia"/>
          <w:color w:val="000000" w:themeColor="text1"/>
          <w:sz w:val="24"/>
        </w:rPr>
        <w:t>区は、このような時代の要請に応じて、「性別にかかわらず全ての人が家庭・地域・職場で、自らの意欲と能力を活かし、その人らしく、いきいきと働き暮らすことができる社会」を目指し、さらに取組みを進めて行く必要があります。</w:t>
      </w:r>
    </w:p>
    <w:p w14:paraId="4237576D" w14:textId="77777777" w:rsidR="00316400" w:rsidRPr="00490DEC" w:rsidRDefault="00316400" w:rsidP="00316400">
      <w:pPr>
        <w:spacing w:line="400" w:lineRule="exact"/>
        <w:ind w:firstLineChars="105" w:firstLine="252"/>
        <w:rPr>
          <w:rFonts w:asciiTheme="minorEastAsia" w:eastAsiaTheme="minorEastAsia" w:hAnsiTheme="minorEastAsia"/>
          <w:color w:val="000000" w:themeColor="text1"/>
          <w:sz w:val="24"/>
        </w:rPr>
      </w:pPr>
      <w:r w:rsidRPr="00490DEC">
        <w:rPr>
          <w:rFonts w:asciiTheme="minorEastAsia" w:eastAsiaTheme="minorEastAsia" w:hAnsiTheme="minorEastAsia" w:hint="eastAsia"/>
          <w:color w:val="000000" w:themeColor="text1"/>
          <w:sz w:val="24"/>
        </w:rPr>
        <w:t>今回の調査は、平成２７年度の調査事項に、女性活躍推進法に基づく取組みや、性的マイノリティへの配慮を含む多様性の尊重、新型コロナウイルス感染症拡大による影響についても調査項目に加え、区内企業の経営者や人事責任者の方に、職場における男女共同参画及び仕事と家庭の両立支援に関わる意識をお尋ねし、今後の施策や「（仮称）世田谷区第二次男女共同参画プラン調整計画」策定の基礎資料とするために実施したものです。</w:t>
      </w:r>
    </w:p>
    <w:p w14:paraId="6021CACF" w14:textId="5B0F9498" w:rsidR="00316400" w:rsidRPr="00490DEC" w:rsidRDefault="00316400" w:rsidP="00316400">
      <w:pPr>
        <w:spacing w:line="400" w:lineRule="exact"/>
        <w:ind w:firstLineChars="105" w:firstLine="252"/>
        <w:rPr>
          <w:rFonts w:asciiTheme="minorEastAsia" w:eastAsiaTheme="minorEastAsia" w:hAnsiTheme="minorEastAsia"/>
          <w:color w:val="000000" w:themeColor="text1"/>
          <w:sz w:val="24"/>
        </w:rPr>
      </w:pPr>
      <w:r w:rsidRPr="00490DEC">
        <w:rPr>
          <w:rFonts w:asciiTheme="minorEastAsia" w:eastAsiaTheme="minorEastAsia" w:hAnsiTheme="minorEastAsia" w:hint="eastAsia"/>
          <w:color w:val="000000" w:themeColor="text1"/>
          <w:sz w:val="24"/>
        </w:rPr>
        <w:t>一人ひとりの人権が尊重され、自らの意思にもとづき、個性と能力を十分発揮できる男女共同参画社会の実現をめざして、この報告書</w:t>
      </w:r>
      <w:r w:rsidR="00AC4682">
        <w:rPr>
          <w:rFonts w:asciiTheme="minorEastAsia" w:eastAsiaTheme="minorEastAsia" w:hAnsiTheme="minorEastAsia" w:hint="eastAsia"/>
          <w:color w:val="000000" w:themeColor="text1"/>
          <w:sz w:val="24"/>
        </w:rPr>
        <w:t>を</w:t>
      </w:r>
      <w:r w:rsidRPr="00490DEC">
        <w:rPr>
          <w:rFonts w:asciiTheme="minorEastAsia" w:eastAsiaTheme="minorEastAsia" w:hAnsiTheme="minorEastAsia" w:hint="eastAsia"/>
          <w:color w:val="000000" w:themeColor="text1"/>
          <w:sz w:val="24"/>
        </w:rPr>
        <w:t>各分野でご活用いただければ幸いです。</w:t>
      </w:r>
    </w:p>
    <w:p w14:paraId="0B6E5BB7" w14:textId="77777777" w:rsidR="00316400" w:rsidRPr="00490DEC" w:rsidRDefault="00316400" w:rsidP="00316400">
      <w:pPr>
        <w:spacing w:line="400" w:lineRule="exact"/>
        <w:ind w:firstLineChars="105" w:firstLine="252"/>
        <w:rPr>
          <w:rFonts w:asciiTheme="minorEastAsia" w:eastAsiaTheme="minorEastAsia" w:hAnsiTheme="minorEastAsia"/>
          <w:color w:val="000000" w:themeColor="text1"/>
          <w:sz w:val="24"/>
        </w:rPr>
      </w:pPr>
      <w:r w:rsidRPr="00490DEC">
        <w:rPr>
          <w:rFonts w:asciiTheme="minorEastAsia" w:eastAsiaTheme="minorEastAsia" w:hAnsiTheme="minorEastAsia" w:hint="eastAsia"/>
          <w:color w:val="000000" w:themeColor="text1"/>
          <w:sz w:val="24"/>
        </w:rPr>
        <w:t>最後になりましたが、お忙しい中ご回答いただきました事業所の皆様に心から感謝申し上げます。</w:t>
      </w:r>
    </w:p>
    <w:p w14:paraId="23C14044" w14:textId="77777777" w:rsidR="00316400" w:rsidRPr="00490DEC" w:rsidRDefault="00316400" w:rsidP="00316400">
      <w:pPr>
        <w:spacing w:line="400" w:lineRule="exact"/>
        <w:ind w:firstLineChars="105" w:firstLine="252"/>
        <w:rPr>
          <w:rFonts w:hAnsi="ＭＳ 明朝"/>
          <w:color w:val="000000" w:themeColor="text1"/>
          <w:sz w:val="24"/>
        </w:rPr>
      </w:pPr>
    </w:p>
    <w:p w14:paraId="2640C086" w14:textId="57084C88" w:rsidR="00B30180" w:rsidRPr="00490DEC" w:rsidRDefault="00412DE1" w:rsidP="00B30180">
      <w:pPr>
        <w:spacing w:line="400" w:lineRule="exact"/>
        <w:ind w:firstLineChars="105" w:firstLine="252"/>
        <w:rPr>
          <w:rFonts w:asciiTheme="minorEastAsia" w:eastAsiaTheme="minorEastAsia" w:hAnsiTheme="minorEastAsia"/>
          <w:color w:val="000000" w:themeColor="text1"/>
          <w:sz w:val="24"/>
        </w:rPr>
      </w:pPr>
      <w:r w:rsidRPr="00490DEC">
        <w:rPr>
          <w:rFonts w:asciiTheme="minorEastAsia" w:eastAsiaTheme="minorEastAsia" w:hAnsiTheme="minorEastAsia" w:hint="eastAsia"/>
          <w:color w:val="000000" w:themeColor="text1"/>
          <w:sz w:val="24"/>
        </w:rPr>
        <w:t>令和３</w:t>
      </w:r>
      <w:r w:rsidR="00B30180" w:rsidRPr="00490DEC">
        <w:rPr>
          <w:rFonts w:asciiTheme="minorEastAsia" w:eastAsiaTheme="minorEastAsia" w:hAnsiTheme="minorEastAsia" w:hint="eastAsia"/>
          <w:color w:val="000000" w:themeColor="text1"/>
          <w:sz w:val="24"/>
        </w:rPr>
        <w:t>年</w:t>
      </w:r>
      <w:r w:rsidRPr="00490DEC">
        <w:rPr>
          <w:rFonts w:asciiTheme="minorEastAsia" w:eastAsiaTheme="minorEastAsia" w:hAnsiTheme="minorEastAsia" w:hint="eastAsia"/>
          <w:color w:val="000000" w:themeColor="text1"/>
          <w:sz w:val="24"/>
        </w:rPr>
        <w:t>３</w:t>
      </w:r>
      <w:r w:rsidR="00B30180" w:rsidRPr="00490DEC">
        <w:rPr>
          <w:rFonts w:asciiTheme="minorEastAsia" w:eastAsiaTheme="minorEastAsia" w:hAnsiTheme="minorEastAsia" w:hint="eastAsia"/>
          <w:color w:val="000000" w:themeColor="text1"/>
          <w:sz w:val="24"/>
        </w:rPr>
        <w:t>月</w:t>
      </w:r>
    </w:p>
    <w:p w14:paraId="4287110A" w14:textId="4B02214A" w:rsidR="00997E10" w:rsidRPr="00490DEC" w:rsidRDefault="00ED5D0E" w:rsidP="00ED5D0E">
      <w:pPr>
        <w:spacing w:line="400" w:lineRule="exact"/>
        <w:ind w:firstLineChars="105" w:firstLine="252"/>
        <w:jc w:val="right"/>
        <w:rPr>
          <w:rFonts w:asciiTheme="minorEastAsia" w:eastAsiaTheme="minorEastAsia" w:hAnsiTheme="minorEastAsia"/>
          <w:color w:val="000000" w:themeColor="text1"/>
          <w:sz w:val="24"/>
        </w:rPr>
      </w:pPr>
      <w:r w:rsidRPr="00490DEC">
        <w:rPr>
          <w:rFonts w:asciiTheme="minorEastAsia" w:eastAsiaTheme="minorEastAsia" w:hAnsiTheme="minorEastAsia"/>
          <w:color w:val="000000" w:themeColor="text1"/>
          <w:sz w:val="24"/>
        </w:rPr>
        <w:t>世</w:t>
      </w:r>
      <w:r w:rsidRPr="00490DEC">
        <w:rPr>
          <w:rFonts w:asciiTheme="minorEastAsia" w:eastAsiaTheme="minorEastAsia" w:hAnsiTheme="minorEastAsia" w:hint="eastAsia"/>
          <w:color w:val="000000" w:themeColor="text1"/>
          <w:sz w:val="24"/>
        </w:rPr>
        <w:t xml:space="preserve">　</w:t>
      </w:r>
      <w:r w:rsidRPr="00490DEC">
        <w:rPr>
          <w:rFonts w:asciiTheme="minorEastAsia" w:eastAsiaTheme="minorEastAsia" w:hAnsiTheme="minorEastAsia"/>
          <w:color w:val="000000" w:themeColor="text1"/>
          <w:sz w:val="24"/>
        </w:rPr>
        <w:t>田</w:t>
      </w:r>
      <w:r w:rsidRPr="00490DEC">
        <w:rPr>
          <w:rFonts w:asciiTheme="minorEastAsia" w:eastAsiaTheme="minorEastAsia" w:hAnsiTheme="minorEastAsia" w:hint="eastAsia"/>
          <w:color w:val="000000" w:themeColor="text1"/>
          <w:sz w:val="24"/>
        </w:rPr>
        <w:t xml:space="preserve">　</w:t>
      </w:r>
      <w:r w:rsidRPr="00490DEC">
        <w:rPr>
          <w:rFonts w:asciiTheme="minorEastAsia" w:eastAsiaTheme="minorEastAsia" w:hAnsiTheme="minorEastAsia"/>
          <w:color w:val="000000" w:themeColor="text1"/>
          <w:sz w:val="24"/>
        </w:rPr>
        <w:t>谷</w:t>
      </w:r>
      <w:r w:rsidRPr="00490DEC">
        <w:rPr>
          <w:rFonts w:asciiTheme="minorEastAsia" w:eastAsiaTheme="minorEastAsia" w:hAnsiTheme="minorEastAsia" w:hint="eastAsia"/>
          <w:color w:val="000000" w:themeColor="text1"/>
          <w:sz w:val="24"/>
        </w:rPr>
        <w:t xml:space="preserve">　</w:t>
      </w:r>
      <w:r w:rsidRPr="00490DEC">
        <w:rPr>
          <w:rFonts w:asciiTheme="minorEastAsia" w:eastAsiaTheme="minorEastAsia" w:hAnsiTheme="minorEastAsia"/>
          <w:color w:val="000000" w:themeColor="text1"/>
          <w:sz w:val="24"/>
        </w:rPr>
        <w:t>区</w:t>
      </w:r>
    </w:p>
    <w:p w14:paraId="5717C746" w14:textId="77777777" w:rsidR="000D537D" w:rsidRPr="00490DEC" w:rsidRDefault="000D537D" w:rsidP="00B30180">
      <w:pPr>
        <w:widowControl/>
        <w:autoSpaceDE/>
        <w:autoSpaceDN/>
        <w:jc w:val="left"/>
        <w:rPr>
          <w:color w:val="000000" w:themeColor="text1"/>
        </w:rPr>
      </w:pPr>
      <w:r w:rsidRPr="00490DEC">
        <w:rPr>
          <w:rFonts w:ascii="Meiryo UI" w:eastAsia="Meiryo UI" w:hAnsi="Meiryo UI"/>
          <w:color w:val="000000" w:themeColor="text1"/>
        </w:rPr>
        <w:br w:type="page"/>
      </w:r>
      <w:r w:rsidRPr="00490DEC">
        <w:rPr>
          <w:color w:val="000000" w:themeColor="text1"/>
        </w:rPr>
        <w:br w:type="page"/>
      </w:r>
    </w:p>
    <w:p w14:paraId="4644B8F9" w14:textId="77777777" w:rsidR="007903A8" w:rsidRPr="00490DEC" w:rsidRDefault="007903A8" w:rsidP="007903A8">
      <w:pPr>
        <w:spacing w:line="400" w:lineRule="exact"/>
        <w:jc w:val="center"/>
        <w:rPr>
          <w:rFonts w:asciiTheme="majorEastAsia" w:eastAsiaTheme="majorEastAsia" w:hAnsiTheme="majorEastAsia"/>
          <w:color w:val="000000" w:themeColor="text1"/>
          <w:sz w:val="32"/>
        </w:rPr>
      </w:pPr>
      <w:r w:rsidRPr="00490DEC">
        <w:rPr>
          <w:rFonts w:asciiTheme="majorEastAsia" w:eastAsiaTheme="majorEastAsia" w:hAnsiTheme="majorEastAsia" w:hint="eastAsia"/>
          <w:color w:val="000000" w:themeColor="text1"/>
          <w:sz w:val="32"/>
        </w:rPr>
        <w:t>目　次</w:t>
      </w:r>
    </w:p>
    <w:p w14:paraId="6FEE3918" w14:textId="77777777" w:rsidR="005B3498" w:rsidRPr="00490DEC" w:rsidRDefault="005B3498" w:rsidP="005B3498">
      <w:pPr>
        <w:rPr>
          <w:color w:val="000000" w:themeColor="text1"/>
        </w:rPr>
      </w:pPr>
    </w:p>
    <w:p w14:paraId="19F7A730" w14:textId="77777777" w:rsidR="00126C1E" w:rsidRPr="00490DEC" w:rsidRDefault="00126C1E" w:rsidP="002F049F">
      <w:pPr>
        <w:spacing w:line="600" w:lineRule="exact"/>
        <w:rPr>
          <w:rFonts w:ascii="ＭＳ Ｐゴシック" w:eastAsia="ＭＳ Ｐゴシック" w:hAnsi="ＭＳ Ｐゴシック"/>
          <w:color w:val="000000" w:themeColor="text1"/>
          <w:sz w:val="24"/>
        </w:rPr>
      </w:pPr>
      <w:r w:rsidRPr="00490DEC">
        <w:rPr>
          <w:rFonts w:ascii="ＭＳ Ｐゴシック" w:eastAsia="ＭＳ Ｐゴシック" w:hAnsi="ＭＳ Ｐゴシック" w:hint="eastAsia"/>
          <w:color w:val="000000" w:themeColor="text1"/>
          <w:sz w:val="24"/>
        </w:rPr>
        <w:t>Ⅰ．調査の概要</w:t>
      </w:r>
    </w:p>
    <w:p w14:paraId="4CD5AB90" w14:textId="77777777"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１．調査の目的</w:t>
      </w:r>
      <w:r w:rsidRPr="00490DEC">
        <w:rPr>
          <w:rFonts w:ascii="ＭＳ Ｐゴシック" w:eastAsia="ＭＳ Ｐゴシック" w:hAnsi="ＭＳ Ｐゴシック" w:hint="eastAsia"/>
          <w:color w:val="000000" w:themeColor="text1"/>
          <w:sz w:val="22"/>
          <w:szCs w:val="22"/>
        </w:rPr>
        <w:tab/>
        <w:t>3</w:t>
      </w:r>
    </w:p>
    <w:p w14:paraId="3C2385F5" w14:textId="77777777"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２．調査の内容</w:t>
      </w:r>
      <w:r w:rsidRPr="00490DEC">
        <w:rPr>
          <w:rFonts w:ascii="ＭＳ Ｐゴシック" w:eastAsia="ＭＳ Ｐゴシック" w:hAnsi="ＭＳ Ｐゴシック" w:hint="eastAsia"/>
          <w:color w:val="000000" w:themeColor="text1"/>
          <w:sz w:val="22"/>
          <w:szCs w:val="22"/>
        </w:rPr>
        <w:tab/>
        <w:t>3</w:t>
      </w:r>
    </w:p>
    <w:p w14:paraId="39D6EF41" w14:textId="63AD5919"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３．調査の設計</w:t>
      </w:r>
      <w:r w:rsidRPr="00490DEC">
        <w:rPr>
          <w:rFonts w:ascii="ＭＳ Ｐゴシック" w:eastAsia="ＭＳ Ｐゴシック" w:hAnsi="ＭＳ Ｐゴシック" w:hint="eastAsia"/>
          <w:color w:val="000000" w:themeColor="text1"/>
          <w:sz w:val="22"/>
          <w:szCs w:val="22"/>
        </w:rPr>
        <w:tab/>
      </w:r>
      <w:r w:rsidR="00D4418F" w:rsidRPr="00490DEC">
        <w:rPr>
          <w:rFonts w:ascii="ＭＳ Ｐゴシック" w:eastAsia="ＭＳ Ｐゴシック" w:hAnsi="ＭＳ Ｐゴシック" w:hint="eastAsia"/>
          <w:color w:val="000000" w:themeColor="text1"/>
          <w:sz w:val="22"/>
          <w:szCs w:val="22"/>
        </w:rPr>
        <w:t>3</w:t>
      </w:r>
    </w:p>
    <w:p w14:paraId="05A575FF" w14:textId="471AE7FD"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４．回収結果</w:t>
      </w:r>
      <w:r w:rsidRPr="00490DEC">
        <w:rPr>
          <w:rFonts w:ascii="ＭＳ Ｐゴシック" w:eastAsia="ＭＳ Ｐゴシック" w:hAnsi="ＭＳ Ｐゴシック" w:hint="eastAsia"/>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4</w:t>
      </w:r>
    </w:p>
    <w:p w14:paraId="37AC61E6" w14:textId="31FA2801"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５．</w:t>
      </w:r>
      <w:r w:rsidR="00C57834" w:rsidRPr="00490DEC">
        <w:rPr>
          <w:rFonts w:ascii="ＭＳ Ｐゴシック" w:eastAsia="ＭＳ Ｐゴシック" w:hAnsi="ＭＳ Ｐゴシック" w:hint="eastAsia"/>
          <w:color w:val="000000" w:themeColor="text1"/>
          <w:sz w:val="22"/>
          <w:szCs w:val="22"/>
        </w:rPr>
        <w:t>報告書を見る際の注意事項</w:t>
      </w:r>
      <w:r w:rsidRPr="00490DEC">
        <w:rPr>
          <w:rFonts w:ascii="ＭＳ Ｐゴシック" w:eastAsia="ＭＳ Ｐゴシック" w:hAnsi="ＭＳ Ｐゴシック" w:hint="eastAsia"/>
          <w:color w:val="000000" w:themeColor="text1"/>
          <w:sz w:val="22"/>
          <w:szCs w:val="22"/>
        </w:rPr>
        <w:tab/>
      </w:r>
      <w:r w:rsidR="00D4418F" w:rsidRPr="00490DEC">
        <w:rPr>
          <w:rFonts w:ascii="ＭＳ Ｐゴシック" w:eastAsia="ＭＳ Ｐゴシック" w:hAnsi="ＭＳ Ｐゴシック" w:hint="eastAsia"/>
          <w:color w:val="000000" w:themeColor="text1"/>
          <w:sz w:val="22"/>
          <w:szCs w:val="22"/>
        </w:rPr>
        <w:t>4</w:t>
      </w:r>
    </w:p>
    <w:p w14:paraId="6B34791D" w14:textId="03702A1F" w:rsidR="00126C1E" w:rsidRPr="00490DEC" w:rsidRDefault="00BC21B2"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６</w:t>
      </w:r>
      <w:r w:rsidR="00126C1E" w:rsidRPr="00490DEC">
        <w:rPr>
          <w:rFonts w:ascii="ＭＳ Ｐゴシック" w:eastAsia="ＭＳ Ｐゴシック" w:hAnsi="ＭＳ Ｐゴシック" w:hint="eastAsia"/>
          <w:color w:val="000000" w:themeColor="text1"/>
          <w:sz w:val="22"/>
          <w:szCs w:val="22"/>
        </w:rPr>
        <w:t>．回答事業所の属性</w:t>
      </w:r>
      <w:r w:rsidR="00126C1E" w:rsidRPr="00490DEC">
        <w:rPr>
          <w:rFonts w:ascii="ＭＳ Ｐゴシック" w:eastAsia="ＭＳ Ｐゴシック" w:hAnsi="ＭＳ Ｐゴシック" w:hint="eastAsia"/>
          <w:color w:val="000000" w:themeColor="text1"/>
          <w:sz w:val="22"/>
          <w:szCs w:val="22"/>
        </w:rPr>
        <w:tab/>
        <w:t>6</w:t>
      </w:r>
    </w:p>
    <w:p w14:paraId="57172F17" w14:textId="77777777" w:rsidR="00126C1E" w:rsidRPr="00490DEC" w:rsidRDefault="00126C1E" w:rsidP="002F049F">
      <w:pPr>
        <w:spacing w:line="240" w:lineRule="exact"/>
        <w:rPr>
          <w:rFonts w:ascii="ＭＳ Ｐゴシック" w:eastAsia="ＭＳ Ｐゴシック" w:hAnsi="ＭＳ Ｐゴシック"/>
          <w:color w:val="000000" w:themeColor="text1"/>
          <w:sz w:val="24"/>
        </w:rPr>
      </w:pPr>
    </w:p>
    <w:p w14:paraId="2F767261" w14:textId="77777777" w:rsidR="00126C1E" w:rsidRPr="00490DEC" w:rsidRDefault="00126C1E" w:rsidP="002F049F">
      <w:pPr>
        <w:spacing w:line="600" w:lineRule="exact"/>
        <w:rPr>
          <w:rFonts w:ascii="ＭＳ Ｐゴシック" w:eastAsia="ＭＳ Ｐゴシック" w:hAnsi="ＭＳ Ｐゴシック"/>
          <w:color w:val="000000" w:themeColor="text1"/>
          <w:sz w:val="24"/>
        </w:rPr>
      </w:pPr>
      <w:r w:rsidRPr="00490DEC">
        <w:rPr>
          <w:rFonts w:ascii="ＭＳ Ｐゴシック" w:eastAsia="ＭＳ Ｐゴシック" w:hAnsi="ＭＳ Ｐゴシック" w:hint="eastAsia"/>
          <w:color w:val="000000" w:themeColor="text1"/>
          <w:sz w:val="24"/>
        </w:rPr>
        <w:t>Ⅱ．調査結果</w:t>
      </w:r>
    </w:p>
    <w:p w14:paraId="6E0EB1BA" w14:textId="77777777" w:rsidR="00126C1E" w:rsidRPr="00490DEC" w:rsidRDefault="00126C1E" w:rsidP="002F049F">
      <w:pPr>
        <w:spacing w:line="600" w:lineRule="exact"/>
        <w:rPr>
          <w:rFonts w:ascii="ＭＳ Ｐゴシック" w:eastAsia="ＭＳ Ｐゴシック" w:hAnsi="ＭＳ Ｐゴシック"/>
          <w:color w:val="000000" w:themeColor="text1"/>
          <w:sz w:val="24"/>
        </w:rPr>
      </w:pPr>
      <w:r w:rsidRPr="00490DEC">
        <w:rPr>
          <w:rFonts w:ascii="ＭＳ Ｐゴシック" w:eastAsia="ＭＳ Ｐゴシック" w:hAnsi="ＭＳ Ｐゴシック" w:hint="eastAsia"/>
          <w:color w:val="000000" w:themeColor="text1"/>
          <w:sz w:val="24"/>
        </w:rPr>
        <w:t>第１章　女性の雇用管理・女性活躍推進の状況</w:t>
      </w:r>
    </w:p>
    <w:p w14:paraId="44C51924" w14:textId="0C7C34B6"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１．常用労働者の平均年齢・平均勤続年数（男女別）</w:t>
      </w:r>
      <w:r w:rsidR="002F049F" w:rsidRPr="00490DEC">
        <w:rPr>
          <w:rFonts w:ascii="ＭＳ Ｐゴシック" w:eastAsia="ＭＳ Ｐゴシック" w:hAnsi="ＭＳ Ｐゴシック"/>
          <w:color w:val="000000" w:themeColor="text1"/>
          <w:sz w:val="22"/>
          <w:szCs w:val="22"/>
        </w:rPr>
        <w:tab/>
      </w:r>
      <w:r w:rsidRPr="00490DEC">
        <w:rPr>
          <w:rFonts w:ascii="ＭＳ Ｐゴシック" w:eastAsia="ＭＳ Ｐゴシック" w:hAnsi="ＭＳ Ｐゴシック" w:hint="eastAsia"/>
          <w:color w:val="000000" w:themeColor="text1"/>
          <w:sz w:val="22"/>
          <w:szCs w:val="22"/>
        </w:rPr>
        <w:t>15</w:t>
      </w:r>
    </w:p>
    <w:p w14:paraId="58625B8F" w14:textId="77777777"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２．係長相当職以上の管理職及び女性管理職の人数</w:t>
      </w:r>
      <w:r w:rsidRPr="00490DEC">
        <w:rPr>
          <w:rFonts w:ascii="ＭＳ Ｐゴシック" w:eastAsia="ＭＳ Ｐゴシック" w:hAnsi="ＭＳ Ｐゴシック" w:hint="eastAsia"/>
          <w:color w:val="000000" w:themeColor="text1"/>
          <w:sz w:val="22"/>
          <w:szCs w:val="22"/>
        </w:rPr>
        <w:tab/>
        <w:t>17</w:t>
      </w:r>
    </w:p>
    <w:p w14:paraId="505F62DA" w14:textId="64E87281"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３．女性管理職が少ない</w:t>
      </w:r>
      <w:r w:rsidR="00F46FC7" w:rsidRPr="00490DEC">
        <w:rPr>
          <w:rFonts w:ascii="ＭＳ Ｐゴシック" w:eastAsia="ＭＳ Ｐゴシック" w:hAnsi="ＭＳ Ｐゴシック" w:hint="eastAsia"/>
          <w:color w:val="000000" w:themeColor="text1"/>
          <w:sz w:val="22"/>
          <w:szCs w:val="22"/>
        </w:rPr>
        <w:t>又は</w:t>
      </w:r>
      <w:r w:rsidR="00CE0581" w:rsidRPr="00490DEC">
        <w:rPr>
          <w:rFonts w:ascii="ＭＳ Ｐゴシック" w:eastAsia="ＭＳ Ｐゴシック" w:hAnsi="ＭＳ Ｐゴシック" w:hint="eastAsia"/>
          <w:color w:val="000000" w:themeColor="text1"/>
          <w:sz w:val="22"/>
          <w:szCs w:val="22"/>
        </w:rPr>
        <w:t>いない</w:t>
      </w:r>
      <w:r w:rsidRPr="00490DEC">
        <w:rPr>
          <w:rFonts w:ascii="ＭＳ Ｐゴシック" w:eastAsia="ＭＳ Ｐゴシック" w:hAnsi="ＭＳ Ｐゴシック" w:hint="eastAsia"/>
          <w:color w:val="000000" w:themeColor="text1"/>
          <w:sz w:val="22"/>
          <w:szCs w:val="22"/>
        </w:rPr>
        <w:t>理由</w:t>
      </w:r>
      <w:r w:rsidRPr="00490DEC">
        <w:rPr>
          <w:rFonts w:ascii="ＭＳ Ｐゴシック" w:eastAsia="ＭＳ Ｐゴシック" w:hAnsi="ＭＳ Ｐゴシック" w:hint="eastAsia"/>
          <w:color w:val="000000" w:themeColor="text1"/>
          <w:sz w:val="22"/>
          <w:szCs w:val="22"/>
        </w:rPr>
        <w:tab/>
      </w:r>
      <w:r w:rsidR="00D4418F" w:rsidRPr="00490DEC">
        <w:rPr>
          <w:rFonts w:ascii="ＭＳ Ｐゴシック" w:eastAsia="ＭＳ Ｐゴシック" w:hAnsi="ＭＳ Ｐゴシック" w:hint="eastAsia"/>
          <w:color w:val="000000" w:themeColor="text1"/>
          <w:sz w:val="22"/>
          <w:szCs w:val="22"/>
        </w:rPr>
        <w:t>22</w:t>
      </w:r>
    </w:p>
    <w:p w14:paraId="7660203B" w14:textId="4713D107"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４．ポジティブ・アクションの認知度</w:t>
      </w:r>
      <w:r w:rsidRPr="00490DEC">
        <w:rPr>
          <w:rFonts w:ascii="ＭＳ Ｐゴシック" w:eastAsia="ＭＳ Ｐゴシック" w:hAnsi="ＭＳ Ｐゴシック" w:hint="eastAsia"/>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23</w:t>
      </w:r>
    </w:p>
    <w:p w14:paraId="60C16BDF" w14:textId="71DE3946"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５．女性活躍推進のための取組みが進んでいると思うか</w:t>
      </w:r>
      <w:r w:rsidRPr="00490DEC">
        <w:rPr>
          <w:rFonts w:ascii="ＭＳ Ｐゴシック" w:eastAsia="ＭＳ Ｐゴシック" w:hAnsi="ＭＳ Ｐゴシック" w:hint="eastAsia"/>
          <w:color w:val="000000" w:themeColor="text1"/>
          <w:sz w:val="22"/>
          <w:szCs w:val="22"/>
        </w:rPr>
        <w:tab/>
      </w:r>
      <w:r w:rsidR="00D4418F" w:rsidRPr="00490DEC">
        <w:rPr>
          <w:rFonts w:ascii="ＭＳ Ｐゴシック" w:eastAsia="ＭＳ Ｐゴシック" w:hAnsi="ＭＳ Ｐゴシック" w:hint="eastAsia"/>
          <w:color w:val="000000" w:themeColor="text1"/>
          <w:sz w:val="22"/>
          <w:szCs w:val="22"/>
        </w:rPr>
        <w:t>2</w:t>
      </w:r>
      <w:r w:rsidR="00FE3D29" w:rsidRPr="00490DEC">
        <w:rPr>
          <w:rFonts w:ascii="ＭＳ Ｐゴシック" w:eastAsia="ＭＳ Ｐゴシック" w:hAnsi="ＭＳ Ｐゴシック" w:hint="eastAsia"/>
          <w:color w:val="000000" w:themeColor="text1"/>
          <w:sz w:val="22"/>
          <w:szCs w:val="22"/>
        </w:rPr>
        <w:t>5</w:t>
      </w:r>
    </w:p>
    <w:p w14:paraId="77542E56" w14:textId="337B1E63"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６．女性の活躍が進んでいないと思う理由</w:t>
      </w:r>
      <w:r w:rsidRPr="00490DEC">
        <w:rPr>
          <w:rFonts w:ascii="ＭＳ Ｐゴシック" w:eastAsia="ＭＳ Ｐゴシック" w:hAnsi="ＭＳ Ｐゴシック" w:hint="eastAsia"/>
          <w:color w:val="000000" w:themeColor="text1"/>
          <w:sz w:val="22"/>
          <w:szCs w:val="22"/>
        </w:rPr>
        <w:tab/>
      </w:r>
      <w:r w:rsidR="00D4418F" w:rsidRPr="00490DEC">
        <w:rPr>
          <w:rFonts w:ascii="ＭＳ Ｐゴシック" w:eastAsia="ＭＳ Ｐゴシック" w:hAnsi="ＭＳ Ｐゴシック" w:hint="eastAsia"/>
          <w:color w:val="000000" w:themeColor="text1"/>
          <w:sz w:val="22"/>
          <w:szCs w:val="22"/>
        </w:rPr>
        <w:t>2</w:t>
      </w:r>
      <w:r w:rsidR="00FE3D29" w:rsidRPr="00490DEC">
        <w:rPr>
          <w:rFonts w:ascii="ＭＳ Ｐゴシック" w:eastAsia="ＭＳ Ｐゴシック" w:hAnsi="ＭＳ Ｐゴシック" w:hint="eastAsia"/>
          <w:color w:val="000000" w:themeColor="text1"/>
          <w:sz w:val="22"/>
          <w:szCs w:val="22"/>
        </w:rPr>
        <w:t>7</w:t>
      </w:r>
    </w:p>
    <w:p w14:paraId="7382A1C2" w14:textId="574B8B6E"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７．女性活躍推進法に基づく</w:t>
      </w:r>
      <w:r w:rsidR="006C2132" w:rsidRPr="00490DEC">
        <w:rPr>
          <w:rFonts w:ascii="ＭＳ Ｐゴシック" w:eastAsia="ＭＳ Ｐゴシック" w:hAnsi="ＭＳ Ｐゴシック" w:hint="eastAsia"/>
          <w:color w:val="000000" w:themeColor="text1"/>
          <w:sz w:val="22"/>
          <w:szCs w:val="22"/>
        </w:rPr>
        <w:t>一般</w:t>
      </w:r>
      <w:r w:rsidRPr="00490DEC">
        <w:rPr>
          <w:rFonts w:ascii="ＭＳ Ｐゴシック" w:eastAsia="ＭＳ Ｐゴシック" w:hAnsi="ＭＳ Ｐゴシック" w:hint="eastAsia"/>
          <w:color w:val="000000" w:themeColor="text1"/>
          <w:sz w:val="22"/>
          <w:szCs w:val="22"/>
        </w:rPr>
        <w:t>事業主行動計画策定</w:t>
      </w:r>
      <w:r w:rsidR="00CE0581" w:rsidRPr="00490DEC">
        <w:rPr>
          <w:rFonts w:ascii="ＭＳ Ｐゴシック" w:eastAsia="ＭＳ Ｐゴシック" w:hAnsi="ＭＳ Ｐゴシック" w:hint="eastAsia"/>
          <w:color w:val="000000" w:themeColor="text1"/>
          <w:sz w:val="22"/>
          <w:szCs w:val="22"/>
        </w:rPr>
        <w:t>等</w:t>
      </w:r>
      <w:r w:rsidRPr="00490DEC">
        <w:rPr>
          <w:rFonts w:ascii="ＭＳ Ｐゴシック" w:eastAsia="ＭＳ Ｐゴシック" w:hAnsi="ＭＳ Ｐゴシック" w:hint="eastAsia"/>
          <w:color w:val="000000" w:themeColor="text1"/>
          <w:sz w:val="22"/>
          <w:szCs w:val="22"/>
        </w:rPr>
        <w:t>義務の認知度</w:t>
      </w:r>
      <w:r w:rsidRPr="00490DEC">
        <w:rPr>
          <w:rFonts w:ascii="ＭＳ Ｐゴシック" w:eastAsia="ＭＳ Ｐゴシック" w:hAnsi="ＭＳ Ｐゴシック" w:hint="eastAsia"/>
          <w:color w:val="000000" w:themeColor="text1"/>
          <w:sz w:val="22"/>
          <w:szCs w:val="22"/>
        </w:rPr>
        <w:tab/>
      </w:r>
      <w:r w:rsidR="00BC21B2" w:rsidRPr="00490DEC">
        <w:rPr>
          <w:rFonts w:ascii="ＭＳ Ｐゴシック" w:eastAsia="ＭＳ Ｐゴシック" w:hAnsi="ＭＳ Ｐゴシック" w:hint="eastAsia"/>
          <w:color w:val="000000" w:themeColor="text1"/>
          <w:sz w:val="22"/>
          <w:szCs w:val="22"/>
        </w:rPr>
        <w:t>2</w:t>
      </w:r>
      <w:r w:rsidR="00FE3D29" w:rsidRPr="00490DEC">
        <w:rPr>
          <w:rFonts w:ascii="ＭＳ Ｐゴシック" w:eastAsia="ＭＳ Ｐゴシック" w:hAnsi="ＭＳ Ｐゴシック" w:hint="eastAsia"/>
          <w:color w:val="000000" w:themeColor="text1"/>
          <w:sz w:val="22"/>
          <w:szCs w:val="22"/>
        </w:rPr>
        <w:t>8</w:t>
      </w:r>
    </w:p>
    <w:p w14:paraId="75848DE1" w14:textId="026C9286"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８．女性活躍推進法に基づく</w:t>
      </w:r>
      <w:r w:rsidR="006C2132" w:rsidRPr="00490DEC">
        <w:rPr>
          <w:rFonts w:ascii="ＭＳ Ｐゴシック" w:eastAsia="ＭＳ Ｐゴシック" w:hAnsi="ＭＳ Ｐゴシック" w:hint="eastAsia"/>
          <w:color w:val="000000" w:themeColor="text1"/>
          <w:sz w:val="22"/>
          <w:szCs w:val="22"/>
        </w:rPr>
        <w:t>一般</w:t>
      </w:r>
      <w:r w:rsidRPr="00490DEC">
        <w:rPr>
          <w:rFonts w:ascii="ＭＳ Ｐゴシック" w:eastAsia="ＭＳ Ｐゴシック" w:hAnsi="ＭＳ Ｐゴシック" w:hint="eastAsia"/>
          <w:color w:val="000000" w:themeColor="text1"/>
          <w:sz w:val="22"/>
          <w:szCs w:val="22"/>
        </w:rPr>
        <w:t>事業主行動計画の策定状況</w:t>
      </w:r>
      <w:r w:rsidRPr="00490DEC">
        <w:rPr>
          <w:rFonts w:ascii="ＭＳ Ｐゴシック" w:eastAsia="ＭＳ Ｐゴシック" w:hAnsi="ＭＳ Ｐゴシック" w:hint="eastAsia"/>
          <w:color w:val="000000" w:themeColor="text1"/>
          <w:sz w:val="22"/>
          <w:szCs w:val="22"/>
        </w:rPr>
        <w:tab/>
        <w:t>3</w:t>
      </w:r>
      <w:r w:rsidR="00FE3D29" w:rsidRPr="00490DEC">
        <w:rPr>
          <w:rFonts w:ascii="ＭＳ Ｐゴシック" w:eastAsia="ＭＳ Ｐゴシック" w:hAnsi="ＭＳ Ｐゴシック" w:hint="eastAsia"/>
          <w:color w:val="000000" w:themeColor="text1"/>
          <w:sz w:val="22"/>
          <w:szCs w:val="22"/>
        </w:rPr>
        <w:t>0</w:t>
      </w:r>
    </w:p>
    <w:p w14:paraId="7943DB0F" w14:textId="29899BFA"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９．女性活躍推進法に基づく</w:t>
      </w:r>
      <w:r w:rsidR="006C2132" w:rsidRPr="00490DEC">
        <w:rPr>
          <w:rFonts w:ascii="ＭＳ Ｐゴシック" w:eastAsia="ＭＳ Ｐゴシック" w:hAnsi="ＭＳ Ｐゴシック" w:hint="eastAsia"/>
          <w:color w:val="000000" w:themeColor="text1"/>
          <w:sz w:val="22"/>
          <w:szCs w:val="22"/>
        </w:rPr>
        <w:t>一般</w:t>
      </w:r>
      <w:r w:rsidRPr="00490DEC">
        <w:rPr>
          <w:rFonts w:ascii="ＭＳ Ｐゴシック" w:eastAsia="ＭＳ Ｐゴシック" w:hAnsi="ＭＳ Ｐゴシック" w:hint="eastAsia"/>
          <w:color w:val="000000" w:themeColor="text1"/>
          <w:sz w:val="22"/>
          <w:szCs w:val="22"/>
        </w:rPr>
        <w:t>事業主行動計画の効果</w:t>
      </w:r>
      <w:r w:rsidRPr="00490DEC">
        <w:rPr>
          <w:rFonts w:ascii="ＭＳ Ｐゴシック" w:eastAsia="ＭＳ Ｐゴシック" w:hAnsi="ＭＳ Ｐゴシック" w:hint="eastAsia"/>
          <w:color w:val="000000" w:themeColor="text1"/>
          <w:sz w:val="22"/>
          <w:szCs w:val="22"/>
        </w:rPr>
        <w:tab/>
        <w:t>3</w:t>
      </w:r>
      <w:r w:rsidR="00FE3D29" w:rsidRPr="00490DEC">
        <w:rPr>
          <w:rFonts w:ascii="ＭＳ Ｐゴシック" w:eastAsia="ＭＳ Ｐゴシック" w:hAnsi="ＭＳ Ｐゴシック" w:hint="eastAsia"/>
          <w:color w:val="000000" w:themeColor="text1"/>
          <w:sz w:val="22"/>
          <w:szCs w:val="22"/>
        </w:rPr>
        <w:t>2</w:t>
      </w:r>
    </w:p>
    <w:p w14:paraId="3B37C510" w14:textId="77777777" w:rsidR="00126C1E" w:rsidRPr="00490DEC" w:rsidRDefault="00126C1E" w:rsidP="002F049F">
      <w:pPr>
        <w:spacing w:line="240" w:lineRule="exact"/>
        <w:rPr>
          <w:rFonts w:ascii="ＭＳ Ｐゴシック" w:eastAsia="ＭＳ Ｐゴシック" w:hAnsi="ＭＳ Ｐゴシック"/>
          <w:color w:val="000000" w:themeColor="text1"/>
          <w:sz w:val="24"/>
        </w:rPr>
      </w:pPr>
    </w:p>
    <w:p w14:paraId="658FBEF7" w14:textId="77777777" w:rsidR="00126C1E" w:rsidRPr="00490DEC" w:rsidRDefault="00126C1E" w:rsidP="00841EE3">
      <w:pPr>
        <w:spacing w:line="600" w:lineRule="exact"/>
        <w:rPr>
          <w:rFonts w:ascii="ＭＳ Ｐゴシック" w:eastAsia="ＭＳ Ｐゴシック" w:hAnsi="ＭＳ Ｐゴシック"/>
          <w:color w:val="000000" w:themeColor="text1"/>
          <w:sz w:val="24"/>
        </w:rPr>
      </w:pPr>
      <w:r w:rsidRPr="00490DEC">
        <w:rPr>
          <w:rFonts w:ascii="ＭＳ Ｐゴシック" w:eastAsia="ＭＳ Ｐゴシック" w:hAnsi="ＭＳ Ｐゴシック" w:hint="eastAsia"/>
          <w:color w:val="000000" w:themeColor="text1"/>
          <w:sz w:val="24"/>
        </w:rPr>
        <w:t>第２章　育児・介護休業制度の状況</w:t>
      </w:r>
    </w:p>
    <w:p w14:paraId="569E06DC" w14:textId="3BE174CF"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１．育児休業制度を取得できる期間</w:t>
      </w:r>
      <w:r w:rsidRPr="00490DEC">
        <w:rPr>
          <w:rFonts w:ascii="ＭＳ Ｐゴシック" w:eastAsia="ＭＳ Ｐゴシック" w:hAnsi="ＭＳ Ｐゴシック" w:hint="eastAsia"/>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33</w:t>
      </w:r>
    </w:p>
    <w:p w14:paraId="077A0CCD" w14:textId="7A314B77"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２．育児休業取得者数</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36</w:t>
      </w:r>
    </w:p>
    <w:p w14:paraId="7049D702" w14:textId="798FA176"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３．育児休業取得者の業務への対応</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37</w:t>
      </w:r>
    </w:p>
    <w:p w14:paraId="5BCA4CF4" w14:textId="6CA2A330"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４．介護休業を取得できる期間</w:t>
      </w:r>
      <w:r w:rsidRPr="00490DEC">
        <w:rPr>
          <w:rFonts w:ascii="ＭＳ Ｐゴシック" w:eastAsia="ＭＳ Ｐゴシック" w:hAnsi="ＭＳ Ｐゴシック" w:hint="eastAsia"/>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38</w:t>
      </w:r>
    </w:p>
    <w:p w14:paraId="7AF715C3" w14:textId="68DEFFA7"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５．</w:t>
      </w:r>
      <w:r w:rsidR="00093FA3">
        <w:rPr>
          <w:rFonts w:ascii="ＭＳ Ｐゴシック" w:eastAsia="ＭＳ Ｐゴシック" w:hAnsi="ＭＳ Ｐゴシック" w:hint="eastAsia"/>
          <w:color w:val="000000" w:themeColor="text1"/>
          <w:sz w:val="22"/>
          <w:szCs w:val="22"/>
        </w:rPr>
        <w:t>１</w:t>
      </w:r>
      <w:r w:rsidRPr="00490DEC">
        <w:rPr>
          <w:rFonts w:ascii="ＭＳ Ｐゴシック" w:eastAsia="ＭＳ Ｐゴシック" w:hAnsi="ＭＳ Ｐゴシック" w:hint="eastAsia"/>
          <w:color w:val="000000" w:themeColor="text1"/>
          <w:sz w:val="22"/>
          <w:szCs w:val="22"/>
        </w:rPr>
        <w:t>年間に介護休業を取得した従業員の有無</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41</w:t>
      </w:r>
    </w:p>
    <w:p w14:paraId="740AD3F8" w14:textId="3F12AED2"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６．介護休業取得者の属性</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42</w:t>
      </w:r>
    </w:p>
    <w:p w14:paraId="5E72D44B" w14:textId="0160E512"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７．育児・介護休業取得者の職場復帰の取組み</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43</w:t>
      </w:r>
    </w:p>
    <w:p w14:paraId="76471D2E" w14:textId="51D4FFE9"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８．看護休暇制度の有無、利用実績</w:t>
      </w:r>
      <w:r w:rsidRPr="00490DEC">
        <w:rPr>
          <w:rFonts w:ascii="ＭＳ Ｐゴシック" w:eastAsia="ＭＳ Ｐゴシック" w:hAnsi="ＭＳ Ｐゴシック" w:hint="eastAsia"/>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51</w:t>
      </w:r>
    </w:p>
    <w:p w14:paraId="2137690C" w14:textId="77777777" w:rsidR="00126C1E" w:rsidRPr="00490DEC" w:rsidRDefault="00126C1E" w:rsidP="002F049F">
      <w:pPr>
        <w:spacing w:line="240" w:lineRule="exact"/>
        <w:rPr>
          <w:rFonts w:ascii="ＭＳ Ｐゴシック" w:eastAsia="ＭＳ Ｐゴシック" w:hAnsi="ＭＳ Ｐゴシック"/>
          <w:color w:val="000000" w:themeColor="text1"/>
          <w:sz w:val="24"/>
        </w:rPr>
      </w:pPr>
    </w:p>
    <w:p w14:paraId="65C5A43C" w14:textId="77777777" w:rsidR="00126C1E" w:rsidRPr="00490DEC" w:rsidRDefault="00126C1E" w:rsidP="002F049F">
      <w:pPr>
        <w:spacing w:line="600" w:lineRule="exact"/>
        <w:rPr>
          <w:rFonts w:ascii="ＭＳ Ｐゴシック" w:eastAsia="ＭＳ Ｐゴシック" w:hAnsi="ＭＳ Ｐゴシック"/>
          <w:color w:val="000000" w:themeColor="text1"/>
          <w:sz w:val="24"/>
        </w:rPr>
      </w:pPr>
      <w:r w:rsidRPr="00490DEC">
        <w:rPr>
          <w:rFonts w:ascii="ＭＳ Ｐゴシック" w:eastAsia="ＭＳ Ｐゴシック" w:hAnsi="ＭＳ Ｐゴシック" w:hint="eastAsia"/>
          <w:color w:val="000000" w:themeColor="text1"/>
          <w:sz w:val="24"/>
        </w:rPr>
        <w:t>第３章　育児や介護の両立支援制度</w:t>
      </w:r>
    </w:p>
    <w:p w14:paraId="6A3A7872" w14:textId="70E9873B"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１．育児との両立支援制度の有無</w:t>
      </w:r>
      <w:r w:rsidRPr="00490DEC">
        <w:rPr>
          <w:rFonts w:ascii="ＭＳ Ｐゴシック" w:eastAsia="ＭＳ Ｐゴシック" w:hAnsi="ＭＳ Ｐゴシック" w:hint="eastAsia"/>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56</w:t>
      </w:r>
    </w:p>
    <w:p w14:paraId="602BA7C5" w14:textId="38BE6F0A"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２．育児との両立支援制度の利用実績</w:t>
      </w:r>
      <w:r w:rsidRPr="00490DEC">
        <w:rPr>
          <w:rFonts w:ascii="ＭＳ Ｐゴシック" w:eastAsia="ＭＳ Ｐゴシック" w:hAnsi="ＭＳ Ｐゴシック" w:hint="eastAsia"/>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6</w:t>
      </w:r>
      <w:r w:rsidR="0093393E" w:rsidRPr="00490DEC">
        <w:rPr>
          <w:rFonts w:ascii="ＭＳ Ｐゴシック" w:eastAsia="ＭＳ Ｐゴシック" w:hAnsi="ＭＳ Ｐゴシック" w:hint="eastAsia"/>
          <w:color w:val="000000" w:themeColor="text1"/>
          <w:sz w:val="22"/>
          <w:szCs w:val="22"/>
        </w:rPr>
        <w:t>8</w:t>
      </w:r>
    </w:p>
    <w:p w14:paraId="05D02229" w14:textId="044BCEEE"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３．介護との両立支援制度</w:t>
      </w:r>
      <w:r w:rsidR="00FE3D29" w:rsidRPr="00490DEC">
        <w:rPr>
          <w:rFonts w:ascii="ＭＳ Ｐゴシック" w:eastAsia="ＭＳ Ｐゴシック" w:hAnsi="ＭＳ Ｐゴシック" w:hint="eastAsia"/>
          <w:color w:val="000000" w:themeColor="text1"/>
          <w:sz w:val="22"/>
          <w:szCs w:val="22"/>
        </w:rPr>
        <w:t>の有無</w:t>
      </w:r>
      <w:r w:rsidRPr="00490DEC">
        <w:rPr>
          <w:rFonts w:ascii="ＭＳ Ｐゴシック" w:eastAsia="ＭＳ Ｐゴシック" w:hAnsi="ＭＳ Ｐゴシック" w:hint="eastAsia"/>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6</w:t>
      </w:r>
      <w:r w:rsidR="0093393E" w:rsidRPr="00490DEC">
        <w:rPr>
          <w:rFonts w:ascii="ＭＳ Ｐゴシック" w:eastAsia="ＭＳ Ｐゴシック" w:hAnsi="ＭＳ Ｐゴシック"/>
          <w:color w:val="000000" w:themeColor="text1"/>
          <w:sz w:val="22"/>
          <w:szCs w:val="22"/>
        </w:rPr>
        <w:t>9</w:t>
      </w:r>
    </w:p>
    <w:p w14:paraId="1CBB4076" w14:textId="7BBAFD67"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４．介護との両立支援制度の利用実績</w:t>
      </w:r>
      <w:r w:rsidRPr="00490DEC">
        <w:rPr>
          <w:rFonts w:ascii="ＭＳ Ｐゴシック" w:eastAsia="ＭＳ Ｐゴシック" w:hAnsi="ＭＳ Ｐゴシック" w:hint="eastAsia"/>
          <w:color w:val="000000" w:themeColor="text1"/>
          <w:sz w:val="22"/>
          <w:szCs w:val="22"/>
        </w:rPr>
        <w:tab/>
      </w:r>
      <w:r w:rsidR="0093393E" w:rsidRPr="00490DEC">
        <w:rPr>
          <w:rFonts w:ascii="ＭＳ Ｐゴシック" w:eastAsia="ＭＳ Ｐゴシック" w:hAnsi="ＭＳ Ｐゴシック"/>
          <w:color w:val="000000" w:themeColor="text1"/>
          <w:sz w:val="22"/>
          <w:szCs w:val="22"/>
        </w:rPr>
        <w:t>80</w:t>
      </w:r>
    </w:p>
    <w:p w14:paraId="56A49FDF" w14:textId="57F70869"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５．多様な働き方を可能にする制度の有無</w:t>
      </w:r>
      <w:r w:rsidRPr="00490DEC">
        <w:rPr>
          <w:rFonts w:ascii="ＭＳ Ｐゴシック" w:eastAsia="ＭＳ Ｐゴシック" w:hAnsi="ＭＳ Ｐゴシック" w:hint="eastAsia"/>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8</w:t>
      </w:r>
      <w:r w:rsidR="0093393E" w:rsidRPr="00490DEC">
        <w:rPr>
          <w:rFonts w:ascii="ＭＳ Ｐゴシック" w:eastAsia="ＭＳ Ｐゴシック" w:hAnsi="ＭＳ Ｐゴシック"/>
          <w:color w:val="000000" w:themeColor="text1"/>
          <w:sz w:val="22"/>
          <w:szCs w:val="22"/>
        </w:rPr>
        <w:t>1</w:t>
      </w:r>
    </w:p>
    <w:p w14:paraId="0495FFEA" w14:textId="1F55FE47"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６．多様な働き方を可能にする制度の利用実績</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8</w:t>
      </w:r>
      <w:r w:rsidR="0093393E" w:rsidRPr="00490DEC">
        <w:rPr>
          <w:rFonts w:ascii="ＭＳ Ｐゴシック" w:eastAsia="ＭＳ Ｐゴシック" w:hAnsi="ＭＳ Ｐゴシック"/>
          <w:color w:val="000000" w:themeColor="text1"/>
          <w:sz w:val="22"/>
          <w:szCs w:val="22"/>
        </w:rPr>
        <w:t>6</w:t>
      </w:r>
    </w:p>
    <w:p w14:paraId="09875594" w14:textId="0523F39C"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７．育児や介護を行っている従業員が働きやすい環境づくり</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8</w:t>
      </w:r>
      <w:r w:rsidR="0093393E" w:rsidRPr="00490DEC">
        <w:rPr>
          <w:rFonts w:ascii="ＭＳ Ｐゴシック" w:eastAsia="ＭＳ Ｐゴシック" w:hAnsi="ＭＳ Ｐゴシック"/>
          <w:color w:val="000000" w:themeColor="text1"/>
          <w:sz w:val="22"/>
          <w:szCs w:val="22"/>
        </w:rPr>
        <w:t>7</w:t>
      </w:r>
    </w:p>
    <w:p w14:paraId="27EAD0A1" w14:textId="328A3532"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８．育児と介護の両立支援制度についての意向</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9</w:t>
      </w:r>
      <w:r w:rsidR="0093393E" w:rsidRPr="00490DEC">
        <w:rPr>
          <w:rFonts w:ascii="ＭＳ Ｐゴシック" w:eastAsia="ＭＳ Ｐゴシック" w:hAnsi="ＭＳ Ｐゴシック"/>
          <w:color w:val="000000" w:themeColor="text1"/>
          <w:sz w:val="22"/>
          <w:szCs w:val="22"/>
        </w:rPr>
        <w:t>3</w:t>
      </w:r>
    </w:p>
    <w:p w14:paraId="76527D5D" w14:textId="563F6DFE"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９．両立支援</w:t>
      </w:r>
      <w:r w:rsidR="00B958A0" w:rsidRPr="00490DEC">
        <w:rPr>
          <w:rFonts w:ascii="ＭＳ Ｐゴシック" w:eastAsia="ＭＳ Ｐゴシック" w:hAnsi="ＭＳ Ｐゴシック" w:hint="eastAsia"/>
          <w:color w:val="000000" w:themeColor="text1"/>
          <w:sz w:val="22"/>
          <w:szCs w:val="22"/>
        </w:rPr>
        <w:t>制度</w:t>
      </w:r>
      <w:r w:rsidRPr="00490DEC">
        <w:rPr>
          <w:rFonts w:ascii="ＭＳ Ｐゴシック" w:eastAsia="ＭＳ Ｐゴシック" w:hAnsi="ＭＳ Ｐゴシック" w:hint="eastAsia"/>
          <w:color w:val="000000" w:themeColor="text1"/>
          <w:sz w:val="22"/>
          <w:szCs w:val="22"/>
        </w:rPr>
        <w:t>を設ける上で一番重要なこと</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9</w:t>
      </w:r>
      <w:r w:rsidR="0093393E" w:rsidRPr="00490DEC">
        <w:rPr>
          <w:rFonts w:ascii="ＭＳ Ｐゴシック" w:eastAsia="ＭＳ Ｐゴシック" w:hAnsi="ＭＳ Ｐゴシック"/>
          <w:color w:val="000000" w:themeColor="text1"/>
          <w:sz w:val="22"/>
          <w:szCs w:val="22"/>
        </w:rPr>
        <w:t>6</w:t>
      </w:r>
    </w:p>
    <w:p w14:paraId="55A0408F" w14:textId="58F4A205"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10．従業員が働きながら育児や介護を行うために重要なこと</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9</w:t>
      </w:r>
      <w:r w:rsidR="0093393E" w:rsidRPr="00490DEC">
        <w:rPr>
          <w:rFonts w:ascii="ＭＳ Ｐゴシック" w:eastAsia="ＭＳ Ｐゴシック" w:hAnsi="ＭＳ Ｐゴシック"/>
          <w:color w:val="000000" w:themeColor="text1"/>
          <w:sz w:val="22"/>
          <w:szCs w:val="22"/>
        </w:rPr>
        <w:t>9</w:t>
      </w:r>
    </w:p>
    <w:p w14:paraId="7FD99DD0" w14:textId="45C48257"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11．ワ</w:t>
      </w:r>
      <w:r w:rsidR="008C6F68" w:rsidRPr="00490DEC">
        <w:rPr>
          <w:rFonts w:ascii="ＭＳ Ｐゴシック" w:eastAsia="ＭＳ Ｐゴシック" w:hAnsi="ＭＳ Ｐゴシック" w:hint="eastAsia"/>
          <w:color w:val="000000" w:themeColor="text1"/>
          <w:sz w:val="22"/>
          <w:szCs w:val="22"/>
        </w:rPr>
        <w:t>ー</w:t>
      </w:r>
      <w:r w:rsidRPr="00490DEC">
        <w:rPr>
          <w:rFonts w:ascii="ＭＳ Ｐゴシック" w:eastAsia="ＭＳ Ｐゴシック" w:hAnsi="ＭＳ Ｐゴシック" w:hint="eastAsia"/>
          <w:color w:val="000000" w:themeColor="text1"/>
          <w:sz w:val="22"/>
          <w:szCs w:val="22"/>
        </w:rPr>
        <w:t>ク・ライフ・バランスの取組みの現状、今後の必要性</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10</w:t>
      </w:r>
      <w:r w:rsidR="0093393E" w:rsidRPr="00490DEC">
        <w:rPr>
          <w:rFonts w:ascii="ＭＳ Ｐゴシック" w:eastAsia="ＭＳ Ｐゴシック" w:hAnsi="ＭＳ Ｐゴシック"/>
          <w:color w:val="000000" w:themeColor="text1"/>
          <w:sz w:val="22"/>
          <w:szCs w:val="22"/>
        </w:rPr>
        <w:t>4</w:t>
      </w:r>
    </w:p>
    <w:p w14:paraId="5A883C08" w14:textId="651C6775"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12．男性従業員が育児に参加することへの考え</w:t>
      </w:r>
      <w:r w:rsidRPr="00490DEC">
        <w:rPr>
          <w:rFonts w:ascii="ＭＳ Ｐゴシック" w:eastAsia="ＭＳ Ｐゴシック" w:hAnsi="ＭＳ Ｐゴシック" w:hint="eastAsia"/>
          <w:color w:val="000000" w:themeColor="text1"/>
          <w:sz w:val="22"/>
          <w:szCs w:val="22"/>
        </w:rPr>
        <w:tab/>
      </w:r>
      <w:r w:rsidR="00CE0581" w:rsidRPr="00490DEC">
        <w:rPr>
          <w:rFonts w:ascii="ＭＳ Ｐゴシック" w:eastAsia="ＭＳ Ｐゴシック" w:hAnsi="ＭＳ Ｐゴシック" w:hint="eastAsia"/>
          <w:color w:val="000000" w:themeColor="text1"/>
          <w:sz w:val="22"/>
          <w:szCs w:val="22"/>
        </w:rPr>
        <w:t>11</w:t>
      </w:r>
      <w:r w:rsidR="00B958A0" w:rsidRPr="00490DEC">
        <w:rPr>
          <w:rFonts w:ascii="ＭＳ Ｐゴシック" w:eastAsia="ＭＳ Ｐゴシック" w:hAnsi="ＭＳ Ｐゴシック" w:hint="eastAsia"/>
          <w:color w:val="000000" w:themeColor="text1"/>
          <w:sz w:val="22"/>
          <w:szCs w:val="22"/>
        </w:rPr>
        <w:t>0</w:t>
      </w:r>
    </w:p>
    <w:p w14:paraId="3773E855" w14:textId="75E1331A"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13．男性従業員が育児に参加するにあたっての課題</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11</w:t>
      </w:r>
      <w:r w:rsidR="0093393E" w:rsidRPr="00490DEC">
        <w:rPr>
          <w:rFonts w:ascii="ＭＳ Ｐゴシック" w:eastAsia="ＭＳ Ｐゴシック" w:hAnsi="ＭＳ Ｐゴシック"/>
          <w:color w:val="000000" w:themeColor="text1"/>
          <w:sz w:val="22"/>
          <w:szCs w:val="22"/>
        </w:rPr>
        <w:t>4</w:t>
      </w:r>
    </w:p>
    <w:p w14:paraId="74A4CE28" w14:textId="2BEBBBF6"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14．ワ</w:t>
      </w:r>
      <w:r w:rsidR="008C6F68" w:rsidRPr="00490DEC">
        <w:rPr>
          <w:rFonts w:ascii="ＭＳ Ｐゴシック" w:eastAsia="ＭＳ Ｐゴシック" w:hAnsi="ＭＳ Ｐゴシック" w:hint="eastAsia"/>
          <w:color w:val="000000" w:themeColor="text1"/>
          <w:sz w:val="22"/>
          <w:szCs w:val="22"/>
        </w:rPr>
        <w:t>ー</w:t>
      </w:r>
      <w:r w:rsidRPr="00490DEC">
        <w:rPr>
          <w:rFonts w:ascii="ＭＳ Ｐゴシック" w:eastAsia="ＭＳ Ｐゴシック" w:hAnsi="ＭＳ Ｐゴシック" w:hint="eastAsia"/>
          <w:color w:val="000000" w:themeColor="text1"/>
          <w:sz w:val="22"/>
          <w:szCs w:val="22"/>
        </w:rPr>
        <w:t>ク・ライフ・バランスの充実への取組</w:t>
      </w:r>
      <w:r w:rsidR="00CE0581" w:rsidRPr="00490DEC">
        <w:rPr>
          <w:rFonts w:ascii="ＭＳ Ｐゴシック" w:eastAsia="ＭＳ Ｐゴシック" w:hAnsi="ＭＳ Ｐゴシック" w:hint="eastAsia"/>
          <w:color w:val="000000" w:themeColor="text1"/>
          <w:sz w:val="22"/>
          <w:szCs w:val="22"/>
        </w:rPr>
        <w:t>み</w:t>
      </w:r>
      <w:r w:rsidRPr="00490DEC">
        <w:rPr>
          <w:rFonts w:ascii="ＭＳ Ｐゴシック" w:eastAsia="ＭＳ Ｐゴシック" w:hAnsi="ＭＳ Ｐゴシック" w:hint="eastAsia"/>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11</w:t>
      </w:r>
      <w:r w:rsidR="0093393E" w:rsidRPr="00490DEC">
        <w:rPr>
          <w:rFonts w:ascii="ＭＳ Ｐゴシック" w:eastAsia="ＭＳ Ｐゴシック" w:hAnsi="ＭＳ Ｐゴシック"/>
          <w:color w:val="000000" w:themeColor="text1"/>
          <w:sz w:val="22"/>
          <w:szCs w:val="22"/>
        </w:rPr>
        <w:t>8</w:t>
      </w:r>
    </w:p>
    <w:p w14:paraId="7185C718" w14:textId="63B01C40"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15．</w:t>
      </w:r>
      <w:r w:rsidR="0049445B" w:rsidRPr="00490DEC">
        <w:rPr>
          <w:rFonts w:ascii="ＭＳ Ｐゴシック" w:eastAsia="ＭＳ Ｐゴシック" w:hAnsi="ＭＳ Ｐゴシック" w:hint="eastAsia"/>
          <w:color w:val="000000" w:themeColor="text1"/>
          <w:sz w:val="22"/>
          <w:szCs w:val="22"/>
        </w:rPr>
        <w:t>子育て中の女性を正社員として採用することについて</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12</w:t>
      </w:r>
      <w:r w:rsidR="0093393E" w:rsidRPr="00490DEC">
        <w:rPr>
          <w:rFonts w:ascii="ＭＳ Ｐゴシック" w:eastAsia="ＭＳ Ｐゴシック" w:hAnsi="ＭＳ Ｐゴシック"/>
          <w:color w:val="000000" w:themeColor="text1"/>
          <w:sz w:val="22"/>
          <w:szCs w:val="22"/>
        </w:rPr>
        <w:t>8</w:t>
      </w:r>
    </w:p>
    <w:p w14:paraId="3433D995" w14:textId="74C9EEB5"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16．子育て中の女性の採用が難しい理由</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13</w:t>
      </w:r>
      <w:r w:rsidR="0093393E" w:rsidRPr="00490DEC">
        <w:rPr>
          <w:rFonts w:ascii="ＭＳ Ｐゴシック" w:eastAsia="ＭＳ Ｐゴシック" w:hAnsi="ＭＳ Ｐゴシック"/>
          <w:color w:val="000000" w:themeColor="text1"/>
          <w:sz w:val="22"/>
          <w:szCs w:val="22"/>
        </w:rPr>
        <w:t>3</w:t>
      </w:r>
    </w:p>
    <w:p w14:paraId="442EF854" w14:textId="77777777" w:rsidR="00126C1E" w:rsidRPr="00490DEC" w:rsidRDefault="00126C1E" w:rsidP="00841EE3">
      <w:pPr>
        <w:tabs>
          <w:tab w:val="right" w:leader="middleDot" w:pos="12600"/>
        </w:tabs>
        <w:ind w:leftChars="200" w:left="420"/>
        <w:rPr>
          <w:rFonts w:ascii="ＭＳ Ｐゴシック" w:eastAsia="ＭＳ Ｐゴシック" w:hAnsi="ＭＳ Ｐゴシック"/>
          <w:color w:val="000000" w:themeColor="text1"/>
          <w:sz w:val="22"/>
          <w:szCs w:val="22"/>
        </w:rPr>
      </w:pPr>
    </w:p>
    <w:p w14:paraId="58F98821" w14:textId="77777777" w:rsidR="00126C1E" w:rsidRPr="00490DEC" w:rsidRDefault="00126C1E" w:rsidP="002F049F">
      <w:pPr>
        <w:spacing w:line="600" w:lineRule="exact"/>
        <w:rPr>
          <w:rFonts w:ascii="ＭＳ Ｐゴシック" w:eastAsia="ＭＳ Ｐゴシック" w:hAnsi="ＭＳ Ｐゴシック"/>
          <w:color w:val="000000" w:themeColor="text1"/>
          <w:sz w:val="24"/>
        </w:rPr>
      </w:pPr>
      <w:r w:rsidRPr="00490DEC">
        <w:rPr>
          <w:rFonts w:ascii="ＭＳ Ｐゴシック" w:eastAsia="ＭＳ Ｐゴシック" w:hAnsi="ＭＳ Ｐゴシック" w:hint="eastAsia"/>
          <w:color w:val="000000" w:themeColor="text1"/>
          <w:sz w:val="24"/>
        </w:rPr>
        <w:t>第４章　職場のハラスメント</w:t>
      </w:r>
    </w:p>
    <w:p w14:paraId="77E83D1E" w14:textId="431A125C"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１．パワ</w:t>
      </w:r>
      <w:r w:rsidR="008C6F68" w:rsidRPr="00490DEC">
        <w:rPr>
          <w:rFonts w:ascii="ＭＳ Ｐゴシック" w:eastAsia="ＭＳ Ｐゴシック" w:hAnsi="ＭＳ Ｐゴシック" w:hint="eastAsia"/>
          <w:color w:val="000000" w:themeColor="text1"/>
          <w:sz w:val="22"/>
          <w:szCs w:val="22"/>
        </w:rPr>
        <w:t>ー</w:t>
      </w:r>
      <w:r w:rsidRPr="00490DEC">
        <w:rPr>
          <w:rFonts w:ascii="ＭＳ Ｐゴシック" w:eastAsia="ＭＳ Ｐゴシック" w:hAnsi="ＭＳ Ｐゴシック" w:hint="eastAsia"/>
          <w:color w:val="000000" w:themeColor="text1"/>
          <w:sz w:val="22"/>
          <w:szCs w:val="22"/>
        </w:rPr>
        <w:t>ハラスメント防止対策義務化についての認知度</w:t>
      </w:r>
      <w:r w:rsidRPr="00490DEC">
        <w:rPr>
          <w:rFonts w:ascii="ＭＳ Ｐゴシック" w:eastAsia="ＭＳ Ｐゴシック" w:hAnsi="ＭＳ Ｐゴシック" w:hint="eastAsia"/>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13</w:t>
      </w:r>
      <w:r w:rsidR="0093393E" w:rsidRPr="00490DEC">
        <w:rPr>
          <w:rFonts w:ascii="ＭＳ Ｐゴシック" w:eastAsia="ＭＳ Ｐゴシック" w:hAnsi="ＭＳ Ｐゴシック"/>
          <w:color w:val="000000" w:themeColor="text1"/>
          <w:sz w:val="22"/>
          <w:szCs w:val="22"/>
        </w:rPr>
        <w:t>4</w:t>
      </w:r>
    </w:p>
    <w:p w14:paraId="237D8DA7" w14:textId="4425B29C"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２．何らかのハラスメントが問題になったことがあるか</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13</w:t>
      </w:r>
      <w:r w:rsidR="0093393E" w:rsidRPr="00490DEC">
        <w:rPr>
          <w:rFonts w:ascii="ＭＳ Ｐゴシック" w:eastAsia="ＭＳ Ｐゴシック" w:hAnsi="ＭＳ Ｐゴシック"/>
          <w:color w:val="000000" w:themeColor="text1"/>
          <w:sz w:val="22"/>
          <w:szCs w:val="22"/>
        </w:rPr>
        <w:t>7</w:t>
      </w:r>
    </w:p>
    <w:p w14:paraId="22B00CEC" w14:textId="7D3B77FF"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３．問題となったもしくは実態としてあるハラスメントの種類</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14</w:t>
      </w:r>
      <w:r w:rsidR="0093393E" w:rsidRPr="00490DEC">
        <w:rPr>
          <w:rFonts w:ascii="ＭＳ Ｐゴシック" w:eastAsia="ＭＳ Ｐゴシック" w:hAnsi="ＭＳ Ｐゴシック"/>
          <w:color w:val="000000" w:themeColor="text1"/>
          <w:sz w:val="22"/>
          <w:szCs w:val="22"/>
        </w:rPr>
        <w:t>1</w:t>
      </w:r>
    </w:p>
    <w:p w14:paraId="56EC77A0" w14:textId="1C23022A"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４．ハラスメントの対応で困難と感じること</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14</w:t>
      </w:r>
      <w:r w:rsidR="0093393E" w:rsidRPr="00490DEC">
        <w:rPr>
          <w:rFonts w:ascii="ＭＳ Ｐゴシック" w:eastAsia="ＭＳ Ｐゴシック" w:hAnsi="ＭＳ Ｐゴシック"/>
          <w:color w:val="000000" w:themeColor="text1"/>
          <w:sz w:val="22"/>
          <w:szCs w:val="22"/>
        </w:rPr>
        <w:t>3</w:t>
      </w:r>
    </w:p>
    <w:p w14:paraId="48B61050" w14:textId="30A2D701"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５．ハラスメント防止への取組み</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14</w:t>
      </w:r>
      <w:r w:rsidR="0093393E" w:rsidRPr="00490DEC">
        <w:rPr>
          <w:rFonts w:ascii="ＭＳ Ｐゴシック" w:eastAsia="ＭＳ Ｐゴシック" w:hAnsi="ＭＳ Ｐゴシック"/>
          <w:color w:val="000000" w:themeColor="text1"/>
          <w:sz w:val="22"/>
          <w:szCs w:val="22"/>
        </w:rPr>
        <w:t>7</w:t>
      </w:r>
    </w:p>
    <w:p w14:paraId="0B9CA914" w14:textId="77777777" w:rsidR="00126C1E" w:rsidRPr="00490DEC" w:rsidRDefault="00126C1E" w:rsidP="002F049F">
      <w:pPr>
        <w:spacing w:line="240" w:lineRule="exact"/>
        <w:rPr>
          <w:rFonts w:ascii="ＭＳ Ｐゴシック" w:eastAsia="ＭＳ Ｐゴシック" w:hAnsi="ＭＳ Ｐゴシック"/>
          <w:color w:val="000000" w:themeColor="text1"/>
          <w:sz w:val="24"/>
        </w:rPr>
      </w:pPr>
    </w:p>
    <w:p w14:paraId="140F19D8" w14:textId="77777777" w:rsidR="00126C1E" w:rsidRPr="00490DEC" w:rsidRDefault="00126C1E" w:rsidP="002F049F">
      <w:pPr>
        <w:spacing w:line="600" w:lineRule="exact"/>
        <w:rPr>
          <w:rFonts w:ascii="ＭＳ Ｐゴシック" w:eastAsia="ＭＳ Ｐゴシック" w:hAnsi="ＭＳ Ｐゴシック"/>
          <w:color w:val="000000" w:themeColor="text1"/>
          <w:sz w:val="24"/>
        </w:rPr>
      </w:pPr>
      <w:r w:rsidRPr="00490DEC">
        <w:rPr>
          <w:rFonts w:ascii="ＭＳ Ｐゴシック" w:eastAsia="ＭＳ Ｐゴシック" w:hAnsi="ＭＳ Ｐゴシック" w:hint="eastAsia"/>
          <w:color w:val="000000" w:themeColor="text1"/>
          <w:sz w:val="24"/>
        </w:rPr>
        <w:t>第５章　多様性の尊重</w:t>
      </w:r>
    </w:p>
    <w:p w14:paraId="225F2214" w14:textId="2D8335A7"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１．「世田谷区多様性を認め合い男女共同参画と多文化共生を推進する条例」の認知度</w:t>
      </w:r>
      <w:r w:rsidRPr="00490DEC">
        <w:rPr>
          <w:rFonts w:ascii="ＭＳ Ｐゴシック" w:eastAsia="ＭＳ Ｐゴシック" w:hAnsi="ＭＳ Ｐゴシック" w:hint="eastAsia"/>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15</w:t>
      </w:r>
      <w:r w:rsidR="0093393E" w:rsidRPr="00490DEC">
        <w:rPr>
          <w:rFonts w:ascii="ＭＳ Ｐゴシック" w:eastAsia="ＭＳ Ｐゴシック" w:hAnsi="ＭＳ Ｐゴシック"/>
          <w:color w:val="000000" w:themeColor="text1"/>
          <w:sz w:val="22"/>
          <w:szCs w:val="22"/>
        </w:rPr>
        <w:t>3</w:t>
      </w:r>
    </w:p>
    <w:p w14:paraId="36AB0BFE" w14:textId="38A4F3CD"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２．「パ</w:t>
      </w:r>
      <w:r w:rsidR="008C6F68" w:rsidRPr="00490DEC">
        <w:rPr>
          <w:rFonts w:ascii="ＭＳ Ｐゴシック" w:eastAsia="ＭＳ Ｐゴシック" w:hAnsi="ＭＳ Ｐゴシック" w:hint="eastAsia"/>
          <w:color w:val="000000" w:themeColor="text1"/>
          <w:sz w:val="22"/>
          <w:szCs w:val="22"/>
        </w:rPr>
        <w:t>ー</w:t>
      </w:r>
      <w:r w:rsidRPr="00490DEC">
        <w:rPr>
          <w:rFonts w:ascii="ＭＳ Ｐゴシック" w:eastAsia="ＭＳ Ｐゴシック" w:hAnsi="ＭＳ Ｐゴシック" w:hint="eastAsia"/>
          <w:color w:val="000000" w:themeColor="text1"/>
          <w:sz w:val="22"/>
          <w:szCs w:val="22"/>
        </w:rPr>
        <w:t>トナ</w:t>
      </w:r>
      <w:r w:rsidR="008C6F68" w:rsidRPr="00490DEC">
        <w:rPr>
          <w:rFonts w:ascii="ＭＳ Ｐゴシック" w:eastAsia="ＭＳ Ｐゴシック" w:hAnsi="ＭＳ Ｐゴシック" w:hint="eastAsia"/>
          <w:color w:val="000000" w:themeColor="text1"/>
          <w:sz w:val="22"/>
          <w:szCs w:val="22"/>
        </w:rPr>
        <w:t>ー</w:t>
      </w:r>
      <w:r w:rsidRPr="00490DEC">
        <w:rPr>
          <w:rFonts w:ascii="ＭＳ Ｐゴシック" w:eastAsia="ＭＳ Ｐゴシック" w:hAnsi="ＭＳ Ｐゴシック" w:hint="eastAsia"/>
          <w:color w:val="000000" w:themeColor="text1"/>
          <w:sz w:val="22"/>
          <w:szCs w:val="22"/>
        </w:rPr>
        <w:t>シップ</w:t>
      </w:r>
      <w:r w:rsidR="00CE0581" w:rsidRPr="00490DEC">
        <w:rPr>
          <w:rFonts w:ascii="ＭＳ Ｐゴシック" w:eastAsia="ＭＳ Ｐゴシック" w:hAnsi="ＭＳ Ｐゴシック" w:hint="eastAsia"/>
          <w:color w:val="000000" w:themeColor="text1"/>
          <w:sz w:val="22"/>
          <w:szCs w:val="22"/>
        </w:rPr>
        <w:t>の</w:t>
      </w:r>
      <w:r w:rsidRPr="00490DEC">
        <w:rPr>
          <w:rFonts w:ascii="ＭＳ Ｐゴシック" w:eastAsia="ＭＳ Ｐゴシック" w:hAnsi="ＭＳ Ｐゴシック" w:hint="eastAsia"/>
          <w:color w:val="000000" w:themeColor="text1"/>
          <w:sz w:val="22"/>
          <w:szCs w:val="22"/>
        </w:rPr>
        <w:t>宣誓」の認知</w:t>
      </w:r>
      <w:r w:rsidR="00CE0581" w:rsidRPr="00490DEC">
        <w:rPr>
          <w:rFonts w:ascii="ＭＳ Ｐゴシック" w:eastAsia="ＭＳ Ｐゴシック" w:hAnsi="ＭＳ Ｐゴシック" w:hint="eastAsia"/>
          <w:color w:val="000000" w:themeColor="text1"/>
          <w:sz w:val="22"/>
          <w:szCs w:val="22"/>
        </w:rPr>
        <w:t>度</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15</w:t>
      </w:r>
      <w:r w:rsidR="0093393E" w:rsidRPr="00490DEC">
        <w:rPr>
          <w:rFonts w:ascii="ＭＳ Ｐゴシック" w:eastAsia="ＭＳ Ｐゴシック" w:hAnsi="ＭＳ Ｐゴシック"/>
          <w:color w:val="000000" w:themeColor="text1"/>
          <w:sz w:val="22"/>
          <w:szCs w:val="22"/>
        </w:rPr>
        <w:t>4</w:t>
      </w:r>
    </w:p>
    <w:p w14:paraId="5AF7E7FD" w14:textId="7E51F170"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３．職場における、性的マイノリティへの配慮の取組み状況</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15</w:t>
      </w:r>
      <w:r w:rsidR="0093393E" w:rsidRPr="00490DEC">
        <w:rPr>
          <w:rFonts w:ascii="ＭＳ Ｐゴシック" w:eastAsia="ＭＳ Ｐゴシック" w:hAnsi="ＭＳ Ｐゴシック"/>
          <w:color w:val="000000" w:themeColor="text1"/>
          <w:sz w:val="22"/>
          <w:szCs w:val="22"/>
        </w:rPr>
        <w:t>5</w:t>
      </w:r>
    </w:p>
    <w:p w14:paraId="738BB125" w14:textId="77777777" w:rsidR="00126C1E" w:rsidRPr="00490DEC" w:rsidRDefault="00126C1E" w:rsidP="002F049F">
      <w:pPr>
        <w:spacing w:line="240" w:lineRule="exact"/>
        <w:rPr>
          <w:rFonts w:ascii="ＭＳ Ｐゴシック" w:eastAsia="ＭＳ Ｐゴシック" w:hAnsi="ＭＳ Ｐゴシック"/>
          <w:color w:val="000000" w:themeColor="text1"/>
          <w:sz w:val="24"/>
        </w:rPr>
      </w:pPr>
    </w:p>
    <w:p w14:paraId="5117C948" w14:textId="77777777" w:rsidR="00126C1E" w:rsidRPr="00490DEC" w:rsidRDefault="00126C1E" w:rsidP="002F049F">
      <w:pPr>
        <w:spacing w:line="600" w:lineRule="exact"/>
        <w:rPr>
          <w:rFonts w:ascii="ＭＳ Ｐゴシック" w:eastAsia="ＭＳ Ｐゴシック" w:hAnsi="ＭＳ Ｐゴシック"/>
          <w:color w:val="000000" w:themeColor="text1"/>
          <w:sz w:val="24"/>
        </w:rPr>
      </w:pPr>
      <w:r w:rsidRPr="00490DEC">
        <w:rPr>
          <w:rFonts w:ascii="ＭＳ Ｐゴシック" w:eastAsia="ＭＳ Ｐゴシック" w:hAnsi="ＭＳ Ｐゴシック" w:hint="eastAsia"/>
          <w:color w:val="000000" w:themeColor="text1"/>
          <w:sz w:val="24"/>
        </w:rPr>
        <w:t>第６章　新型コロナウイルス感染症への対応と働き方改革</w:t>
      </w:r>
    </w:p>
    <w:p w14:paraId="1891BE47" w14:textId="2C663E65"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１．新型コロナウイルス</w:t>
      </w:r>
      <w:r w:rsidR="00AC4682">
        <w:rPr>
          <w:rFonts w:ascii="ＭＳ Ｐゴシック" w:eastAsia="ＭＳ Ｐゴシック" w:hAnsi="ＭＳ Ｐゴシック" w:hint="eastAsia"/>
          <w:color w:val="000000" w:themeColor="text1"/>
          <w:sz w:val="22"/>
          <w:szCs w:val="22"/>
        </w:rPr>
        <w:t>感染症</w:t>
      </w:r>
      <w:r w:rsidRPr="00490DEC">
        <w:rPr>
          <w:rFonts w:ascii="ＭＳ Ｐゴシック" w:eastAsia="ＭＳ Ｐゴシック" w:hAnsi="ＭＳ Ｐゴシック" w:hint="eastAsia"/>
          <w:color w:val="000000" w:themeColor="text1"/>
          <w:sz w:val="22"/>
          <w:szCs w:val="22"/>
        </w:rPr>
        <w:t>への対応状況</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16</w:t>
      </w:r>
      <w:r w:rsidR="0093393E" w:rsidRPr="00490DEC">
        <w:rPr>
          <w:rFonts w:ascii="ＭＳ Ｐゴシック" w:eastAsia="ＭＳ Ｐゴシック" w:hAnsi="ＭＳ Ｐゴシック"/>
          <w:color w:val="000000" w:themeColor="text1"/>
          <w:sz w:val="22"/>
          <w:szCs w:val="22"/>
        </w:rPr>
        <w:t>1</w:t>
      </w:r>
    </w:p>
    <w:p w14:paraId="2A3D6B95" w14:textId="06FF99E1"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２．新型コロナウイルス感染拡大防止の取組みが事業所の働き方改革に与えた影響</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17</w:t>
      </w:r>
      <w:r w:rsidR="0093393E" w:rsidRPr="00490DEC">
        <w:rPr>
          <w:rFonts w:ascii="ＭＳ Ｐゴシック" w:eastAsia="ＭＳ Ｐゴシック" w:hAnsi="ＭＳ Ｐゴシック"/>
          <w:color w:val="000000" w:themeColor="text1"/>
          <w:sz w:val="22"/>
          <w:szCs w:val="22"/>
        </w:rPr>
        <w:t>3</w:t>
      </w:r>
    </w:p>
    <w:p w14:paraId="1154F90A" w14:textId="77777777" w:rsidR="00126C1E" w:rsidRPr="00490DEC" w:rsidRDefault="00126C1E" w:rsidP="002F049F">
      <w:pPr>
        <w:spacing w:line="240" w:lineRule="exact"/>
        <w:rPr>
          <w:rFonts w:ascii="ＭＳ Ｐゴシック" w:eastAsia="ＭＳ Ｐゴシック" w:hAnsi="ＭＳ Ｐゴシック"/>
          <w:color w:val="000000" w:themeColor="text1"/>
          <w:sz w:val="24"/>
        </w:rPr>
      </w:pPr>
    </w:p>
    <w:p w14:paraId="03E2BA2C" w14:textId="77777777" w:rsidR="00126C1E" w:rsidRPr="00490DEC" w:rsidRDefault="00126C1E" w:rsidP="002F049F">
      <w:pPr>
        <w:spacing w:line="600" w:lineRule="exact"/>
        <w:rPr>
          <w:rFonts w:ascii="ＭＳ Ｐゴシック" w:eastAsia="ＭＳ Ｐゴシック" w:hAnsi="ＭＳ Ｐゴシック"/>
          <w:color w:val="000000" w:themeColor="text1"/>
          <w:sz w:val="24"/>
        </w:rPr>
      </w:pPr>
      <w:r w:rsidRPr="00490DEC">
        <w:rPr>
          <w:rFonts w:ascii="ＭＳ Ｐゴシック" w:eastAsia="ＭＳ Ｐゴシック" w:hAnsi="ＭＳ Ｐゴシック" w:hint="eastAsia"/>
          <w:color w:val="000000" w:themeColor="text1"/>
          <w:sz w:val="24"/>
        </w:rPr>
        <w:t>第７章　行政への要望・意見など</w:t>
      </w:r>
    </w:p>
    <w:p w14:paraId="2C0CCCAD" w14:textId="3891EE7D"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１．企業における男女共同参画を推進する取組みに関して、行政に期待すること</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17</w:t>
      </w:r>
      <w:r w:rsidR="0093393E" w:rsidRPr="00490DEC">
        <w:rPr>
          <w:rFonts w:ascii="ＭＳ Ｐゴシック" w:eastAsia="ＭＳ Ｐゴシック" w:hAnsi="ＭＳ Ｐゴシック"/>
          <w:color w:val="000000" w:themeColor="text1"/>
          <w:sz w:val="22"/>
          <w:szCs w:val="22"/>
        </w:rPr>
        <w:t>7</w:t>
      </w:r>
    </w:p>
    <w:p w14:paraId="0214E683" w14:textId="5F17067F"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２．</w:t>
      </w:r>
      <w:r w:rsidRPr="00490DEC">
        <w:rPr>
          <w:rFonts w:ascii="ＭＳ Ｐゴシック" w:eastAsia="ＭＳ Ｐゴシック" w:hAnsi="ＭＳ Ｐゴシック" w:hint="eastAsia"/>
          <w:color w:val="000000" w:themeColor="text1"/>
          <w:w w:val="88"/>
          <w:sz w:val="22"/>
          <w:szCs w:val="22"/>
        </w:rPr>
        <w:t>企業における男女共同参画や女性の活躍に対する取組み等に対して、日頃感じていること</w:t>
      </w:r>
      <w:r w:rsidR="00CE0581" w:rsidRPr="00490DEC">
        <w:rPr>
          <w:rFonts w:ascii="ＭＳ Ｐゴシック" w:eastAsia="ＭＳ Ｐゴシック" w:hAnsi="ＭＳ Ｐゴシック" w:hint="eastAsia"/>
          <w:color w:val="000000" w:themeColor="text1"/>
          <w:w w:val="88"/>
          <w:sz w:val="22"/>
          <w:szCs w:val="22"/>
        </w:rPr>
        <w:t>や区への要望</w:t>
      </w:r>
      <w:r w:rsidR="005D3D8B" w:rsidRPr="00490DEC">
        <w:rPr>
          <w:rFonts w:ascii="ＭＳ Ｐゴシック" w:eastAsia="ＭＳ Ｐゴシック" w:hAnsi="ＭＳ Ｐゴシック"/>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17</w:t>
      </w:r>
      <w:r w:rsidR="0093393E" w:rsidRPr="00490DEC">
        <w:rPr>
          <w:rFonts w:ascii="ＭＳ Ｐゴシック" w:eastAsia="ＭＳ Ｐゴシック" w:hAnsi="ＭＳ Ｐゴシック"/>
          <w:color w:val="000000" w:themeColor="text1"/>
          <w:sz w:val="22"/>
          <w:szCs w:val="22"/>
        </w:rPr>
        <w:t>8</w:t>
      </w:r>
    </w:p>
    <w:p w14:paraId="7E9B5E02" w14:textId="77777777" w:rsidR="00D56842" w:rsidRPr="00490DEC" w:rsidRDefault="00D56842" w:rsidP="002F049F">
      <w:pPr>
        <w:spacing w:line="240" w:lineRule="exact"/>
        <w:rPr>
          <w:rFonts w:ascii="ＭＳ Ｐゴシック" w:eastAsia="ＭＳ Ｐゴシック" w:hAnsi="ＭＳ Ｐゴシック"/>
          <w:color w:val="000000" w:themeColor="text1"/>
          <w:sz w:val="24"/>
        </w:rPr>
      </w:pPr>
    </w:p>
    <w:p w14:paraId="6CED917C" w14:textId="5BA25B74" w:rsidR="00126C1E" w:rsidRPr="00490DEC" w:rsidRDefault="00126C1E" w:rsidP="00D56842">
      <w:pPr>
        <w:spacing w:line="600" w:lineRule="exact"/>
        <w:rPr>
          <w:rFonts w:ascii="ＭＳ Ｐゴシック" w:eastAsia="ＭＳ Ｐゴシック" w:hAnsi="ＭＳ Ｐゴシック"/>
          <w:color w:val="000000" w:themeColor="text1"/>
          <w:sz w:val="24"/>
        </w:rPr>
      </w:pPr>
      <w:r w:rsidRPr="00490DEC">
        <w:rPr>
          <w:rFonts w:ascii="ＭＳ Ｐゴシック" w:eastAsia="ＭＳ Ｐゴシック" w:hAnsi="ＭＳ Ｐゴシック" w:hint="eastAsia"/>
          <w:color w:val="000000" w:themeColor="text1"/>
          <w:sz w:val="24"/>
        </w:rPr>
        <w:t>第８章　調査結果のまとめと今後の課題</w:t>
      </w:r>
    </w:p>
    <w:p w14:paraId="70F33A74" w14:textId="5851E614"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１．調査結果のまとめ</w:t>
      </w:r>
      <w:r w:rsidRPr="00490DEC">
        <w:rPr>
          <w:rFonts w:ascii="ＭＳ Ｐゴシック" w:eastAsia="ＭＳ Ｐゴシック" w:hAnsi="ＭＳ Ｐゴシック" w:hint="eastAsia"/>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18</w:t>
      </w:r>
      <w:r w:rsidR="0093393E" w:rsidRPr="00490DEC">
        <w:rPr>
          <w:rFonts w:ascii="ＭＳ Ｐゴシック" w:eastAsia="ＭＳ Ｐゴシック" w:hAnsi="ＭＳ Ｐゴシック"/>
          <w:color w:val="000000" w:themeColor="text1"/>
          <w:sz w:val="22"/>
          <w:szCs w:val="22"/>
        </w:rPr>
        <w:t>1</w:t>
      </w:r>
    </w:p>
    <w:p w14:paraId="3E167072" w14:textId="36B93F3A" w:rsidR="00126C1E" w:rsidRPr="00490DEC" w:rsidRDefault="00126C1E" w:rsidP="002F049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２．今後の課題</w:t>
      </w:r>
      <w:r w:rsidRPr="00490DEC">
        <w:rPr>
          <w:rFonts w:ascii="ＭＳ Ｐゴシック" w:eastAsia="ＭＳ Ｐゴシック" w:hAnsi="ＭＳ Ｐゴシック" w:hint="eastAsia"/>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19</w:t>
      </w:r>
      <w:r w:rsidR="0093393E" w:rsidRPr="00490DEC">
        <w:rPr>
          <w:rFonts w:ascii="ＭＳ Ｐゴシック" w:eastAsia="ＭＳ Ｐゴシック" w:hAnsi="ＭＳ Ｐゴシック"/>
          <w:color w:val="000000" w:themeColor="text1"/>
          <w:sz w:val="22"/>
          <w:szCs w:val="22"/>
        </w:rPr>
        <w:t>2</w:t>
      </w:r>
    </w:p>
    <w:p w14:paraId="7DE4AC70" w14:textId="77777777" w:rsidR="00126C1E" w:rsidRPr="00490DEC" w:rsidRDefault="00126C1E" w:rsidP="002F049F">
      <w:pPr>
        <w:spacing w:line="240" w:lineRule="exact"/>
        <w:rPr>
          <w:rFonts w:ascii="ＭＳ Ｐゴシック" w:eastAsia="ＭＳ Ｐゴシック" w:hAnsi="ＭＳ Ｐゴシック"/>
          <w:color w:val="000000" w:themeColor="text1"/>
          <w:sz w:val="24"/>
        </w:rPr>
      </w:pPr>
    </w:p>
    <w:p w14:paraId="48B83B86" w14:textId="77777777" w:rsidR="00126C1E" w:rsidRPr="00490DEC" w:rsidRDefault="00126C1E" w:rsidP="002F049F">
      <w:pPr>
        <w:spacing w:line="600" w:lineRule="exact"/>
        <w:rPr>
          <w:rFonts w:ascii="ＭＳ Ｐゴシック" w:eastAsia="ＭＳ Ｐゴシック" w:hAnsi="ＭＳ Ｐゴシック"/>
          <w:color w:val="000000" w:themeColor="text1"/>
          <w:sz w:val="24"/>
        </w:rPr>
      </w:pPr>
      <w:r w:rsidRPr="00490DEC">
        <w:rPr>
          <w:rFonts w:ascii="ＭＳ Ｐゴシック" w:eastAsia="ＭＳ Ｐゴシック" w:hAnsi="ＭＳ Ｐゴシック" w:hint="eastAsia"/>
          <w:color w:val="000000" w:themeColor="text1"/>
          <w:sz w:val="24"/>
        </w:rPr>
        <w:t>Ⅲ．参考資料</w:t>
      </w:r>
    </w:p>
    <w:p w14:paraId="16356A6A" w14:textId="5A672D5A" w:rsidR="00EF3411" w:rsidRDefault="00126C1E" w:rsidP="00D4418F">
      <w:pPr>
        <w:tabs>
          <w:tab w:val="right" w:leader="middleDot" w:pos="12600"/>
        </w:tabs>
        <w:ind w:leftChars="200" w:left="42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調査票</w:t>
      </w:r>
      <w:r w:rsidRPr="00490DEC">
        <w:rPr>
          <w:rFonts w:ascii="ＭＳ Ｐゴシック" w:eastAsia="ＭＳ Ｐゴシック" w:hAnsi="ＭＳ Ｐゴシック" w:hint="eastAsia"/>
          <w:color w:val="000000" w:themeColor="text1"/>
          <w:sz w:val="22"/>
          <w:szCs w:val="22"/>
        </w:rPr>
        <w:tab/>
      </w:r>
      <w:r w:rsidR="00FE3D29" w:rsidRPr="00490DEC">
        <w:rPr>
          <w:rFonts w:ascii="ＭＳ Ｐゴシック" w:eastAsia="ＭＳ Ｐゴシック" w:hAnsi="ＭＳ Ｐゴシック" w:hint="eastAsia"/>
          <w:color w:val="000000" w:themeColor="text1"/>
          <w:sz w:val="22"/>
          <w:szCs w:val="22"/>
        </w:rPr>
        <w:t>19</w:t>
      </w:r>
      <w:r w:rsidR="00315B73">
        <w:rPr>
          <w:rFonts w:ascii="ＭＳ Ｐゴシック" w:eastAsia="ＭＳ Ｐゴシック" w:hAnsi="ＭＳ Ｐゴシック" w:hint="eastAsia"/>
          <w:color w:val="000000" w:themeColor="text1"/>
          <w:sz w:val="22"/>
          <w:szCs w:val="22"/>
        </w:rPr>
        <w:t>9</w:t>
      </w:r>
    </w:p>
    <w:p w14:paraId="239AFF5B" w14:textId="77777777" w:rsidR="00B71FF2" w:rsidRPr="00490DEC" w:rsidRDefault="00B71FF2" w:rsidP="00D4418F">
      <w:pPr>
        <w:tabs>
          <w:tab w:val="right" w:leader="middleDot" w:pos="12600"/>
        </w:tabs>
        <w:ind w:leftChars="200" w:left="420"/>
        <w:rPr>
          <w:rFonts w:ascii="ＭＳ Ｐゴシック" w:eastAsia="ＭＳ Ｐゴシック" w:hAnsi="ＭＳ Ｐゴシック"/>
          <w:color w:val="000000" w:themeColor="text1"/>
          <w:sz w:val="22"/>
          <w:szCs w:val="22"/>
        </w:rPr>
      </w:pPr>
    </w:p>
    <w:p w14:paraId="15864FE3" w14:textId="77777777" w:rsidR="007903A8" w:rsidRPr="00490DEC" w:rsidRDefault="007903A8" w:rsidP="00841EE3">
      <w:pPr>
        <w:tabs>
          <w:tab w:val="right" w:leader="middleDot" w:pos="12600"/>
        </w:tabs>
        <w:ind w:leftChars="200" w:left="420"/>
        <w:rPr>
          <w:rFonts w:ascii="ＭＳ Ｐゴシック" w:eastAsia="ＭＳ Ｐゴシック" w:hAnsi="ＭＳ Ｐゴシック"/>
          <w:color w:val="000000" w:themeColor="text1"/>
          <w:sz w:val="22"/>
          <w:szCs w:val="22"/>
        </w:rPr>
        <w:sectPr w:rsidR="007903A8" w:rsidRPr="00490DEC" w:rsidSect="0088621F">
          <w:headerReference w:type="default" r:id="rId8"/>
          <w:footerReference w:type="even" r:id="rId9"/>
          <w:footerReference w:type="default" r:id="rId10"/>
          <w:headerReference w:type="first" r:id="rId11"/>
          <w:footerReference w:type="first" r:id="rId12"/>
          <w:pgSz w:w="11906" w:h="16838" w:code="9"/>
          <w:pgMar w:top="1134" w:right="1134" w:bottom="1134" w:left="1134" w:header="851" w:footer="567" w:gutter="0"/>
          <w:cols w:space="425"/>
          <w:docGrid w:type="lines" w:linePitch="350"/>
        </w:sectPr>
      </w:pPr>
    </w:p>
    <w:p w14:paraId="5CB3623F" w14:textId="6AFCD531" w:rsidR="00065268" w:rsidRPr="00490DEC" w:rsidRDefault="00065268" w:rsidP="00065268">
      <w:pPr>
        <w:widowControl/>
        <w:autoSpaceDE/>
        <w:autoSpaceDN/>
        <w:jc w:val="left"/>
        <w:rPr>
          <w:color w:val="000000" w:themeColor="text1"/>
        </w:rPr>
      </w:pPr>
      <w:bookmarkStart w:id="7" w:name="_Toc256452232"/>
      <w:bookmarkStart w:id="8" w:name="_Toc257222413"/>
    </w:p>
    <w:p w14:paraId="008BACB8" w14:textId="096DC253" w:rsidR="00412DE1" w:rsidRPr="00490DEC" w:rsidRDefault="00412DE1" w:rsidP="00065268">
      <w:pPr>
        <w:widowControl/>
        <w:autoSpaceDE/>
        <w:autoSpaceDN/>
        <w:jc w:val="left"/>
        <w:rPr>
          <w:color w:val="000000" w:themeColor="text1"/>
        </w:rPr>
      </w:pPr>
    </w:p>
    <w:p w14:paraId="52C49576" w14:textId="3E98DFCC" w:rsidR="00412DE1" w:rsidRPr="00490DEC" w:rsidRDefault="00412DE1" w:rsidP="00065268">
      <w:pPr>
        <w:widowControl/>
        <w:autoSpaceDE/>
        <w:autoSpaceDN/>
        <w:jc w:val="left"/>
        <w:rPr>
          <w:color w:val="000000" w:themeColor="text1"/>
        </w:rPr>
      </w:pPr>
    </w:p>
    <w:p w14:paraId="09CE5EFE" w14:textId="4D1EED7F" w:rsidR="00412DE1" w:rsidRPr="00490DEC" w:rsidRDefault="00412DE1" w:rsidP="00065268">
      <w:pPr>
        <w:widowControl/>
        <w:autoSpaceDE/>
        <w:autoSpaceDN/>
        <w:jc w:val="left"/>
        <w:rPr>
          <w:color w:val="000000" w:themeColor="text1"/>
        </w:rPr>
      </w:pPr>
    </w:p>
    <w:p w14:paraId="3689F5F5" w14:textId="65AD8328" w:rsidR="00412DE1" w:rsidRPr="00490DEC" w:rsidRDefault="00412DE1" w:rsidP="00065268">
      <w:pPr>
        <w:widowControl/>
        <w:autoSpaceDE/>
        <w:autoSpaceDN/>
        <w:jc w:val="left"/>
        <w:rPr>
          <w:color w:val="000000" w:themeColor="text1"/>
        </w:rPr>
      </w:pPr>
    </w:p>
    <w:p w14:paraId="4C8D767D" w14:textId="6A0774E5" w:rsidR="00412DE1" w:rsidRPr="00490DEC" w:rsidRDefault="00412DE1" w:rsidP="00065268">
      <w:pPr>
        <w:widowControl/>
        <w:autoSpaceDE/>
        <w:autoSpaceDN/>
        <w:jc w:val="left"/>
        <w:rPr>
          <w:color w:val="000000" w:themeColor="text1"/>
        </w:rPr>
      </w:pPr>
    </w:p>
    <w:p w14:paraId="3B1C6D14" w14:textId="4C9163B8" w:rsidR="00412DE1" w:rsidRPr="00490DEC" w:rsidRDefault="00412DE1" w:rsidP="00065268">
      <w:pPr>
        <w:widowControl/>
        <w:autoSpaceDE/>
        <w:autoSpaceDN/>
        <w:jc w:val="left"/>
        <w:rPr>
          <w:color w:val="000000" w:themeColor="text1"/>
        </w:rPr>
      </w:pPr>
    </w:p>
    <w:p w14:paraId="00AB6051" w14:textId="499AA811" w:rsidR="00412DE1" w:rsidRPr="00490DEC" w:rsidRDefault="00412DE1" w:rsidP="00065268">
      <w:pPr>
        <w:widowControl/>
        <w:autoSpaceDE/>
        <w:autoSpaceDN/>
        <w:jc w:val="left"/>
        <w:rPr>
          <w:color w:val="000000" w:themeColor="text1"/>
        </w:rPr>
      </w:pPr>
    </w:p>
    <w:p w14:paraId="4D2E6732" w14:textId="0839D85D" w:rsidR="00412DE1" w:rsidRPr="00490DEC" w:rsidRDefault="00412DE1" w:rsidP="00065268">
      <w:pPr>
        <w:widowControl/>
        <w:autoSpaceDE/>
        <w:autoSpaceDN/>
        <w:jc w:val="left"/>
        <w:rPr>
          <w:color w:val="000000" w:themeColor="text1"/>
        </w:rPr>
      </w:pPr>
    </w:p>
    <w:p w14:paraId="2E2E0A2E" w14:textId="37494880" w:rsidR="00412DE1" w:rsidRPr="00490DEC" w:rsidRDefault="00412DE1" w:rsidP="00065268">
      <w:pPr>
        <w:widowControl/>
        <w:autoSpaceDE/>
        <w:autoSpaceDN/>
        <w:jc w:val="left"/>
        <w:rPr>
          <w:color w:val="000000" w:themeColor="text1"/>
        </w:rPr>
      </w:pPr>
    </w:p>
    <w:p w14:paraId="4B90B544" w14:textId="77777777" w:rsidR="00412DE1" w:rsidRPr="00490DEC" w:rsidRDefault="00412DE1" w:rsidP="00065268">
      <w:pPr>
        <w:widowControl/>
        <w:autoSpaceDE/>
        <w:autoSpaceDN/>
        <w:jc w:val="left"/>
        <w:rPr>
          <w:color w:val="000000" w:themeColor="text1"/>
        </w:rPr>
      </w:pPr>
    </w:p>
    <w:p w14:paraId="68CD0039" w14:textId="77777777" w:rsidR="00065268" w:rsidRPr="00490DEC" w:rsidRDefault="00065268" w:rsidP="00065268">
      <w:pPr>
        <w:widowControl/>
        <w:autoSpaceDE/>
        <w:autoSpaceDN/>
        <w:jc w:val="left"/>
        <w:rPr>
          <w:color w:val="000000" w:themeColor="text1"/>
        </w:rPr>
      </w:pPr>
    </w:p>
    <w:p w14:paraId="1B8E75C8" w14:textId="77777777" w:rsidR="00065268" w:rsidRPr="00490DEC" w:rsidRDefault="00065268" w:rsidP="00065268">
      <w:pPr>
        <w:widowControl/>
        <w:autoSpaceDE/>
        <w:autoSpaceDN/>
        <w:jc w:val="left"/>
        <w:rPr>
          <w:color w:val="000000" w:themeColor="text1"/>
        </w:rPr>
      </w:pPr>
    </w:p>
    <w:p w14:paraId="434942C9" w14:textId="77777777" w:rsidR="00065268" w:rsidRPr="00490DEC" w:rsidRDefault="00065268" w:rsidP="00065268">
      <w:pPr>
        <w:widowControl/>
        <w:autoSpaceDE/>
        <w:autoSpaceDN/>
        <w:jc w:val="left"/>
        <w:rPr>
          <w:color w:val="000000" w:themeColor="text1"/>
        </w:rPr>
      </w:pPr>
    </w:p>
    <w:p w14:paraId="6C93FDA5" w14:textId="77777777" w:rsidR="00065268" w:rsidRPr="00490DEC" w:rsidRDefault="00065268" w:rsidP="00065268">
      <w:pPr>
        <w:widowControl/>
        <w:autoSpaceDE/>
        <w:autoSpaceDN/>
        <w:jc w:val="left"/>
        <w:rPr>
          <w:color w:val="000000" w:themeColor="text1"/>
        </w:rPr>
      </w:pPr>
    </w:p>
    <w:p w14:paraId="0476A0FA" w14:textId="77777777" w:rsidR="00065268" w:rsidRPr="00490DEC" w:rsidRDefault="00065268" w:rsidP="00065268">
      <w:pPr>
        <w:widowControl/>
        <w:autoSpaceDE/>
        <w:autoSpaceDN/>
        <w:jc w:val="left"/>
        <w:rPr>
          <w:color w:val="000000" w:themeColor="text1"/>
        </w:rPr>
      </w:pPr>
    </w:p>
    <w:p w14:paraId="560A3803" w14:textId="77777777" w:rsidR="00065268" w:rsidRPr="00490DEC" w:rsidRDefault="00065268" w:rsidP="00065268">
      <w:pPr>
        <w:widowControl/>
        <w:autoSpaceDE/>
        <w:autoSpaceDN/>
        <w:jc w:val="left"/>
        <w:rPr>
          <w:color w:val="000000" w:themeColor="text1"/>
        </w:rPr>
      </w:pPr>
    </w:p>
    <w:p w14:paraId="6113B6D6" w14:textId="77777777" w:rsidR="007903A8" w:rsidRPr="00490DEC" w:rsidRDefault="007903A8" w:rsidP="0024536A">
      <w:pPr>
        <w:pStyle w:val="1"/>
        <w:jc w:val="right"/>
        <w:rPr>
          <w:rFonts w:ascii="BIZ UDゴシック" w:eastAsia="BIZ UDゴシック" w:hAnsi="BIZ UDゴシック"/>
          <w:bCs/>
          <w:color w:val="000000" w:themeColor="text1"/>
          <w:sz w:val="44"/>
          <w:szCs w:val="44"/>
        </w:rPr>
      </w:pPr>
      <w:bookmarkStart w:id="9" w:name="_Toc63523228"/>
      <w:r w:rsidRPr="00490DEC">
        <w:rPr>
          <w:rFonts w:ascii="BIZ UDゴシック" w:eastAsia="BIZ UDゴシック" w:hAnsi="BIZ UDゴシック" w:hint="eastAsia"/>
          <w:bCs/>
          <w:color w:val="000000" w:themeColor="text1"/>
          <w:sz w:val="44"/>
          <w:szCs w:val="44"/>
        </w:rPr>
        <w:t>Ⅰ</w:t>
      </w:r>
      <w:r w:rsidRPr="00490DEC">
        <w:rPr>
          <w:rFonts w:ascii="BIZ UDゴシック" w:eastAsia="BIZ UDゴシック" w:hAnsi="BIZ UDゴシック"/>
          <w:bCs/>
          <w:color w:val="000000" w:themeColor="text1"/>
          <w:sz w:val="44"/>
          <w:szCs w:val="44"/>
        </w:rPr>
        <w:t>．</w:t>
      </w:r>
      <w:bookmarkEnd w:id="7"/>
      <w:bookmarkEnd w:id="8"/>
      <w:r w:rsidRPr="00490DEC">
        <w:rPr>
          <w:rFonts w:ascii="BIZ UDゴシック" w:eastAsia="BIZ UDゴシック" w:hAnsi="BIZ UDゴシック" w:hint="eastAsia"/>
          <w:bCs/>
          <w:color w:val="000000" w:themeColor="text1"/>
          <w:sz w:val="44"/>
          <w:szCs w:val="44"/>
        </w:rPr>
        <w:t>調査の概要</w:t>
      </w:r>
      <w:bookmarkEnd w:id="9"/>
    </w:p>
    <w:p w14:paraId="4C5A1139" w14:textId="77777777" w:rsidR="0024536A" w:rsidRPr="00490DEC" w:rsidRDefault="0024536A" w:rsidP="0024536A">
      <w:pPr>
        <w:widowControl/>
        <w:autoSpaceDE/>
        <w:autoSpaceDN/>
        <w:jc w:val="left"/>
        <w:rPr>
          <w:color w:val="000000" w:themeColor="text1"/>
        </w:rPr>
      </w:pPr>
    </w:p>
    <w:p w14:paraId="36539D9C" w14:textId="77777777" w:rsidR="0024536A" w:rsidRPr="00490DEC" w:rsidRDefault="0024536A" w:rsidP="0024536A">
      <w:pPr>
        <w:widowControl/>
        <w:autoSpaceDE/>
        <w:autoSpaceDN/>
        <w:jc w:val="left"/>
        <w:rPr>
          <w:color w:val="000000" w:themeColor="text1"/>
        </w:rPr>
      </w:pPr>
    </w:p>
    <w:p w14:paraId="40D244B6" w14:textId="77777777" w:rsidR="0024536A" w:rsidRPr="00490DEC" w:rsidRDefault="0024536A" w:rsidP="0024536A">
      <w:pPr>
        <w:widowControl/>
        <w:autoSpaceDE/>
        <w:autoSpaceDN/>
        <w:jc w:val="left"/>
        <w:rPr>
          <w:color w:val="000000" w:themeColor="text1"/>
        </w:rPr>
      </w:pPr>
    </w:p>
    <w:p w14:paraId="5DA2C831" w14:textId="77777777" w:rsidR="0024536A" w:rsidRPr="00490DEC" w:rsidRDefault="0024536A" w:rsidP="0024536A">
      <w:pPr>
        <w:widowControl/>
        <w:autoSpaceDE/>
        <w:autoSpaceDN/>
        <w:jc w:val="left"/>
        <w:rPr>
          <w:color w:val="000000" w:themeColor="text1"/>
        </w:rPr>
      </w:pPr>
    </w:p>
    <w:p w14:paraId="48E6E3FB" w14:textId="77777777" w:rsidR="0024536A" w:rsidRPr="00490DEC" w:rsidRDefault="0024536A" w:rsidP="0024536A">
      <w:pPr>
        <w:widowControl/>
        <w:autoSpaceDE/>
        <w:autoSpaceDN/>
        <w:jc w:val="left"/>
        <w:rPr>
          <w:color w:val="000000" w:themeColor="text1"/>
        </w:rPr>
      </w:pPr>
    </w:p>
    <w:p w14:paraId="5CC4E867" w14:textId="77777777" w:rsidR="0024536A" w:rsidRPr="00490DEC" w:rsidRDefault="0024536A" w:rsidP="0024536A">
      <w:pPr>
        <w:widowControl/>
        <w:autoSpaceDE/>
        <w:autoSpaceDN/>
        <w:jc w:val="left"/>
        <w:rPr>
          <w:color w:val="000000" w:themeColor="text1"/>
        </w:rPr>
      </w:pPr>
    </w:p>
    <w:p w14:paraId="0914978E" w14:textId="77777777" w:rsidR="0024536A" w:rsidRPr="00490DEC" w:rsidRDefault="0024536A" w:rsidP="0024536A">
      <w:pPr>
        <w:widowControl/>
        <w:autoSpaceDE/>
        <w:autoSpaceDN/>
        <w:jc w:val="left"/>
        <w:rPr>
          <w:color w:val="000000" w:themeColor="text1"/>
        </w:rPr>
      </w:pPr>
    </w:p>
    <w:p w14:paraId="7606D7C8" w14:textId="77777777" w:rsidR="0024536A" w:rsidRPr="00490DEC" w:rsidRDefault="0024536A" w:rsidP="0024536A">
      <w:pPr>
        <w:widowControl/>
        <w:autoSpaceDE/>
        <w:autoSpaceDN/>
        <w:jc w:val="left"/>
        <w:rPr>
          <w:color w:val="000000" w:themeColor="text1"/>
        </w:rPr>
      </w:pPr>
    </w:p>
    <w:p w14:paraId="7F911282" w14:textId="77777777" w:rsidR="0024536A" w:rsidRPr="00490DEC" w:rsidRDefault="0024536A" w:rsidP="0024536A">
      <w:pPr>
        <w:widowControl/>
        <w:autoSpaceDE/>
        <w:autoSpaceDN/>
        <w:jc w:val="left"/>
        <w:rPr>
          <w:color w:val="000000" w:themeColor="text1"/>
        </w:rPr>
      </w:pPr>
    </w:p>
    <w:p w14:paraId="7B7FF2FE" w14:textId="77777777" w:rsidR="002B266E" w:rsidRPr="00490DEC" w:rsidRDefault="002B266E">
      <w:pPr>
        <w:widowControl/>
        <w:autoSpaceDE/>
        <w:autoSpaceDN/>
        <w:jc w:val="left"/>
        <w:rPr>
          <w:color w:val="000000" w:themeColor="text1"/>
        </w:rPr>
      </w:pPr>
      <w:r w:rsidRPr="00490DEC">
        <w:rPr>
          <w:color w:val="000000" w:themeColor="text1"/>
        </w:rPr>
        <w:br w:type="page"/>
      </w:r>
    </w:p>
    <w:p w14:paraId="7699FE85" w14:textId="77777777" w:rsidR="0024536A" w:rsidRPr="00490DEC" w:rsidRDefault="0024536A" w:rsidP="0024536A">
      <w:pPr>
        <w:widowControl/>
        <w:autoSpaceDE/>
        <w:autoSpaceDN/>
        <w:jc w:val="left"/>
        <w:rPr>
          <w:color w:val="000000" w:themeColor="text1"/>
        </w:rPr>
      </w:pPr>
    </w:p>
    <w:p w14:paraId="0CC62516" w14:textId="77777777" w:rsidR="0024536A" w:rsidRPr="00490DEC" w:rsidRDefault="0024536A" w:rsidP="0024536A">
      <w:pPr>
        <w:widowControl/>
        <w:autoSpaceDE/>
        <w:autoSpaceDN/>
        <w:jc w:val="left"/>
        <w:rPr>
          <w:color w:val="000000" w:themeColor="text1"/>
        </w:rPr>
      </w:pPr>
    </w:p>
    <w:p w14:paraId="28897EB5" w14:textId="77777777" w:rsidR="0024536A" w:rsidRPr="00490DEC" w:rsidRDefault="0024536A" w:rsidP="0024536A">
      <w:pPr>
        <w:widowControl/>
        <w:autoSpaceDE/>
        <w:autoSpaceDN/>
        <w:jc w:val="left"/>
        <w:rPr>
          <w:color w:val="000000" w:themeColor="text1"/>
        </w:rPr>
      </w:pPr>
    </w:p>
    <w:p w14:paraId="3DCEA4B2" w14:textId="77777777" w:rsidR="0024536A" w:rsidRPr="00490DEC" w:rsidRDefault="0024536A" w:rsidP="0024536A">
      <w:pPr>
        <w:widowControl/>
        <w:autoSpaceDE/>
        <w:autoSpaceDN/>
        <w:jc w:val="left"/>
        <w:rPr>
          <w:color w:val="000000" w:themeColor="text1"/>
        </w:rPr>
        <w:sectPr w:rsidR="0024536A" w:rsidRPr="00490DEC" w:rsidSect="00BC333B">
          <w:headerReference w:type="even" r:id="rId13"/>
          <w:headerReference w:type="default" r:id="rId14"/>
          <w:footerReference w:type="even" r:id="rId15"/>
          <w:footerReference w:type="default" r:id="rId16"/>
          <w:headerReference w:type="first" r:id="rId17"/>
          <w:footerReference w:type="first" r:id="rId18"/>
          <w:pgSz w:w="11906" w:h="16838" w:code="9"/>
          <w:pgMar w:top="1134" w:right="1134" w:bottom="1134" w:left="1134" w:header="851" w:footer="567" w:gutter="0"/>
          <w:pgNumType w:start="1"/>
          <w:cols w:space="425"/>
          <w:docGrid w:type="lines" w:linePitch="350"/>
        </w:sectPr>
      </w:pPr>
    </w:p>
    <w:p w14:paraId="3B910A52" w14:textId="2B079044" w:rsidR="007903A8" w:rsidRPr="00490DEC" w:rsidRDefault="007903A8" w:rsidP="007903A8">
      <w:pPr>
        <w:pStyle w:val="2"/>
        <w:ind w:leftChars="100" w:left="210"/>
        <w:rPr>
          <w:rFonts w:ascii="ＭＳ Ｐゴシック" w:eastAsia="ＭＳ Ｐゴシック" w:hAnsi="ＭＳ Ｐゴシック"/>
          <w:color w:val="000000" w:themeColor="text1"/>
          <w:sz w:val="32"/>
          <w:szCs w:val="32"/>
        </w:rPr>
      </w:pPr>
      <w:bookmarkStart w:id="10" w:name="_Toc63523229"/>
      <w:r w:rsidRPr="00490DEC">
        <w:rPr>
          <w:rFonts w:ascii="ＭＳ Ｐゴシック" w:eastAsia="ＭＳ Ｐゴシック" w:hAnsi="ＭＳ Ｐゴシック" w:hint="eastAsia"/>
          <w:color w:val="000000" w:themeColor="text1"/>
          <w:sz w:val="32"/>
          <w:szCs w:val="32"/>
        </w:rPr>
        <w:t>１．調査の目的</w:t>
      </w:r>
      <w:bookmarkEnd w:id="10"/>
    </w:p>
    <w:p w14:paraId="78A6DC52" w14:textId="57E445F3" w:rsidR="007903A8" w:rsidRPr="00490DEC" w:rsidRDefault="005F5BBB" w:rsidP="00CD4572">
      <w:pPr>
        <w:pStyle w:val="aff"/>
        <w:ind w:leftChars="100" w:left="210" w:rightChars="100" w:right="210"/>
        <w:rPr>
          <w:color w:val="000000" w:themeColor="text1"/>
          <w:szCs w:val="22"/>
        </w:rPr>
      </w:pPr>
      <w:r w:rsidRPr="00490DEC">
        <w:rPr>
          <w:rFonts w:hint="eastAsia"/>
          <w:color w:val="000000" w:themeColor="text1"/>
          <w:szCs w:val="22"/>
        </w:rPr>
        <w:t>一人ひとりの人権が尊重され、自らの意思にもとづき、個性と能力を十分発揮できる男女共同参画社会の実現に向けて、</w:t>
      </w:r>
      <w:r w:rsidR="005B169E" w:rsidRPr="00490DEC">
        <w:rPr>
          <w:rFonts w:hint="eastAsia"/>
          <w:color w:val="000000" w:themeColor="text1"/>
          <w:szCs w:val="22"/>
        </w:rPr>
        <w:t>区内企業における男女共同参画の状況を把握すると</w:t>
      </w:r>
      <w:r w:rsidR="00E06810" w:rsidRPr="00490DEC">
        <w:rPr>
          <w:rFonts w:hint="eastAsia"/>
          <w:color w:val="000000" w:themeColor="text1"/>
          <w:szCs w:val="22"/>
        </w:rPr>
        <w:t>共に</w:t>
      </w:r>
      <w:r w:rsidR="005B169E" w:rsidRPr="00490DEC">
        <w:rPr>
          <w:rFonts w:hint="eastAsia"/>
          <w:color w:val="000000" w:themeColor="text1"/>
          <w:szCs w:val="22"/>
        </w:rPr>
        <w:t>、今後の施策や</w:t>
      </w:r>
      <w:r w:rsidR="002A4992" w:rsidRPr="00490DEC">
        <w:rPr>
          <w:rFonts w:hint="eastAsia"/>
          <w:color w:val="000000" w:themeColor="text1"/>
          <w:szCs w:val="22"/>
        </w:rPr>
        <w:t>新たな計画策定の基礎資料とすることを目的とする。</w:t>
      </w:r>
    </w:p>
    <w:p w14:paraId="181854CC" w14:textId="77777777" w:rsidR="001367DB" w:rsidRPr="00490DEC" w:rsidRDefault="001367DB" w:rsidP="00CD4572">
      <w:pPr>
        <w:pStyle w:val="aff"/>
        <w:ind w:leftChars="100" w:left="210" w:rightChars="100" w:right="210" w:firstLine="210"/>
        <w:rPr>
          <w:color w:val="000000" w:themeColor="text1"/>
          <w:sz w:val="21"/>
          <w:szCs w:val="21"/>
        </w:rPr>
      </w:pPr>
    </w:p>
    <w:p w14:paraId="345F2150" w14:textId="7879C576" w:rsidR="007903A8" w:rsidRPr="00490DEC" w:rsidRDefault="007903A8" w:rsidP="00CD4572">
      <w:pPr>
        <w:pStyle w:val="2"/>
        <w:ind w:leftChars="100" w:left="210"/>
        <w:rPr>
          <w:rFonts w:ascii="ＭＳ Ｐゴシック" w:eastAsia="ＭＳ Ｐゴシック" w:hAnsi="ＭＳ Ｐゴシック"/>
          <w:color w:val="000000" w:themeColor="text1"/>
          <w:sz w:val="32"/>
          <w:szCs w:val="32"/>
        </w:rPr>
      </w:pPr>
      <w:bookmarkStart w:id="11" w:name="_Toc63523230"/>
      <w:r w:rsidRPr="00490DEC">
        <w:rPr>
          <w:rFonts w:ascii="ＭＳ Ｐゴシック" w:eastAsia="ＭＳ Ｐゴシック" w:hAnsi="ＭＳ Ｐゴシック" w:hint="eastAsia"/>
          <w:color w:val="000000" w:themeColor="text1"/>
          <w:sz w:val="32"/>
          <w:szCs w:val="32"/>
        </w:rPr>
        <w:t>２．調査の</w:t>
      </w:r>
      <w:r w:rsidR="002A4992" w:rsidRPr="00490DEC">
        <w:rPr>
          <w:rFonts w:ascii="ＭＳ Ｐゴシック" w:eastAsia="ＭＳ Ｐゴシック" w:hAnsi="ＭＳ Ｐゴシック" w:hint="eastAsia"/>
          <w:color w:val="000000" w:themeColor="text1"/>
          <w:sz w:val="32"/>
          <w:szCs w:val="32"/>
        </w:rPr>
        <w:t>内容</w:t>
      </w:r>
      <w:bookmarkEnd w:id="11"/>
    </w:p>
    <w:p w14:paraId="28DBE463" w14:textId="747EF3BE" w:rsidR="00D4418F" w:rsidRPr="00490DEC" w:rsidRDefault="001C480A" w:rsidP="00CD4572">
      <w:pPr>
        <w:tabs>
          <w:tab w:val="left" w:pos="5040"/>
        </w:tabs>
        <w:ind w:leftChars="100" w:left="210"/>
        <w:rPr>
          <w:color w:val="000000" w:themeColor="text1"/>
          <w:sz w:val="22"/>
          <w:szCs w:val="22"/>
        </w:rPr>
      </w:pPr>
      <w:r w:rsidRPr="00490DEC">
        <w:rPr>
          <w:rFonts w:hint="eastAsia"/>
          <w:color w:val="000000" w:themeColor="text1"/>
          <w:sz w:val="22"/>
          <w:szCs w:val="22"/>
        </w:rPr>
        <w:t>（１）基本属性</w:t>
      </w:r>
      <w:r w:rsidR="00276CC7" w:rsidRPr="00490DEC">
        <w:rPr>
          <w:color w:val="000000" w:themeColor="text1"/>
          <w:sz w:val="22"/>
          <w:szCs w:val="22"/>
        </w:rPr>
        <w:tab/>
      </w:r>
    </w:p>
    <w:p w14:paraId="65187D87" w14:textId="79E9B86B" w:rsidR="001C480A" w:rsidRPr="00490DEC" w:rsidRDefault="001C480A" w:rsidP="00CD4572">
      <w:pPr>
        <w:tabs>
          <w:tab w:val="left" w:pos="5040"/>
        </w:tabs>
        <w:ind w:leftChars="100" w:left="210"/>
        <w:rPr>
          <w:color w:val="000000" w:themeColor="text1"/>
          <w:sz w:val="22"/>
          <w:szCs w:val="22"/>
        </w:rPr>
      </w:pPr>
      <w:r w:rsidRPr="00490DEC">
        <w:rPr>
          <w:rFonts w:hint="eastAsia"/>
          <w:color w:val="000000" w:themeColor="text1"/>
          <w:sz w:val="22"/>
          <w:szCs w:val="22"/>
        </w:rPr>
        <w:t>（２）女性の雇用管理</w:t>
      </w:r>
      <w:r w:rsidR="00C71E80" w:rsidRPr="00490DEC">
        <w:rPr>
          <w:rFonts w:hint="eastAsia"/>
          <w:color w:val="000000" w:themeColor="text1"/>
          <w:sz w:val="22"/>
          <w:szCs w:val="22"/>
        </w:rPr>
        <w:t>・</w:t>
      </w:r>
      <w:r w:rsidR="00CE0581" w:rsidRPr="00490DEC">
        <w:rPr>
          <w:rFonts w:hint="eastAsia"/>
          <w:color w:val="000000" w:themeColor="text1"/>
          <w:sz w:val="22"/>
          <w:szCs w:val="22"/>
        </w:rPr>
        <w:t>女性</w:t>
      </w:r>
      <w:r w:rsidR="00C71E80" w:rsidRPr="00490DEC">
        <w:rPr>
          <w:rFonts w:hint="eastAsia"/>
          <w:color w:val="000000" w:themeColor="text1"/>
          <w:sz w:val="22"/>
          <w:szCs w:val="22"/>
        </w:rPr>
        <w:t>活躍</w:t>
      </w:r>
      <w:r w:rsidR="000F3604" w:rsidRPr="00490DEC">
        <w:rPr>
          <w:rFonts w:hint="eastAsia"/>
          <w:color w:val="000000" w:themeColor="text1"/>
          <w:sz w:val="22"/>
          <w:szCs w:val="22"/>
        </w:rPr>
        <w:t>推進</w:t>
      </w:r>
      <w:r w:rsidR="00CE0581" w:rsidRPr="00490DEC">
        <w:rPr>
          <w:rFonts w:hint="eastAsia"/>
          <w:color w:val="000000" w:themeColor="text1"/>
          <w:sz w:val="22"/>
          <w:szCs w:val="22"/>
        </w:rPr>
        <w:t>の</w:t>
      </w:r>
      <w:r w:rsidR="00C71E80" w:rsidRPr="00490DEC">
        <w:rPr>
          <w:rFonts w:hint="eastAsia"/>
          <w:color w:val="000000" w:themeColor="text1"/>
          <w:sz w:val="22"/>
          <w:szCs w:val="22"/>
        </w:rPr>
        <w:t>状況</w:t>
      </w:r>
    </w:p>
    <w:p w14:paraId="16C137EF" w14:textId="5FE0ED9C" w:rsidR="00D4418F" w:rsidRPr="00490DEC" w:rsidRDefault="00276CC7" w:rsidP="00CD4572">
      <w:pPr>
        <w:tabs>
          <w:tab w:val="left" w:pos="5040"/>
        </w:tabs>
        <w:ind w:leftChars="100" w:left="210"/>
        <w:rPr>
          <w:color w:val="000000" w:themeColor="text1"/>
          <w:sz w:val="22"/>
          <w:szCs w:val="22"/>
        </w:rPr>
      </w:pPr>
      <w:r w:rsidRPr="00490DEC">
        <w:rPr>
          <w:rFonts w:hint="eastAsia"/>
          <w:color w:val="000000" w:themeColor="text1"/>
          <w:sz w:val="22"/>
          <w:szCs w:val="22"/>
        </w:rPr>
        <w:t>（３）育児・介護休業制度</w:t>
      </w:r>
      <w:r w:rsidR="00CE0581" w:rsidRPr="00490DEC">
        <w:rPr>
          <w:rFonts w:hint="eastAsia"/>
          <w:color w:val="000000" w:themeColor="text1"/>
          <w:sz w:val="22"/>
          <w:szCs w:val="22"/>
        </w:rPr>
        <w:t>の状況</w:t>
      </w:r>
      <w:r w:rsidRPr="00490DEC">
        <w:rPr>
          <w:color w:val="000000" w:themeColor="text1"/>
          <w:sz w:val="22"/>
          <w:szCs w:val="22"/>
        </w:rPr>
        <w:tab/>
      </w:r>
    </w:p>
    <w:p w14:paraId="203AAB90" w14:textId="4C622A93" w:rsidR="00276CC7" w:rsidRPr="00490DEC" w:rsidRDefault="00276CC7" w:rsidP="00CD4572">
      <w:pPr>
        <w:tabs>
          <w:tab w:val="left" w:pos="5040"/>
        </w:tabs>
        <w:ind w:leftChars="100" w:left="210"/>
        <w:rPr>
          <w:color w:val="000000" w:themeColor="text1"/>
          <w:sz w:val="22"/>
          <w:szCs w:val="22"/>
        </w:rPr>
      </w:pPr>
      <w:r w:rsidRPr="00490DEC">
        <w:rPr>
          <w:rFonts w:hint="eastAsia"/>
          <w:color w:val="000000" w:themeColor="text1"/>
          <w:sz w:val="22"/>
          <w:szCs w:val="22"/>
        </w:rPr>
        <w:t>（４）育児や介護と仕事の両立支援</w:t>
      </w:r>
      <w:r w:rsidR="00CE0581" w:rsidRPr="00490DEC">
        <w:rPr>
          <w:rFonts w:hint="eastAsia"/>
          <w:color w:val="000000" w:themeColor="text1"/>
          <w:sz w:val="22"/>
          <w:szCs w:val="22"/>
        </w:rPr>
        <w:t>制度</w:t>
      </w:r>
    </w:p>
    <w:p w14:paraId="3F3FF4DF" w14:textId="201078BB" w:rsidR="00D4418F" w:rsidRPr="00490DEC" w:rsidRDefault="00276CC7" w:rsidP="00CD4572">
      <w:pPr>
        <w:tabs>
          <w:tab w:val="left" w:pos="5040"/>
        </w:tabs>
        <w:ind w:leftChars="100" w:left="210"/>
        <w:rPr>
          <w:color w:val="000000" w:themeColor="text1"/>
          <w:sz w:val="22"/>
          <w:szCs w:val="22"/>
        </w:rPr>
      </w:pPr>
      <w:r w:rsidRPr="00490DEC">
        <w:rPr>
          <w:rFonts w:hint="eastAsia"/>
          <w:color w:val="000000" w:themeColor="text1"/>
          <w:sz w:val="22"/>
          <w:szCs w:val="22"/>
        </w:rPr>
        <w:t>（５）職場のハラスメント</w:t>
      </w:r>
      <w:r w:rsidRPr="00490DEC">
        <w:rPr>
          <w:color w:val="000000" w:themeColor="text1"/>
          <w:sz w:val="22"/>
          <w:szCs w:val="22"/>
        </w:rPr>
        <w:tab/>
      </w:r>
    </w:p>
    <w:p w14:paraId="67DA48B0" w14:textId="0D8B9781" w:rsidR="00276CC7" w:rsidRPr="00490DEC" w:rsidRDefault="00276CC7" w:rsidP="00CD4572">
      <w:pPr>
        <w:tabs>
          <w:tab w:val="left" w:pos="5040"/>
        </w:tabs>
        <w:ind w:leftChars="100" w:left="210"/>
        <w:rPr>
          <w:color w:val="000000" w:themeColor="text1"/>
          <w:sz w:val="22"/>
          <w:szCs w:val="22"/>
        </w:rPr>
      </w:pPr>
      <w:r w:rsidRPr="00490DEC">
        <w:rPr>
          <w:rFonts w:hint="eastAsia"/>
          <w:color w:val="000000" w:themeColor="text1"/>
          <w:sz w:val="22"/>
          <w:szCs w:val="22"/>
        </w:rPr>
        <w:t>（６）多様性の尊重</w:t>
      </w:r>
    </w:p>
    <w:p w14:paraId="0A30F3D5" w14:textId="32F46FC2" w:rsidR="00276CC7" w:rsidRPr="00490DEC" w:rsidRDefault="00276CC7" w:rsidP="00CD4572">
      <w:pPr>
        <w:tabs>
          <w:tab w:val="left" w:pos="5040"/>
        </w:tabs>
        <w:ind w:leftChars="100" w:left="210"/>
        <w:rPr>
          <w:color w:val="000000" w:themeColor="text1"/>
          <w:sz w:val="22"/>
          <w:szCs w:val="22"/>
        </w:rPr>
      </w:pPr>
      <w:r w:rsidRPr="00490DEC">
        <w:rPr>
          <w:rFonts w:hint="eastAsia"/>
          <w:color w:val="000000" w:themeColor="text1"/>
          <w:sz w:val="22"/>
          <w:szCs w:val="22"/>
        </w:rPr>
        <w:t>（７）新型コロナウイルス感染症への対応と働き方改革</w:t>
      </w:r>
    </w:p>
    <w:p w14:paraId="4205460A" w14:textId="6E543191" w:rsidR="00276CC7" w:rsidRPr="00490DEC" w:rsidRDefault="00276CC7" w:rsidP="00CD4572">
      <w:pPr>
        <w:tabs>
          <w:tab w:val="left" w:pos="5040"/>
        </w:tabs>
        <w:ind w:leftChars="100" w:left="210"/>
        <w:rPr>
          <w:color w:val="000000" w:themeColor="text1"/>
          <w:sz w:val="22"/>
          <w:szCs w:val="22"/>
        </w:rPr>
      </w:pPr>
      <w:r w:rsidRPr="00490DEC">
        <w:rPr>
          <w:rFonts w:hint="eastAsia"/>
          <w:color w:val="000000" w:themeColor="text1"/>
          <w:sz w:val="22"/>
          <w:szCs w:val="22"/>
        </w:rPr>
        <w:t>（８）行政への要望・意見</w:t>
      </w:r>
      <w:r w:rsidR="00CE0581" w:rsidRPr="00490DEC">
        <w:rPr>
          <w:rFonts w:hint="eastAsia"/>
          <w:color w:val="000000" w:themeColor="text1"/>
          <w:sz w:val="22"/>
          <w:szCs w:val="22"/>
        </w:rPr>
        <w:t>など</w:t>
      </w:r>
    </w:p>
    <w:p w14:paraId="270352D2" w14:textId="3929AB3B" w:rsidR="00685516" w:rsidRPr="00490DEC" w:rsidRDefault="00685516" w:rsidP="00CD4572">
      <w:pPr>
        <w:tabs>
          <w:tab w:val="left" w:pos="5040"/>
        </w:tabs>
        <w:ind w:leftChars="200" w:left="420"/>
        <w:rPr>
          <w:color w:val="000000" w:themeColor="text1"/>
          <w:sz w:val="22"/>
          <w:szCs w:val="22"/>
        </w:rPr>
      </w:pPr>
      <w:r w:rsidRPr="00490DEC">
        <w:rPr>
          <w:rFonts w:hint="eastAsia"/>
          <w:color w:val="000000" w:themeColor="text1"/>
          <w:sz w:val="22"/>
          <w:szCs w:val="22"/>
        </w:rPr>
        <w:t>※詳細は調査項目(p</w:t>
      </w:r>
      <w:r w:rsidR="00A6064B" w:rsidRPr="00490DEC">
        <w:rPr>
          <w:rFonts w:hint="eastAsia"/>
          <w:color w:val="000000" w:themeColor="text1"/>
          <w:sz w:val="22"/>
          <w:szCs w:val="22"/>
        </w:rPr>
        <w:t>５</w:t>
      </w:r>
      <w:r w:rsidRPr="00490DEC">
        <w:rPr>
          <w:rFonts w:hint="eastAsia"/>
          <w:color w:val="000000" w:themeColor="text1"/>
          <w:sz w:val="22"/>
          <w:szCs w:val="22"/>
        </w:rPr>
        <w:t>)参照。</w:t>
      </w:r>
    </w:p>
    <w:p w14:paraId="6113ED0F" w14:textId="77777777" w:rsidR="00F14553" w:rsidRPr="00490DEC" w:rsidRDefault="00F14553" w:rsidP="00CD4572">
      <w:pPr>
        <w:pStyle w:val="aff"/>
        <w:ind w:leftChars="100" w:left="210" w:rightChars="100" w:right="210" w:firstLine="210"/>
        <w:rPr>
          <w:color w:val="000000" w:themeColor="text1"/>
          <w:sz w:val="21"/>
          <w:szCs w:val="21"/>
        </w:rPr>
      </w:pPr>
      <w:bookmarkStart w:id="12" w:name="_Toc63523231"/>
    </w:p>
    <w:p w14:paraId="0E35F05E" w14:textId="46F16E57" w:rsidR="001C480A" w:rsidRPr="00490DEC" w:rsidRDefault="001C480A" w:rsidP="00CD4572">
      <w:pPr>
        <w:pStyle w:val="2"/>
        <w:ind w:leftChars="100" w:left="210"/>
        <w:rPr>
          <w:rFonts w:ascii="ＭＳ Ｐゴシック" w:eastAsia="ＭＳ Ｐゴシック" w:hAnsi="ＭＳ Ｐゴシック"/>
          <w:color w:val="000000" w:themeColor="text1"/>
          <w:sz w:val="32"/>
          <w:szCs w:val="32"/>
        </w:rPr>
      </w:pPr>
      <w:r w:rsidRPr="00490DEC">
        <w:rPr>
          <w:rFonts w:ascii="ＭＳ Ｐゴシック" w:eastAsia="ＭＳ Ｐゴシック" w:hAnsi="ＭＳ Ｐゴシック" w:hint="eastAsia"/>
          <w:color w:val="000000" w:themeColor="text1"/>
          <w:sz w:val="32"/>
          <w:szCs w:val="32"/>
        </w:rPr>
        <w:t>３．調査の設計</w:t>
      </w:r>
      <w:bookmarkEnd w:id="12"/>
    </w:p>
    <w:p w14:paraId="46530E28" w14:textId="77777777" w:rsidR="001C480A" w:rsidRPr="00490DEC" w:rsidRDefault="001C480A" w:rsidP="00CD4572">
      <w:pPr>
        <w:ind w:firstLineChars="200" w:firstLine="440"/>
        <w:rPr>
          <w:color w:val="000000" w:themeColor="text1"/>
          <w:sz w:val="22"/>
          <w:szCs w:val="22"/>
        </w:rPr>
      </w:pPr>
      <w:r w:rsidRPr="00490DEC">
        <w:rPr>
          <w:rFonts w:ascii="ＭＳ ゴシック" w:eastAsia="ＭＳ ゴシック" w:hAnsi="ＭＳ ゴシック" w:hint="eastAsia"/>
          <w:color w:val="000000" w:themeColor="text1"/>
          <w:sz w:val="22"/>
          <w:szCs w:val="22"/>
        </w:rPr>
        <w:t xml:space="preserve">調査地域　</w:t>
      </w:r>
      <w:r w:rsidRPr="00490DEC">
        <w:rPr>
          <w:rFonts w:hint="eastAsia"/>
          <w:color w:val="000000" w:themeColor="text1"/>
          <w:sz w:val="22"/>
          <w:szCs w:val="22"/>
        </w:rPr>
        <w:t>：　世田谷区全域</w:t>
      </w:r>
    </w:p>
    <w:p w14:paraId="7B52DD5C" w14:textId="5C8FE136" w:rsidR="001C480A" w:rsidRPr="00490DEC" w:rsidRDefault="001C480A" w:rsidP="00CD4572">
      <w:pPr>
        <w:ind w:firstLineChars="200" w:firstLine="440"/>
        <w:rPr>
          <w:color w:val="000000" w:themeColor="text1"/>
          <w:sz w:val="22"/>
          <w:szCs w:val="22"/>
        </w:rPr>
      </w:pPr>
      <w:r w:rsidRPr="00490DEC">
        <w:rPr>
          <w:rFonts w:asciiTheme="majorEastAsia" w:eastAsiaTheme="majorEastAsia" w:hAnsiTheme="majorEastAsia" w:hint="eastAsia"/>
          <w:color w:val="000000" w:themeColor="text1"/>
          <w:sz w:val="22"/>
          <w:szCs w:val="22"/>
        </w:rPr>
        <w:t xml:space="preserve">調査対象　</w:t>
      </w:r>
      <w:r w:rsidRPr="00490DEC">
        <w:rPr>
          <w:rFonts w:hint="eastAsia"/>
          <w:color w:val="000000" w:themeColor="text1"/>
          <w:sz w:val="22"/>
          <w:szCs w:val="22"/>
        </w:rPr>
        <w:t xml:space="preserve">：　</w:t>
      </w:r>
      <w:r w:rsidR="007A1F34" w:rsidRPr="00490DEC">
        <w:rPr>
          <w:rFonts w:hint="eastAsia"/>
          <w:color w:val="000000" w:themeColor="text1"/>
          <w:sz w:val="22"/>
          <w:szCs w:val="22"/>
        </w:rPr>
        <w:t>区</w:t>
      </w:r>
      <w:r w:rsidRPr="00490DEC">
        <w:rPr>
          <w:rFonts w:hint="eastAsia"/>
          <w:color w:val="000000" w:themeColor="text1"/>
          <w:sz w:val="22"/>
          <w:szCs w:val="22"/>
        </w:rPr>
        <w:t>内</w:t>
      </w:r>
      <w:r w:rsidR="007A1F34" w:rsidRPr="00490DEC">
        <w:rPr>
          <w:rFonts w:hint="eastAsia"/>
          <w:color w:val="000000" w:themeColor="text1"/>
          <w:sz w:val="22"/>
          <w:szCs w:val="22"/>
        </w:rPr>
        <w:t>にある</w:t>
      </w:r>
      <w:r w:rsidRPr="00490DEC">
        <w:rPr>
          <w:rFonts w:hint="eastAsia"/>
          <w:color w:val="000000" w:themeColor="text1"/>
          <w:sz w:val="22"/>
          <w:szCs w:val="22"/>
        </w:rPr>
        <w:t>従業員20人以上の事業所</w:t>
      </w:r>
    </w:p>
    <w:p w14:paraId="3503018B" w14:textId="77777777" w:rsidR="001C480A" w:rsidRPr="00490DEC" w:rsidRDefault="001C480A" w:rsidP="00CD4572">
      <w:pPr>
        <w:ind w:firstLineChars="200" w:firstLine="440"/>
        <w:rPr>
          <w:color w:val="000000" w:themeColor="text1"/>
          <w:kern w:val="0"/>
          <w:sz w:val="22"/>
          <w:szCs w:val="22"/>
        </w:rPr>
      </w:pPr>
      <w:r w:rsidRPr="00490DEC">
        <w:rPr>
          <w:rFonts w:asciiTheme="majorEastAsia" w:eastAsiaTheme="majorEastAsia" w:hAnsiTheme="majorEastAsia" w:hint="eastAsia"/>
          <w:color w:val="000000" w:themeColor="text1"/>
          <w:kern w:val="0"/>
          <w:sz w:val="22"/>
          <w:szCs w:val="22"/>
        </w:rPr>
        <w:t xml:space="preserve">標 本 数　</w:t>
      </w:r>
      <w:r w:rsidRPr="00490DEC">
        <w:rPr>
          <w:rFonts w:hint="eastAsia"/>
          <w:color w:val="000000" w:themeColor="text1"/>
          <w:kern w:val="0"/>
          <w:sz w:val="22"/>
          <w:szCs w:val="22"/>
        </w:rPr>
        <w:t>：　抽出数2,628件、調査対象数2,379件</w:t>
      </w:r>
    </w:p>
    <w:p w14:paraId="4F37B740" w14:textId="49E0DAA7" w:rsidR="00E238BA" w:rsidRPr="00490DEC" w:rsidRDefault="001C480A" w:rsidP="00CD4572">
      <w:pPr>
        <w:ind w:leftChars="200" w:left="1520" w:hangingChars="500" w:hanging="1100"/>
        <w:rPr>
          <w:color w:val="000000" w:themeColor="text1"/>
          <w:kern w:val="0"/>
          <w:sz w:val="22"/>
          <w:szCs w:val="22"/>
        </w:rPr>
      </w:pPr>
      <w:r w:rsidRPr="00490DEC">
        <w:rPr>
          <w:rFonts w:asciiTheme="majorEastAsia" w:eastAsiaTheme="majorEastAsia" w:hAnsiTheme="majorEastAsia" w:hint="eastAsia"/>
          <w:color w:val="000000" w:themeColor="text1"/>
          <w:kern w:val="0"/>
          <w:sz w:val="22"/>
          <w:szCs w:val="22"/>
        </w:rPr>
        <w:t xml:space="preserve">抽出方法　</w:t>
      </w:r>
      <w:r w:rsidRPr="00490DEC">
        <w:rPr>
          <w:rFonts w:hint="eastAsia"/>
          <w:color w:val="000000" w:themeColor="text1"/>
          <w:kern w:val="0"/>
          <w:sz w:val="22"/>
          <w:szCs w:val="22"/>
        </w:rPr>
        <w:t>：　総務省統計局「事業所母集団デ</w:t>
      </w:r>
      <w:r w:rsidR="008C6F68" w:rsidRPr="00490DEC">
        <w:rPr>
          <w:rFonts w:hint="eastAsia"/>
          <w:color w:val="000000" w:themeColor="text1"/>
          <w:kern w:val="0"/>
          <w:sz w:val="22"/>
          <w:szCs w:val="22"/>
        </w:rPr>
        <w:t>ー</w:t>
      </w:r>
      <w:r w:rsidRPr="00490DEC">
        <w:rPr>
          <w:rFonts w:hint="eastAsia"/>
          <w:color w:val="000000" w:themeColor="text1"/>
          <w:kern w:val="0"/>
          <w:sz w:val="22"/>
          <w:szCs w:val="22"/>
        </w:rPr>
        <w:t>タベ</w:t>
      </w:r>
      <w:r w:rsidR="008C6F68" w:rsidRPr="00490DEC">
        <w:rPr>
          <w:rFonts w:hint="eastAsia"/>
          <w:color w:val="000000" w:themeColor="text1"/>
          <w:kern w:val="0"/>
          <w:sz w:val="22"/>
          <w:szCs w:val="22"/>
        </w:rPr>
        <w:t>ー</w:t>
      </w:r>
      <w:r w:rsidRPr="00490DEC">
        <w:rPr>
          <w:rFonts w:hint="eastAsia"/>
          <w:color w:val="000000" w:themeColor="text1"/>
          <w:kern w:val="0"/>
          <w:sz w:val="22"/>
          <w:szCs w:val="22"/>
        </w:rPr>
        <w:t>ス」より、</w:t>
      </w:r>
      <w:r w:rsidR="008732B7" w:rsidRPr="00490DEC">
        <w:rPr>
          <w:rFonts w:hint="eastAsia"/>
          <w:color w:val="000000" w:themeColor="text1"/>
          <w:kern w:val="0"/>
          <w:sz w:val="22"/>
          <w:szCs w:val="22"/>
        </w:rPr>
        <w:t>区内</w:t>
      </w:r>
      <w:r w:rsidR="007A1F34" w:rsidRPr="00490DEC">
        <w:rPr>
          <w:rFonts w:hint="eastAsia"/>
          <w:color w:val="000000" w:themeColor="text1"/>
          <w:kern w:val="0"/>
          <w:sz w:val="22"/>
          <w:szCs w:val="22"/>
        </w:rPr>
        <w:t>にある</w:t>
      </w:r>
      <w:r w:rsidRPr="00490DEC">
        <w:rPr>
          <w:rFonts w:hint="eastAsia"/>
          <w:color w:val="000000" w:themeColor="text1"/>
          <w:kern w:val="0"/>
          <w:sz w:val="22"/>
          <w:szCs w:val="22"/>
        </w:rPr>
        <w:t>従業員20人以上</w:t>
      </w:r>
    </w:p>
    <w:p w14:paraId="08AADD4D" w14:textId="17B518EE" w:rsidR="001C480A" w:rsidRPr="00490DEC" w:rsidRDefault="001C480A" w:rsidP="00CD4572">
      <w:pPr>
        <w:ind w:leftChars="700" w:left="1470" w:firstLineChars="200" w:firstLine="440"/>
        <w:rPr>
          <w:color w:val="000000" w:themeColor="text1"/>
          <w:kern w:val="0"/>
          <w:sz w:val="22"/>
          <w:szCs w:val="22"/>
        </w:rPr>
      </w:pPr>
      <w:r w:rsidRPr="00490DEC">
        <w:rPr>
          <w:rFonts w:hint="eastAsia"/>
          <w:color w:val="000000" w:themeColor="text1"/>
          <w:kern w:val="0"/>
          <w:sz w:val="22"/>
          <w:szCs w:val="22"/>
        </w:rPr>
        <w:t>の</w:t>
      </w:r>
      <w:r w:rsidR="007A1F34" w:rsidRPr="00490DEC">
        <w:rPr>
          <w:rFonts w:hint="eastAsia"/>
          <w:color w:val="000000" w:themeColor="text1"/>
          <w:kern w:val="0"/>
          <w:sz w:val="22"/>
          <w:szCs w:val="22"/>
        </w:rPr>
        <w:t>すべての</w:t>
      </w:r>
      <w:r w:rsidRPr="00490DEC">
        <w:rPr>
          <w:rFonts w:hint="eastAsia"/>
          <w:color w:val="000000" w:themeColor="text1"/>
          <w:kern w:val="0"/>
          <w:sz w:val="22"/>
          <w:szCs w:val="22"/>
        </w:rPr>
        <w:t>事業所を抽出</w:t>
      </w:r>
    </w:p>
    <w:p w14:paraId="7EC08670" w14:textId="242EB378" w:rsidR="002D3938" w:rsidRPr="00490DEC" w:rsidRDefault="002D3938" w:rsidP="00CD4572">
      <w:pPr>
        <w:ind w:leftChars="700" w:left="1470" w:firstLineChars="200" w:firstLine="440"/>
        <w:rPr>
          <w:color w:val="000000" w:themeColor="text1"/>
          <w:kern w:val="0"/>
          <w:sz w:val="22"/>
          <w:szCs w:val="22"/>
        </w:rPr>
      </w:pPr>
      <w:r w:rsidRPr="00490DEC">
        <w:rPr>
          <w:rFonts w:hint="eastAsia"/>
          <w:color w:val="000000" w:themeColor="text1"/>
          <w:kern w:val="0"/>
          <w:sz w:val="22"/>
          <w:szCs w:val="22"/>
        </w:rPr>
        <w:t>※抽出時に事業所の従業員が20人以上であったが、回答時には従業員が20人以</w:t>
      </w:r>
    </w:p>
    <w:p w14:paraId="198A1B2F" w14:textId="04F27894" w:rsidR="002D3938" w:rsidRPr="00490DEC" w:rsidRDefault="002D3938" w:rsidP="00CD4572">
      <w:pPr>
        <w:ind w:leftChars="700" w:left="1470" w:firstLineChars="200" w:firstLine="440"/>
        <w:rPr>
          <w:color w:val="000000" w:themeColor="text1"/>
          <w:kern w:val="0"/>
          <w:sz w:val="22"/>
          <w:szCs w:val="22"/>
        </w:rPr>
      </w:pPr>
      <w:r w:rsidRPr="00490DEC">
        <w:rPr>
          <w:rFonts w:hint="eastAsia"/>
          <w:color w:val="000000" w:themeColor="text1"/>
          <w:kern w:val="0"/>
          <w:sz w:val="22"/>
          <w:szCs w:val="22"/>
        </w:rPr>
        <w:t>下となっている事業所についても、一定のサンプル数があるため集計を行った。</w:t>
      </w:r>
    </w:p>
    <w:p w14:paraId="0442D9D7" w14:textId="413DC447" w:rsidR="00992950" w:rsidRPr="00490DEC" w:rsidRDefault="001C480A" w:rsidP="00CD4572">
      <w:pPr>
        <w:ind w:leftChars="200" w:left="1520" w:hangingChars="500" w:hanging="1100"/>
        <w:rPr>
          <w:color w:val="000000" w:themeColor="text1"/>
          <w:kern w:val="0"/>
          <w:sz w:val="22"/>
          <w:szCs w:val="22"/>
        </w:rPr>
      </w:pPr>
      <w:r w:rsidRPr="00490DEC">
        <w:rPr>
          <w:rFonts w:asciiTheme="majorEastAsia" w:eastAsiaTheme="majorEastAsia" w:hAnsiTheme="majorEastAsia" w:hint="eastAsia"/>
          <w:color w:val="000000" w:themeColor="text1"/>
          <w:kern w:val="0"/>
          <w:sz w:val="22"/>
          <w:szCs w:val="22"/>
        </w:rPr>
        <w:t xml:space="preserve">調査方法　</w:t>
      </w:r>
      <w:r w:rsidRPr="00490DEC">
        <w:rPr>
          <w:rFonts w:hint="eastAsia"/>
          <w:color w:val="000000" w:themeColor="text1"/>
          <w:kern w:val="0"/>
          <w:sz w:val="22"/>
          <w:szCs w:val="22"/>
        </w:rPr>
        <w:t>：　郵送</w:t>
      </w:r>
      <w:r w:rsidR="007A1F34" w:rsidRPr="00490DEC">
        <w:rPr>
          <w:rFonts w:hint="eastAsia"/>
          <w:color w:val="000000" w:themeColor="text1"/>
          <w:kern w:val="0"/>
          <w:sz w:val="22"/>
          <w:szCs w:val="22"/>
        </w:rPr>
        <w:t>調査（郵送送付、</w:t>
      </w:r>
      <w:r w:rsidRPr="00490DEC">
        <w:rPr>
          <w:rFonts w:hint="eastAsia"/>
          <w:color w:val="000000" w:themeColor="text1"/>
          <w:kern w:val="0"/>
          <w:sz w:val="22"/>
          <w:szCs w:val="22"/>
        </w:rPr>
        <w:t>郵送</w:t>
      </w:r>
      <w:r w:rsidR="007A1F34" w:rsidRPr="00490DEC">
        <w:rPr>
          <w:rFonts w:hint="eastAsia"/>
          <w:color w:val="000000" w:themeColor="text1"/>
          <w:kern w:val="0"/>
          <w:sz w:val="22"/>
          <w:szCs w:val="22"/>
        </w:rPr>
        <w:t>・ウ</w:t>
      </w:r>
      <w:r w:rsidR="00F14553" w:rsidRPr="00490DEC">
        <w:rPr>
          <w:rFonts w:hint="eastAsia"/>
          <w:color w:val="000000" w:themeColor="text1"/>
          <w:kern w:val="0"/>
          <w:sz w:val="22"/>
          <w:szCs w:val="22"/>
        </w:rPr>
        <w:t>ェ</w:t>
      </w:r>
      <w:r w:rsidR="007A1F34" w:rsidRPr="00490DEC">
        <w:rPr>
          <w:rFonts w:hint="eastAsia"/>
          <w:color w:val="000000" w:themeColor="text1"/>
          <w:kern w:val="0"/>
          <w:sz w:val="22"/>
          <w:szCs w:val="22"/>
        </w:rPr>
        <w:t>ブ</w:t>
      </w:r>
      <w:r w:rsidR="008732B7" w:rsidRPr="00490DEC">
        <w:rPr>
          <w:rFonts w:hint="eastAsia"/>
          <w:color w:val="000000" w:themeColor="text1"/>
          <w:kern w:val="0"/>
          <w:sz w:val="22"/>
          <w:szCs w:val="22"/>
        </w:rPr>
        <w:t>フォ</w:t>
      </w:r>
      <w:r w:rsidR="008C6F68" w:rsidRPr="00490DEC">
        <w:rPr>
          <w:rFonts w:hint="eastAsia"/>
          <w:color w:val="000000" w:themeColor="text1"/>
          <w:kern w:val="0"/>
          <w:sz w:val="22"/>
          <w:szCs w:val="22"/>
        </w:rPr>
        <w:t>ー</w:t>
      </w:r>
      <w:r w:rsidR="008732B7" w:rsidRPr="00490DEC">
        <w:rPr>
          <w:rFonts w:hint="eastAsia"/>
          <w:color w:val="000000" w:themeColor="text1"/>
          <w:kern w:val="0"/>
          <w:sz w:val="22"/>
          <w:szCs w:val="22"/>
        </w:rPr>
        <w:t>ム</w:t>
      </w:r>
      <w:r w:rsidR="0077181D" w:rsidRPr="00490DEC">
        <w:rPr>
          <w:rFonts w:hint="eastAsia"/>
          <w:color w:val="000000" w:themeColor="text1"/>
          <w:kern w:val="0"/>
          <w:sz w:val="22"/>
          <w:szCs w:val="22"/>
        </w:rPr>
        <w:t>で</w:t>
      </w:r>
      <w:r w:rsidR="007A1F34" w:rsidRPr="00490DEC">
        <w:rPr>
          <w:rFonts w:hint="eastAsia"/>
          <w:color w:val="000000" w:themeColor="text1"/>
          <w:kern w:val="0"/>
          <w:sz w:val="22"/>
          <w:szCs w:val="22"/>
        </w:rPr>
        <w:t>回収）</w:t>
      </w:r>
    </w:p>
    <w:p w14:paraId="1DF89463" w14:textId="13ABD14B" w:rsidR="001C480A" w:rsidRPr="00490DEC" w:rsidRDefault="0077181D" w:rsidP="00CD4572">
      <w:pPr>
        <w:ind w:leftChars="723" w:left="1518" w:firstLineChars="597" w:firstLine="1313"/>
        <w:rPr>
          <w:color w:val="000000" w:themeColor="text1"/>
          <w:kern w:val="0"/>
          <w:sz w:val="22"/>
          <w:szCs w:val="22"/>
        </w:rPr>
      </w:pPr>
      <w:r w:rsidRPr="00490DEC">
        <w:rPr>
          <w:rFonts w:hint="eastAsia"/>
          <w:color w:val="000000" w:themeColor="text1"/>
          <w:kern w:val="0"/>
          <w:sz w:val="22"/>
          <w:szCs w:val="22"/>
        </w:rPr>
        <w:t>（督促礼状（郵送）１回送付）</w:t>
      </w:r>
    </w:p>
    <w:p w14:paraId="64616365" w14:textId="41EA7A6F" w:rsidR="001C480A" w:rsidRPr="00490DEC" w:rsidRDefault="001C480A" w:rsidP="00CD4572">
      <w:pPr>
        <w:ind w:leftChars="200" w:left="1520" w:hangingChars="500" w:hanging="1100"/>
        <w:rPr>
          <w:color w:val="000000" w:themeColor="text1"/>
          <w:kern w:val="0"/>
          <w:sz w:val="22"/>
          <w:szCs w:val="22"/>
        </w:rPr>
      </w:pPr>
      <w:r w:rsidRPr="00490DEC">
        <w:rPr>
          <w:rFonts w:asciiTheme="majorEastAsia" w:eastAsiaTheme="majorEastAsia" w:hAnsiTheme="majorEastAsia" w:hint="eastAsia"/>
          <w:color w:val="000000" w:themeColor="text1"/>
          <w:kern w:val="0"/>
          <w:sz w:val="22"/>
          <w:szCs w:val="22"/>
        </w:rPr>
        <w:t xml:space="preserve">調査期間　</w:t>
      </w:r>
      <w:r w:rsidRPr="00490DEC">
        <w:rPr>
          <w:rFonts w:hint="eastAsia"/>
          <w:color w:val="000000" w:themeColor="text1"/>
          <w:kern w:val="0"/>
          <w:sz w:val="22"/>
          <w:szCs w:val="22"/>
        </w:rPr>
        <w:t>：　令和２年1</w:t>
      </w:r>
      <w:r w:rsidRPr="00490DEC">
        <w:rPr>
          <w:color w:val="000000" w:themeColor="text1"/>
          <w:kern w:val="0"/>
          <w:sz w:val="22"/>
          <w:szCs w:val="22"/>
        </w:rPr>
        <w:t>1</w:t>
      </w:r>
      <w:r w:rsidRPr="00490DEC">
        <w:rPr>
          <w:rFonts w:hint="eastAsia"/>
          <w:color w:val="000000" w:themeColor="text1"/>
          <w:kern w:val="0"/>
          <w:sz w:val="22"/>
          <w:szCs w:val="22"/>
        </w:rPr>
        <w:t>月２日</w:t>
      </w:r>
      <w:r w:rsidR="0077181D" w:rsidRPr="00490DEC">
        <w:rPr>
          <w:rFonts w:hint="eastAsia"/>
          <w:color w:val="000000" w:themeColor="text1"/>
          <w:kern w:val="0"/>
          <w:sz w:val="22"/>
          <w:szCs w:val="22"/>
        </w:rPr>
        <w:t>（月）</w:t>
      </w:r>
      <w:r w:rsidRPr="00490DEC">
        <w:rPr>
          <w:rFonts w:hint="eastAsia"/>
          <w:color w:val="000000" w:themeColor="text1"/>
          <w:kern w:val="0"/>
          <w:sz w:val="22"/>
          <w:szCs w:val="22"/>
        </w:rPr>
        <w:t>～17日</w:t>
      </w:r>
      <w:r w:rsidR="0077181D" w:rsidRPr="00490DEC">
        <w:rPr>
          <w:rFonts w:hint="eastAsia"/>
          <w:color w:val="000000" w:themeColor="text1"/>
          <w:kern w:val="0"/>
          <w:sz w:val="22"/>
          <w:szCs w:val="22"/>
        </w:rPr>
        <w:t>（火）</w:t>
      </w:r>
    </w:p>
    <w:p w14:paraId="072EF3D5" w14:textId="0B5840B4" w:rsidR="001C480A" w:rsidRPr="00490DEC" w:rsidRDefault="001C480A" w:rsidP="00CD4572">
      <w:pPr>
        <w:ind w:leftChars="200" w:left="1520" w:hangingChars="500" w:hanging="1100"/>
        <w:rPr>
          <w:rFonts w:asciiTheme="minorEastAsia" w:eastAsiaTheme="minorEastAsia" w:hAnsiTheme="minorEastAsia"/>
          <w:color w:val="000000" w:themeColor="text1"/>
          <w:kern w:val="0"/>
          <w:sz w:val="22"/>
          <w:szCs w:val="22"/>
        </w:rPr>
      </w:pPr>
      <w:r w:rsidRPr="00490DEC">
        <w:rPr>
          <w:rFonts w:asciiTheme="majorEastAsia" w:eastAsiaTheme="majorEastAsia" w:hAnsiTheme="majorEastAsia" w:hint="eastAsia"/>
          <w:color w:val="000000" w:themeColor="text1"/>
          <w:kern w:val="0"/>
          <w:sz w:val="22"/>
          <w:szCs w:val="22"/>
        </w:rPr>
        <w:t>調査機関　：</w:t>
      </w:r>
      <w:r w:rsidRPr="00490DEC">
        <w:rPr>
          <w:rFonts w:asciiTheme="minorEastAsia" w:eastAsiaTheme="minorEastAsia" w:hAnsiTheme="minorEastAsia" w:hint="eastAsia"/>
          <w:color w:val="000000" w:themeColor="text1"/>
          <w:kern w:val="0"/>
          <w:sz w:val="22"/>
          <w:szCs w:val="22"/>
        </w:rPr>
        <w:t xml:space="preserve">　株式会社 生活構造研究所</w:t>
      </w:r>
    </w:p>
    <w:p w14:paraId="2F4CF990" w14:textId="4795D34B" w:rsidR="001C480A" w:rsidRPr="00490DEC" w:rsidRDefault="001C480A" w:rsidP="001C480A">
      <w:pPr>
        <w:spacing w:line="220" w:lineRule="exact"/>
        <w:ind w:left="210" w:hangingChars="100" w:hanging="210"/>
        <w:rPr>
          <w:color w:val="000000" w:themeColor="text1"/>
        </w:rPr>
      </w:pPr>
    </w:p>
    <w:p w14:paraId="64999DFA" w14:textId="77777777" w:rsidR="005F5BBB" w:rsidRPr="00490DEC" w:rsidRDefault="005F5BBB" w:rsidP="001C480A">
      <w:pPr>
        <w:pStyle w:val="2"/>
        <w:ind w:leftChars="100" w:left="210"/>
        <w:rPr>
          <w:rFonts w:ascii="ＭＳ Ｐゴシック" w:eastAsia="ＭＳ Ｐゴシック" w:hAnsi="ＭＳ Ｐゴシック"/>
          <w:color w:val="000000" w:themeColor="text1"/>
          <w:sz w:val="32"/>
          <w:szCs w:val="32"/>
        </w:rPr>
      </w:pPr>
      <w:bookmarkStart w:id="13" w:name="_Toc63523232"/>
      <w:r w:rsidRPr="00490DEC">
        <w:rPr>
          <w:rFonts w:ascii="ＭＳ Ｐゴシック" w:eastAsia="ＭＳ Ｐゴシック" w:hAnsi="ＭＳ Ｐゴシック"/>
          <w:color w:val="000000" w:themeColor="text1"/>
          <w:sz w:val="32"/>
          <w:szCs w:val="32"/>
        </w:rPr>
        <w:br w:type="page"/>
      </w:r>
    </w:p>
    <w:p w14:paraId="370ED238" w14:textId="735A2711" w:rsidR="001C480A" w:rsidRPr="00490DEC" w:rsidRDefault="001C480A" w:rsidP="001C480A">
      <w:pPr>
        <w:pStyle w:val="2"/>
        <w:ind w:leftChars="100" w:left="210"/>
        <w:rPr>
          <w:rFonts w:ascii="ＭＳ Ｐゴシック" w:eastAsia="ＭＳ Ｐゴシック" w:hAnsi="ＭＳ Ｐゴシック"/>
          <w:color w:val="000000" w:themeColor="text1"/>
          <w:sz w:val="32"/>
          <w:szCs w:val="32"/>
        </w:rPr>
      </w:pPr>
      <w:r w:rsidRPr="00490DEC">
        <w:rPr>
          <w:rFonts w:ascii="ＭＳ Ｐゴシック" w:eastAsia="ＭＳ Ｐゴシック" w:hAnsi="ＭＳ Ｐゴシック" w:hint="eastAsia"/>
          <w:color w:val="000000" w:themeColor="text1"/>
          <w:sz w:val="32"/>
          <w:szCs w:val="32"/>
        </w:rPr>
        <w:t>４．回収結果</w:t>
      </w:r>
      <w:bookmarkEnd w:id="13"/>
    </w:p>
    <w:p w14:paraId="4EA37E11" w14:textId="3BDDABBA" w:rsidR="001C480A" w:rsidRPr="00490DEC" w:rsidRDefault="001C480A" w:rsidP="001C480A">
      <w:pPr>
        <w:spacing w:line="220" w:lineRule="exact"/>
        <w:ind w:left="210" w:hangingChars="100" w:hanging="210"/>
        <w:rPr>
          <w:color w:val="000000" w:themeColor="text1"/>
        </w:rPr>
      </w:pPr>
    </w:p>
    <w:tbl>
      <w:tblPr>
        <w:tblStyle w:val="af1"/>
        <w:tblW w:w="0" w:type="auto"/>
        <w:jc w:val="center"/>
        <w:tblCellMar>
          <w:top w:w="57" w:type="dxa"/>
          <w:bottom w:w="57" w:type="dxa"/>
        </w:tblCellMar>
        <w:tblLook w:val="04A0" w:firstRow="1" w:lastRow="0" w:firstColumn="1" w:lastColumn="0" w:noHBand="0" w:noVBand="1"/>
      </w:tblPr>
      <w:tblGrid>
        <w:gridCol w:w="1814"/>
        <w:gridCol w:w="1725"/>
        <w:gridCol w:w="1418"/>
        <w:gridCol w:w="2835"/>
        <w:gridCol w:w="1506"/>
      </w:tblGrid>
      <w:tr w:rsidR="00D0316C" w:rsidRPr="00490DEC" w14:paraId="1EF16917" w14:textId="77777777" w:rsidTr="008732B7">
        <w:trPr>
          <w:trHeight w:val="352"/>
          <w:jc w:val="center"/>
        </w:trPr>
        <w:tc>
          <w:tcPr>
            <w:tcW w:w="1814" w:type="dxa"/>
            <w:vAlign w:val="center"/>
          </w:tcPr>
          <w:p w14:paraId="71283634" w14:textId="77777777" w:rsidR="001C480A" w:rsidRPr="00490DEC" w:rsidRDefault="001C480A" w:rsidP="00437261">
            <w:pPr>
              <w:spacing w:line="260" w:lineRule="exact"/>
              <w:jc w:val="center"/>
              <w:rPr>
                <w:rFonts w:ascii="ＭＳ Ｐゴシック" w:eastAsia="ＭＳ Ｐゴシック" w:hAnsi="ＭＳ Ｐゴシック"/>
                <w:color w:val="000000" w:themeColor="text1"/>
                <w:kern w:val="0"/>
              </w:rPr>
            </w:pPr>
            <w:r w:rsidRPr="00490DEC">
              <w:rPr>
                <w:rFonts w:ascii="ＭＳ Ｐゴシック" w:eastAsia="ＭＳ Ｐゴシック" w:hAnsi="ＭＳ Ｐゴシック" w:hint="eastAsia"/>
                <w:color w:val="000000" w:themeColor="text1"/>
                <w:kern w:val="0"/>
              </w:rPr>
              <w:t>抽出数（a）</w:t>
            </w:r>
          </w:p>
        </w:tc>
        <w:tc>
          <w:tcPr>
            <w:tcW w:w="1725" w:type="dxa"/>
            <w:vAlign w:val="center"/>
          </w:tcPr>
          <w:p w14:paraId="2EB4558A" w14:textId="77777777" w:rsidR="001C480A" w:rsidRPr="00490DEC" w:rsidRDefault="001C480A" w:rsidP="00437261">
            <w:pPr>
              <w:spacing w:line="260" w:lineRule="exact"/>
              <w:jc w:val="center"/>
              <w:rPr>
                <w:rFonts w:ascii="ＭＳ Ｐゴシック" w:eastAsia="ＭＳ Ｐゴシック" w:hAnsi="ＭＳ Ｐゴシック"/>
                <w:color w:val="000000" w:themeColor="text1"/>
                <w:kern w:val="0"/>
              </w:rPr>
            </w:pPr>
            <w:r w:rsidRPr="00490DEC">
              <w:rPr>
                <w:rFonts w:ascii="ＭＳ Ｐゴシック" w:eastAsia="ＭＳ Ｐゴシック" w:hAnsi="ＭＳ Ｐゴシック" w:hint="eastAsia"/>
                <w:color w:val="000000" w:themeColor="text1"/>
                <w:kern w:val="0"/>
              </w:rPr>
              <w:t>返戻数（b）</w:t>
            </w:r>
          </w:p>
          <w:p w14:paraId="5742514B" w14:textId="77777777" w:rsidR="001C480A" w:rsidRPr="00490DEC" w:rsidRDefault="001C480A" w:rsidP="00437261">
            <w:pPr>
              <w:spacing w:line="260" w:lineRule="exact"/>
              <w:jc w:val="center"/>
              <w:rPr>
                <w:rFonts w:ascii="ＭＳ Ｐゴシック" w:eastAsia="ＭＳ Ｐゴシック" w:hAnsi="ＭＳ Ｐゴシック"/>
                <w:color w:val="000000" w:themeColor="text1"/>
                <w:kern w:val="0"/>
              </w:rPr>
            </w:pPr>
            <w:r w:rsidRPr="00490DEC">
              <w:rPr>
                <w:rFonts w:ascii="ＭＳ Ｐゴシック" w:eastAsia="ＭＳ Ｐゴシック" w:hAnsi="ＭＳ Ｐゴシック" w:hint="eastAsia"/>
                <w:color w:val="000000" w:themeColor="text1"/>
                <w:kern w:val="0"/>
              </w:rPr>
              <w:t>（廃業、移転等）</w:t>
            </w:r>
          </w:p>
        </w:tc>
        <w:tc>
          <w:tcPr>
            <w:tcW w:w="1418" w:type="dxa"/>
            <w:vAlign w:val="center"/>
          </w:tcPr>
          <w:p w14:paraId="263592FF" w14:textId="77777777" w:rsidR="001C480A" w:rsidRPr="00490DEC" w:rsidRDefault="001C480A" w:rsidP="00437261">
            <w:pPr>
              <w:spacing w:line="260" w:lineRule="exact"/>
              <w:jc w:val="center"/>
              <w:rPr>
                <w:rFonts w:ascii="ＭＳ Ｐゴシック" w:eastAsia="ＭＳ Ｐゴシック" w:hAnsi="ＭＳ Ｐゴシック"/>
                <w:color w:val="000000" w:themeColor="text1"/>
                <w:kern w:val="0"/>
              </w:rPr>
            </w:pPr>
            <w:r w:rsidRPr="00490DEC">
              <w:rPr>
                <w:rFonts w:ascii="ＭＳ Ｐゴシック" w:eastAsia="ＭＳ Ｐゴシック" w:hAnsi="ＭＳ Ｐゴシック" w:hint="eastAsia"/>
                <w:color w:val="000000" w:themeColor="text1"/>
                <w:kern w:val="0"/>
              </w:rPr>
              <w:t>調査対象数</w:t>
            </w:r>
          </w:p>
          <w:p w14:paraId="705517ED" w14:textId="77777777" w:rsidR="001C480A" w:rsidRPr="00490DEC" w:rsidRDefault="001C480A" w:rsidP="00437261">
            <w:pPr>
              <w:spacing w:line="260" w:lineRule="exact"/>
              <w:jc w:val="center"/>
              <w:rPr>
                <w:rFonts w:ascii="ＭＳ Ｐゴシック" w:eastAsia="ＭＳ Ｐゴシック" w:hAnsi="ＭＳ Ｐゴシック"/>
                <w:color w:val="000000" w:themeColor="text1"/>
                <w:kern w:val="0"/>
              </w:rPr>
            </w:pPr>
            <w:r w:rsidRPr="00490DEC">
              <w:rPr>
                <w:rFonts w:ascii="ＭＳ Ｐゴシック" w:eastAsia="ＭＳ Ｐゴシック" w:hAnsi="ＭＳ Ｐゴシック" w:hint="eastAsia"/>
                <w:color w:val="000000" w:themeColor="text1"/>
                <w:kern w:val="0"/>
              </w:rPr>
              <w:t>（c=a-b）</w:t>
            </w:r>
          </w:p>
        </w:tc>
        <w:tc>
          <w:tcPr>
            <w:tcW w:w="2835" w:type="dxa"/>
            <w:vAlign w:val="center"/>
          </w:tcPr>
          <w:p w14:paraId="0B83D065" w14:textId="77777777" w:rsidR="001C480A" w:rsidRPr="00490DEC" w:rsidRDefault="001C480A" w:rsidP="00437261">
            <w:pPr>
              <w:spacing w:line="260" w:lineRule="exact"/>
              <w:jc w:val="center"/>
              <w:rPr>
                <w:rFonts w:ascii="ＭＳ Ｐゴシック" w:eastAsia="ＭＳ Ｐゴシック" w:hAnsi="ＭＳ Ｐゴシック"/>
                <w:color w:val="000000" w:themeColor="text1"/>
                <w:kern w:val="0"/>
              </w:rPr>
            </w:pPr>
            <w:r w:rsidRPr="00490DEC">
              <w:rPr>
                <w:rFonts w:ascii="ＭＳ Ｐゴシック" w:eastAsia="ＭＳ Ｐゴシック" w:hAnsi="ＭＳ Ｐゴシック" w:hint="eastAsia"/>
                <w:color w:val="000000" w:themeColor="text1"/>
                <w:kern w:val="0"/>
              </w:rPr>
              <w:t>有効回答数（d）</w:t>
            </w:r>
          </w:p>
        </w:tc>
        <w:tc>
          <w:tcPr>
            <w:tcW w:w="1506" w:type="dxa"/>
            <w:vAlign w:val="center"/>
          </w:tcPr>
          <w:p w14:paraId="5ADE5861" w14:textId="6E0EF193" w:rsidR="001C480A" w:rsidRPr="00490DEC" w:rsidRDefault="008732B7" w:rsidP="00437261">
            <w:pPr>
              <w:spacing w:line="260" w:lineRule="exact"/>
              <w:jc w:val="center"/>
              <w:rPr>
                <w:rFonts w:ascii="ＭＳ Ｐゴシック" w:eastAsia="ＭＳ Ｐゴシック" w:hAnsi="ＭＳ Ｐゴシック"/>
                <w:color w:val="000000" w:themeColor="text1"/>
                <w:kern w:val="0"/>
              </w:rPr>
            </w:pPr>
            <w:r w:rsidRPr="00490DEC">
              <w:rPr>
                <w:rFonts w:ascii="ＭＳ Ｐゴシック" w:eastAsia="ＭＳ Ｐゴシック" w:hAnsi="ＭＳ Ｐゴシック" w:hint="eastAsia"/>
                <w:color w:val="000000" w:themeColor="text1"/>
                <w:kern w:val="0"/>
              </w:rPr>
              <w:t>有効</w:t>
            </w:r>
            <w:r w:rsidR="001C480A" w:rsidRPr="00490DEC">
              <w:rPr>
                <w:rFonts w:ascii="ＭＳ Ｐゴシック" w:eastAsia="ＭＳ Ｐゴシック" w:hAnsi="ＭＳ Ｐゴシック" w:hint="eastAsia"/>
                <w:color w:val="000000" w:themeColor="text1"/>
                <w:kern w:val="0"/>
              </w:rPr>
              <w:t>回収率（d/c）</w:t>
            </w:r>
          </w:p>
        </w:tc>
      </w:tr>
      <w:tr w:rsidR="001C480A" w:rsidRPr="00490DEC" w14:paraId="6A7DC845" w14:textId="77777777" w:rsidTr="00D4418F">
        <w:trPr>
          <w:trHeight w:val="568"/>
          <w:jc w:val="center"/>
        </w:trPr>
        <w:tc>
          <w:tcPr>
            <w:tcW w:w="1814" w:type="dxa"/>
            <w:vAlign w:val="center"/>
          </w:tcPr>
          <w:p w14:paraId="2E5967C1" w14:textId="77777777" w:rsidR="001C480A" w:rsidRPr="00490DEC" w:rsidRDefault="001C480A" w:rsidP="00437261">
            <w:pPr>
              <w:spacing w:line="260" w:lineRule="exact"/>
              <w:jc w:val="center"/>
              <w:rPr>
                <w:rFonts w:ascii="ＭＳ Ｐゴシック" w:eastAsia="ＭＳ Ｐゴシック" w:hAnsi="ＭＳ Ｐゴシック"/>
                <w:color w:val="000000" w:themeColor="text1"/>
                <w:kern w:val="0"/>
              </w:rPr>
            </w:pPr>
            <w:r w:rsidRPr="00490DEC">
              <w:rPr>
                <w:rFonts w:ascii="ＭＳ Ｐゴシック" w:eastAsia="ＭＳ Ｐゴシック" w:hAnsi="ＭＳ Ｐゴシック" w:hint="eastAsia"/>
                <w:color w:val="000000" w:themeColor="text1"/>
                <w:kern w:val="0"/>
              </w:rPr>
              <w:t>2,628件</w:t>
            </w:r>
          </w:p>
        </w:tc>
        <w:tc>
          <w:tcPr>
            <w:tcW w:w="1725" w:type="dxa"/>
            <w:vAlign w:val="center"/>
          </w:tcPr>
          <w:p w14:paraId="36EE2D22" w14:textId="77777777" w:rsidR="001C480A" w:rsidRPr="00490DEC" w:rsidRDefault="001C480A" w:rsidP="00437261">
            <w:pPr>
              <w:spacing w:line="260" w:lineRule="exact"/>
              <w:jc w:val="center"/>
              <w:rPr>
                <w:rFonts w:ascii="ＭＳ Ｐゴシック" w:eastAsia="ＭＳ Ｐゴシック" w:hAnsi="ＭＳ Ｐゴシック"/>
                <w:color w:val="000000" w:themeColor="text1"/>
                <w:kern w:val="0"/>
              </w:rPr>
            </w:pPr>
            <w:r w:rsidRPr="00490DEC">
              <w:rPr>
                <w:rFonts w:ascii="ＭＳ Ｐゴシック" w:eastAsia="ＭＳ Ｐゴシック" w:hAnsi="ＭＳ Ｐゴシック" w:hint="eastAsia"/>
                <w:color w:val="000000" w:themeColor="text1"/>
                <w:kern w:val="0"/>
              </w:rPr>
              <w:t>249件</w:t>
            </w:r>
          </w:p>
        </w:tc>
        <w:tc>
          <w:tcPr>
            <w:tcW w:w="1418" w:type="dxa"/>
            <w:vAlign w:val="center"/>
          </w:tcPr>
          <w:p w14:paraId="6A4638E8" w14:textId="77777777" w:rsidR="001C480A" w:rsidRPr="00490DEC" w:rsidRDefault="001C480A" w:rsidP="00437261">
            <w:pPr>
              <w:spacing w:line="260" w:lineRule="exact"/>
              <w:jc w:val="center"/>
              <w:rPr>
                <w:rFonts w:ascii="ＭＳ Ｐゴシック" w:eastAsia="ＭＳ Ｐゴシック" w:hAnsi="ＭＳ Ｐゴシック"/>
                <w:color w:val="000000" w:themeColor="text1"/>
                <w:kern w:val="0"/>
              </w:rPr>
            </w:pPr>
            <w:r w:rsidRPr="00490DEC">
              <w:rPr>
                <w:rFonts w:ascii="ＭＳ Ｐゴシック" w:eastAsia="ＭＳ Ｐゴシック" w:hAnsi="ＭＳ Ｐゴシック" w:hint="eastAsia"/>
                <w:color w:val="000000" w:themeColor="text1"/>
                <w:kern w:val="0"/>
              </w:rPr>
              <w:t>2,379件</w:t>
            </w:r>
          </w:p>
        </w:tc>
        <w:tc>
          <w:tcPr>
            <w:tcW w:w="2835" w:type="dxa"/>
            <w:vAlign w:val="center"/>
          </w:tcPr>
          <w:p w14:paraId="23020808" w14:textId="54E7BC02" w:rsidR="001C480A" w:rsidRPr="00490DEC" w:rsidRDefault="001C480A" w:rsidP="00437261">
            <w:pPr>
              <w:spacing w:line="260" w:lineRule="exact"/>
              <w:jc w:val="center"/>
              <w:rPr>
                <w:rFonts w:ascii="ＭＳ Ｐゴシック" w:eastAsia="ＭＳ Ｐゴシック" w:hAnsi="ＭＳ Ｐゴシック"/>
                <w:color w:val="000000" w:themeColor="text1"/>
                <w:kern w:val="0"/>
              </w:rPr>
            </w:pPr>
            <w:r w:rsidRPr="00490DEC">
              <w:rPr>
                <w:rFonts w:ascii="ＭＳ Ｐゴシック" w:eastAsia="ＭＳ Ｐゴシック" w:hAnsi="ＭＳ Ｐゴシック" w:hint="eastAsia"/>
                <w:color w:val="000000" w:themeColor="text1"/>
                <w:kern w:val="0"/>
              </w:rPr>
              <w:t>385件</w:t>
            </w:r>
          </w:p>
          <w:p w14:paraId="74F18A14" w14:textId="7D96EFE0" w:rsidR="001C480A" w:rsidRPr="00490DEC" w:rsidRDefault="001C480A" w:rsidP="008732B7">
            <w:pPr>
              <w:spacing w:line="260" w:lineRule="exact"/>
              <w:ind w:leftChars="-119" w:left="-250" w:rightChars="-120" w:right="-252"/>
              <w:jc w:val="center"/>
              <w:rPr>
                <w:rFonts w:ascii="ＭＳ Ｐゴシック" w:eastAsia="ＭＳ Ｐゴシック" w:hAnsi="ＭＳ Ｐゴシック"/>
                <w:color w:val="000000" w:themeColor="text1"/>
                <w:kern w:val="0"/>
              </w:rPr>
            </w:pPr>
            <w:r w:rsidRPr="00490DEC">
              <w:rPr>
                <w:rFonts w:ascii="ＭＳ Ｐゴシック" w:eastAsia="ＭＳ Ｐゴシック" w:hAnsi="ＭＳ Ｐゴシック" w:hint="eastAsia"/>
                <w:color w:val="000000" w:themeColor="text1"/>
                <w:kern w:val="0"/>
              </w:rPr>
              <w:t>（郵送：250件</w:t>
            </w:r>
            <w:r w:rsidR="008732B7" w:rsidRPr="00490DEC">
              <w:rPr>
                <w:rFonts w:ascii="ＭＳ Ｐゴシック" w:eastAsia="ＭＳ Ｐゴシック" w:hAnsi="ＭＳ Ｐゴシック" w:hint="eastAsia"/>
                <w:color w:val="000000" w:themeColor="text1"/>
                <w:kern w:val="0"/>
              </w:rPr>
              <w:t>、</w:t>
            </w:r>
            <w:r w:rsidRPr="00490DEC">
              <w:rPr>
                <w:rFonts w:ascii="ＭＳ Ｐゴシック" w:eastAsia="ＭＳ Ｐゴシック" w:hAnsi="ＭＳ Ｐゴシック" w:hint="eastAsia"/>
                <w:color w:val="000000" w:themeColor="text1"/>
                <w:kern w:val="0"/>
              </w:rPr>
              <w:t>ウェブ：135件）</w:t>
            </w:r>
          </w:p>
        </w:tc>
        <w:tc>
          <w:tcPr>
            <w:tcW w:w="1506" w:type="dxa"/>
            <w:vAlign w:val="center"/>
          </w:tcPr>
          <w:p w14:paraId="714B22AA" w14:textId="77777777" w:rsidR="001C480A" w:rsidRPr="00490DEC" w:rsidRDefault="001C480A" w:rsidP="00437261">
            <w:pPr>
              <w:spacing w:line="260" w:lineRule="exact"/>
              <w:jc w:val="center"/>
              <w:rPr>
                <w:rFonts w:ascii="ＭＳ Ｐゴシック" w:eastAsia="ＭＳ Ｐゴシック" w:hAnsi="ＭＳ Ｐゴシック"/>
                <w:color w:val="000000" w:themeColor="text1"/>
                <w:kern w:val="0"/>
              </w:rPr>
            </w:pPr>
            <w:r w:rsidRPr="00490DEC">
              <w:rPr>
                <w:rFonts w:ascii="ＭＳ Ｐゴシック" w:eastAsia="ＭＳ Ｐゴシック" w:hAnsi="ＭＳ Ｐゴシック" w:hint="eastAsia"/>
                <w:color w:val="000000" w:themeColor="text1"/>
                <w:kern w:val="0"/>
              </w:rPr>
              <w:t>16.2％</w:t>
            </w:r>
          </w:p>
        </w:tc>
      </w:tr>
    </w:tbl>
    <w:p w14:paraId="30AC0489" w14:textId="62BC7037" w:rsidR="004C0BAC" w:rsidRPr="00490DEC" w:rsidRDefault="004C0BAC" w:rsidP="005F5BBB">
      <w:pPr>
        <w:pStyle w:val="aff"/>
        <w:ind w:left="0" w:rightChars="100" w:right="210" w:firstLineChars="0" w:firstLine="0"/>
        <w:rPr>
          <w:color w:val="000000" w:themeColor="text1"/>
          <w:sz w:val="21"/>
          <w:szCs w:val="21"/>
        </w:rPr>
      </w:pPr>
      <w:bookmarkStart w:id="14" w:name="_Toc63523233"/>
    </w:p>
    <w:p w14:paraId="4D7536A2" w14:textId="1FDB8DEE" w:rsidR="002200A2" w:rsidRPr="00490DEC" w:rsidRDefault="00503AD0" w:rsidP="005F5BBB">
      <w:pPr>
        <w:pStyle w:val="aff"/>
        <w:ind w:left="0" w:rightChars="100" w:right="210" w:firstLineChars="0" w:firstLine="0"/>
        <w:rPr>
          <w:rFonts w:ascii="ＭＳ Ｐゴシック" w:eastAsia="ＭＳ Ｐゴシック" w:hAnsi="ＭＳ Ｐゴシック"/>
          <w:color w:val="000000" w:themeColor="text1"/>
          <w:sz w:val="21"/>
          <w:szCs w:val="21"/>
        </w:rPr>
      </w:pPr>
      <w:r w:rsidRPr="00490DEC">
        <w:rPr>
          <w:rFonts w:ascii="ＭＳ Ｐゴシック" w:eastAsia="ＭＳ Ｐゴシック" w:hAnsi="ＭＳ Ｐゴシック" w:hint="eastAsia"/>
          <w:color w:val="000000" w:themeColor="text1"/>
          <w:sz w:val="21"/>
          <w:szCs w:val="21"/>
        </w:rPr>
        <w:t>【参考】業種別の調査対象数</w:t>
      </w:r>
      <w:r w:rsidR="00256646" w:rsidRPr="00490DEC">
        <w:rPr>
          <w:rFonts w:ascii="ＭＳ Ｐゴシック" w:eastAsia="ＭＳ Ｐゴシック" w:hAnsi="ＭＳ Ｐゴシック" w:hint="eastAsia"/>
          <w:color w:val="000000" w:themeColor="text1"/>
          <w:sz w:val="21"/>
          <w:szCs w:val="21"/>
        </w:rPr>
        <w:t>・回答数・回収率</w:t>
      </w:r>
      <w:r w:rsidRPr="00490DEC">
        <w:rPr>
          <w:rFonts w:ascii="ＭＳ Ｐゴシック" w:eastAsia="ＭＳ Ｐゴシック" w:hAnsi="ＭＳ Ｐゴシック" w:hint="eastAsia"/>
          <w:color w:val="000000" w:themeColor="text1"/>
          <w:sz w:val="21"/>
          <w:szCs w:val="21"/>
        </w:rPr>
        <w:t>（</w:t>
      </w:r>
      <w:r w:rsidR="00256646" w:rsidRPr="00490DEC">
        <w:rPr>
          <w:rFonts w:ascii="ＭＳ Ｐゴシック" w:eastAsia="ＭＳ Ｐゴシック" w:hAnsi="ＭＳ Ｐゴシック" w:hint="eastAsia"/>
          <w:color w:val="000000" w:themeColor="text1"/>
          <w:sz w:val="21"/>
          <w:szCs w:val="21"/>
        </w:rPr>
        <w:t>業種別</w:t>
      </w:r>
      <w:r w:rsidRPr="00490DEC">
        <w:rPr>
          <w:rFonts w:ascii="ＭＳ Ｐゴシック" w:eastAsia="ＭＳ Ｐゴシック" w:hAnsi="ＭＳ Ｐゴシック" w:hint="eastAsia"/>
          <w:color w:val="000000" w:themeColor="text1"/>
          <w:sz w:val="21"/>
          <w:szCs w:val="21"/>
        </w:rPr>
        <w:t>）</w:t>
      </w:r>
    </w:p>
    <w:p w14:paraId="361E1841" w14:textId="2A61F1A6" w:rsidR="00256646" w:rsidRPr="00490DEC" w:rsidRDefault="00A604E8" w:rsidP="00F14553">
      <w:pPr>
        <w:pStyle w:val="aff"/>
        <w:ind w:leftChars="100" w:left="210" w:rightChars="100" w:right="210"/>
        <w:rPr>
          <w:color w:val="000000" w:themeColor="text1"/>
          <w:sz w:val="21"/>
          <w:szCs w:val="21"/>
        </w:rPr>
      </w:pPr>
      <w:r w:rsidRPr="00490DEC">
        <w:rPr>
          <w:noProof/>
          <w:color w:val="000000" w:themeColor="text1"/>
        </w:rPr>
        <w:drawing>
          <wp:anchor distT="0" distB="0" distL="114300" distR="114300" simplePos="0" relativeHeight="253008896" behindDoc="0" locked="0" layoutInCell="1" allowOverlap="1" wp14:anchorId="50C60446" wp14:editId="2F374AF9">
            <wp:simplePos x="0" y="0"/>
            <wp:positionH relativeFrom="column">
              <wp:posOffset>0</wp:posOffset>
            </wp:positionH>
            <wp:positionV relativeFrom="paragraph">
              <wp:posOffset>-635</wp:posOffset>
            </wp:positionV>
            <wp:extent cx="5353050" cy="2813050"/>
            <wp:effectExtent l="0" t="0" r="0" b="6350"/>
            <wp:wrapNone/>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53050" cy="2813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A32380" w14:textId="0F83B208" w:rsidR="004C0BAC" w:rsidRPr="00490DEC" w:rsidRDefault="004C0BAC" w:rsidP="004C0BAC">
      <w:pPr>
        <w:pStyle w:val="aff"/>
        <w:spacing w:line="220" w:lineRule="exact"/>
        <w:ind w:leftChars="100" w:left="210" w:rightChars="100" w:right="210" w:firstLine="180"/>
        <w:rPr>
          <w:color w:val="000000" w:themeColor="text1"/>
          <w:sz w:val="18"/>
          <w:szCs w:val="18"/>
        </w:rPr>
      </w:pPr>
    </w:p>
    <w:p w14:paraId="2BD1CA2D" w14:textId="2C6A8B12" w:rsidR="004C0BAC" w:rsidRPr="00490DEC" w:rsidRDefault="004C0BAC" w:rsidP="004C0BAC">
      <w:pPr>
        <w:pStyle w:val="aff"/>
        <w:spacing w:line="220" w:lineRule="exact"/>
        <w:ind w:leftChars="100" w:left="210" w:rightChars="100" w:right="210" w:firstLine="180"/>
        <w:rPr>
          <w:color w:val="000000" w:themeColor="text1"/>
          <w:sz w:val="18"/>
          <w:szCs w:val="18"/>
        </w:rPr>
      </w:pPr>
    </w:p>
    <w:p w14:paraId="58DE1DA5" w14:textId="5C241FC7" w:rsidR="004C0BAC" w:rsidRPr="00490DEC" w:rsidRDefault="004C0BAC" w:rsidP="004C0BAC">
      <w:pPr>
        <w:pStyle w:val="aff"/>
        <w:spacing w:line="220" w:lineRule="exact"/>
        <w:ind w:leftChars="100" w:left="210" w:rightChars="100" w:right="210" w:firstLine="180"/>
        <w:rPr>
          <w:color w:val="000000" w:themeColor="text1"/>
          <w:sz w:val="18"/>
          <w:szCs w:val="18"/>
        </w:rPr>
      </w:pPr>
    </w:p>
    <w:p w14:paraId="70E3F127" w14:textId="73A75987" w:rsidR="004C0BAC" w:rsidRPr="00490DEC" w:rsidRDefault="004C0BAC" w:rsidP="004C0BAC">
      <w:pPr>
        <w:pStyle w:val="aff"/>
        <w:spacing w:line="220" w:lineRule="exact"/>
        <w:ind w:leftChars="100" w:left="210" w:rightChars="100" w:right="210" w:firstLine="180"/>
        <w:rPr>
          <w:color w:val="000000" w:themeColor="text1"/>
          <w:sz w:val="18"/>
          <w:szCs w:val="18"/>
        </w:rPr>
      </w:pPr>
    </w:p>
    <w:p w14:paraId="762293B0" w14:textId="2788CCB0" w:rsidR="004C0BAC" w:rsidRPr="00490DEC" w:rsidRDefault="004C0BAC" w:rsidP="004C0BAC">
      <w:pPr>
        <w:pStyle w:val="aff"/>
        <w:spacing w:line="220" w:lineRule="exact"/>
        <w:ind w:leftChars="100" w:left="210" w:rightChars="100" w:right="210" w:firstLine="180"/>
        <w:rPr>
          <w:color w:val="000000" w:themeColor="text1"/>
          <w:sz w:val="18"/>
          <w:szCs w:val="18"/>
        </w:rPr>
      </w:pPr>
    </w:p>
    <w:p w14:paraId="46213841" w14:textId="0377F7EC" w:rsidR="004C0BAC" w:rsidRPr="00490DEC" w:rsidRDefault="004C0BAC" w:rsidP="004C0BAC">
      <w:pPr>
        <w:pStyle w:val="aff"/>
        <w:spacing w:line="220" w:lineRule="exact"/>
        <w:ind w:leftChars="100" w:left="210" w:rightChars="100" w:right="210" w:firstLine="180"/>
        <w:rPr>
          <w:color w:val="000000" w:themeColor="text1"/>
          <w:sz w:val="18"/>
          <w:szCs w:val="18"/>
        </w:rPr>
      </w:pPr>
    </w:p>
    <w:p w14:paraId="2C6ED833" w14:textId="3368F099" w:rsidR="004C0BAC" w:rsidRPr="00490DEC" w:rsidRDefault="004C0BAC" w:rsidP="004C0BAC">
      <w:pPr>
        <w:pStyle w:val="aff"/>
        <w:spacing w:line="220" w:lineRule="exact"/>
        <w:ind w:leftChars="100" w:left="210" w:rightChars="100" w:right="210" w:firstLine="180"/>
        <w:rPr>
          <w:color w:val="000000" w:themeColor="text1"/>
          <w:sz w:val="18"/>
          <w:szCs w:val="18"/>
        </w:rPr>
      </w:pPr>
    </w:p>
    <w:p w14:paraId="5BE2EFC7" w14:textId="2C158919" w:rsidR="004C0BAC" w:rsidRPr="00490DEC" w:rsidRDefault="004C0BAC" w:rsidP="004C0BAC">
      <w:pPr>
        <w:pStyle w:val="aff"/>
        <w:spacing w:line="220" w:lineRule="exact"/>
        <w:ind w:leftChars="100" w:left="210" w:rightChars="100" w:right="210" w:firstLine="180"/>
        <w:rPr>
          <w:color w:val="000000" w:themeColor="text1"/>
          <w:sz w:val="18"/>
          <w:szCs w:val="18"/>
        </w:rPr>
      </w:pPr>
    </w:p>
    <w:p w14:paraId="51395BD3" w14:textId="20847C08" w:rsidR="004C0BAC" w:rsidRPr="00490DEC" w:rsidRDefault="004C0BAC" w:rsidP="004C0BAC">
      <w:pPr>
        <w:pStyle w:val="aff"/>
        <w:spacing w:line="220" w:lineRule="exact"/>
        <w:ind w:leftChars="100" w:left="210" w:rightChars="100" w:right="210" w:firstLine="180"/>
        <w:rPr>
          <w:color w:val="000000" w:themeColor="text1"/>
          <w:sz w:val="18"/>
          <w:szCs w:val="18"/>
        </w:rPr>
      </w:pPr>
    </w:p>
    <w:p w14:paraId="1596F23C" w14:textId="5AD7AB88" w:rsidR="004C0BAC" w:rsidRPr="00490DEC" w:rsidRDefault="004C0BAC" w:rsidP="004C0BAC">
      <w:pPr>
        <w:pStyle w:val="aff"/>
        <w:spacing w:line="220" w:lineRule="exact"/>
        <w:ind w:leftChars="100" w:left="210" w:rightChars="100" w:right="210" w:firstLine="180"/>
        <w:rPr>
          <w:color w:val="000000" w:themeColor="text1"/>
          <w:sz w:val="18"/>
          <w:szCs w:val="18"/>
        </w:rPr>
      </w:pPr>
    </w:p>
    <w:p w14:paraId="1EDC620A" w14:textId="07A9E71D" w:rsidR="004C0BAC" w:rsidRPr="00490DEC" w:rsidRDefault="004C0BAC" w:rsidP="004C0BAC">
      <w:pPr>
        <w:pStyle w:val="aff"/>
        <w:spacing w:line="220" w:lineRule="exact"/>
        <w:ind w:leftChars="100" w:left="210" w:rightChars="100" w:right="210" w:firstLine="180"/>
        <w:rPr>
          <w:color w:val="000000" w:themeColor="text1"/>
          <w:sz w:val="18"/>
          <w:szCs w:val="18"/>
        </w:rPr>
      </w:pPr>
    </w:p>
    <w:p w14:paraId="1C13EFF8" w14:textId="43E9CBEB" w:rsidR="004C0BAC" w:rsidRPr="00490DEC" w:rsidRDefault="004C0BAC" w:rsidP="004C0BAC">
      <w:pPr>
        <w:pStyle w:val="aff"/>
        <w:spacing w:line="220" w:lineRule="exact"/>
        <w:ind w:leftChars="100" w:left="210" w:rightChars="100" w:right="210" w:firstLine="180"/>
        <w:rPr>
          <w:color w:val="000000" w:themeColor="text1"/>
          <w:sz w:val="18"/>
          <w:szCs w:val="18"/>
        </w:rPr>
      </w:pPr>
    </w:p>
    <w:p w14:paraId="7B40D381" w14:textId="00FEF39A" w:rsidR="004C0BAC" w:rsidRPr="00490DEC" w:rsidRDefault="004C0BAC" w:rsidP="004C0BAC">
      <w:pPr>
        <w:pStyle w:val="aff"/>
        <w:spacing w:line="220" w:lineRule="exact"/>
        <w:ind w:leftChars="100" w:left="210" w:rightChars="100" w:right="210" w:firstLine="180"/>
        <w:rPr>
          <w:color w:val="000000" w:themeColor="text1"/>
          <w:sz w:val="18"/>
          <w:szCs w:val="18"/>
        </w:rPr>
      </w:pPr>
    </w:p>
    <w:p w14:paraId="4FD4189C" w14:textId="16C10552" w:rsidR="004C0BAC" w:rsidRPr="00490DEC" w:rsidRDefault="004C0BAC" w:rsidP="004C0BAC">
      <w:pPr>
        <w:pStyle w:val="aff"/>
        <w:spacing w:line="220" w:lineRule="exact"/>
        <w:ind w:leftChars="100" w:left="210" w:rightChars="100" w:right="210" w:firstLine="180"/>
        <w:rPr>
          <w:color w:val="000000" w:themeColor="text1"/>
          <w:sz w:val="18"/>
          <w:szCs w:val="18"/>
        </w:rPr>
      </w:pPr>
    </w:p>
    <w:p w14:paraId="05F5E845" w14:textId="45DC4B80" w:rsidR="004C0BAC" w:rsidRPr="00490DEC" w:rsidRDefault="004C0BAC" w:rsidP="004C0BAC">
      <w:pPr>
        <w:pStyle w:val="aff"/>
        <w:spacing w:line="220" w:lineRule="exact"/>
        <w:ind w:leftChars="100" w:left="210" w:rightChars="100" w:right="210" w:firstLine="180"/>
        <w:rPr>
          <w:color w:val="000000" w:themeColor="text1"/>
          <w:sz w:val="18"/>
          <w:szCs w:val="18"/>
        </w:rPr>
      </w:pPr>
    </w:p>
    <w:p w14:paraId="2F493C53" w14:textId="279C194A" w:rsidR="004C0BAC" w:rsidRPr="00490DEC" w:rsidRDefault="004C0BAC" w:rsidP="004C0BAC">
      <w:pPr>
        <w:pStyle w:val="aff"/>
        <w:spacing w:line="220" w:lineRule="exact"/>
        <w:ind w:leftChars="100" w:left="210" w:rightChars="100" w:right="210" w:firstLine="180"/>
        <w:rPr>
          <w:color w:val="000000" w:themeColor="text1"/>
          <w:sz w:val="18"/>
          <w:szCs w:val="18"/>
        </w:rPr>
      </w:pPr>
    </w:p>
    <w:p w14:paraId="2A82FD42" w14:textId="7E3A8A7D" w:rsidR="004C0BAC" w:rsidRPr="00490DEC" w:rsidRDefault="004C0BAC" w:rsidP="004C0BAC">
      <w:pPr>
        <w:pStyle w:val="aff"/>
        <w:spacing w:line="220" w:lineRule="exact"/>
        <w:ind w:leftChars="100" w:left="210" w:rightChars="100" w:right="210" w:firstLine="180"/>
        <w:rPr>
          <w:color w:val="000000" w:themeColor="text1"/>
          <w:sz w:val="18"/>
          <w:szCs w:val="18"/>
        </w:rPr>
      </w:pPr>
    </w:p>
    <w:p w14:paraId="26DFE27C" w14:textId="7600794C" w:rsidR="004C0BAC" w:rsidRPr="00490DEC" w:rsidRDefault="004C0BAC" w:rsidP="004C0BAC">
      <w:pPr>
        <w:pStyle w:val="aff"/>
        <w:spacing w:line="220" w:lineRule="exact"/>
        <w:ind w:leftChars="100" w:left="210" w:rightChars="100" w:right="210" w:firstLine="180"/>
        <w:rPr>
          <w:color w:val="000000" w:themeColor="text1"/>
          <w:sz w:val="18"/>
          <w:szCs w:val="18"/>
        </w:rPr>
      </w:pPr>
    </w:p>
    <w:p w14:paraId="7C1FD649" w14:textId="0A8044E6" w:rsidR="004C0BAC" w:rsidRPr="00490DEC" w:rsidRDefault="004C0BAC" w:rsidP="0074358A">
      <w:pPr>
        <w:pStyle w:val="aff"/>
        <w:tabs>
          <w:tab w:val="right" w:pos="8647"/>
        </w:tabs>
        <w:ind w:left="0" w:rightChars="100" w:right="210" w:firstLineChars="0" w:firstLine="0"/>
        <w:jc w:val="left"/>
        <w:rPr>
          <w:rFonts w:ascii="ＭＳ Ｐゴシック" w:eastAsia="ＭＳ Ｐゴシック" w:hAnsi="ＭＳ Ｐゴシック"/>
          <w:color w:val="000000" w:themeColor="text1"/>
          <w:sz w:val="20"/>
        </w:rPr>
      </w:pPr>
      <w:r w:rsidRPr="00490DEC">
        <w:rPr>
          <w:rFonts w:ascii="ＭＳ Ｐゴシック" w:eastAsia="ＭＳ Ｐゴシック" w:hAnsi="ＭＳ Ｐゴシック" w:hint="eastAsia"/>
          <w:color w:val="000000" w:themeColor="text1"/>
          <w:sz w:val="20"/>
        </w:rPr>
        <w:t>※回答数</w:t>
      </w:r>
      <w:r w:rsidR="004817E8" w:rsidRPr="00490DEC">
        <w:rPr>
          <w:rFonts w:ascii="ＭＳ Ｐゴシック" w:eastAsia="ＭＳ Ｐゴシック" w:hAnsi="ＭＳ Ｐゴシック" w:hint="eastAsia"/>
          <w:color w:val="000000" w:themeColor="text1"/>
          <w:sz w:val="20"/>
        </w:rPr>
        <w:t>の業種分類は、</w:t>
      </w:r>
      <w:r w:rsidRPr="00490DEC">
        <w:rPr>
          <w:rFonts w:ascii="ＭＳ Ｐゴシック" w:eastAsia="ＭＳ Ｐゴシック" w:hAnsi="ＭＳ Ｐゴシック" w:hint="eastAsia"/>
          <w:color w:val="000000" w:themeColor="text1"/>
          <w:sz w:val="20"/>
        </w:rPr>
        <w:t>事業所の回答に基づくため、調査対象数を上回</w:t>
      </w:r>
      <w:r w:rsidR="004817E8" w:rsidRPr="00490DEC">
        <w:rPr>
          <w:rFonts w:ascii="ＭＳ Ｐゴシック" w:eastAsia="ＭＳ Ｐゴシック" w:hAnsi="ＭＳ Ｐゴシック" w:hint="eastAsia"/>
          <w:color w:val="000000" w:themeColor="text1"/>
          <w:sz w:val="20"/>
        </w:rPr>
        <w:t>る項目がある。</w:t>
      </w:r>
    </w:p>
    <w:p w14:paraId="17C0EFF4" w14:textId="2733C6B0" w:rsidR="001C480A" w:rsidRPr="00490DEC" w:rsidRDefault="001C480A" w:rsidP="00841EE3">
      <w:pPr>
        <w:pStyle w:val="2"/>
        <w:ind w:leftChars="100" w:left="210"/>
        <w:rPr>
          <w:rFonts w:ascii="ＭＳ Ｐゴシック" w:eastAsia="ＭＳ Ｐゴシック" w:hAnsi="ＭＳ Ｐゴシック"/>
          <w:color w:val="000000" w:themeColor="text1"/>
          <w:sz w:val="32"/>
          <w:szCs w:val="32"/>
        </w:rPr>
      </w:pPr>
      <w:r w:rsidRPr="00490DEC">
        <w:rPr>
          <w:rFonts w:ascii="ＭＳ Ｐゴシック" w:eastAsia="ＭＳ Ｐゴシック" w:hAnsi="ＭＳ Ｐゴシック" w:hint="eastAsia"/>
          <w:color w:val="000000" w:themeColor="text1"/>
          <w:sz w:val="32"/>
          <w:szCs w:val="32"/>
        </w:rPr>
        <w:t>５．</w:t>
      </w:r>
      <w:bookmarkEnd w:id="14"/>
      <w:r w:rsidR="005C44AE" w:rsidRPr="00490DEC">
        <w:rPr>
          <w:rFonts w:ascii="ＭＳ Ｐゴシック" w:eastAsia="ＭＳ Ｐゴシック" w:hAnsi="ＭＳ Ｐゴシック" w:hint="eastAsia"/>
          <w:color w:val="000000" w:themeColor="text1"/>
          <w:sz w:val="32"/>
          <w:szCs w:val="32"/>
        </w:rPr>
        <w:t>報告書を見る際の注意事項</w:t>
      </w:r>
    </w:p>
    <w:p w14:paraId="5FC219D0" w14:textId="1D13E0DE" w:rsidR="001C480A" w:rsidRPr="00490DEC" w:rsidRDefault="001C480A" w:rsidP="00841EE3">
      <w:pPr>
        <w:spacing w:line="220" w:lineRule="exact"/>
        <w:ind w:leftChars="100" w:left="420" w:hangingChars="100" w:hanging="210"/>
        <w:rPr>
          <w:color w:val="000000" w:themeColor="text1"/>
        </w:rPr>
      </w:pPr>
    </w:p>
    <w:p w14:paraId="346526EA" w14:textId="27B1C489" w:rsidR="001C480A" w:rsidRPr="00490DEC" w:rsidRDefault="001C480A" w:rsidP="00841EE3">
      <w:pPr>
        <w:ind w:leftChars="100" w:left="430" w:hangingChars="100" w:hanging="220"/>
        <w:rPr>
          <w:color w:val="000000" w:themeColor="text1"/>
          <w:sz w:val="22"/>
          <w:szCs w:val="22"/>
        </w:rPr>
      </w:pPr>
      <w:r w:rsidRPr="00490DEC">
        <w:rPr>
          <w:rFonts w:hint="eastAsia"/>
          <w:color w:val="000000" w:themeColor="text1"/>
          <w:sz w:val="22"/>
          <w:szCs w:val="22"/>
        </w:rPr>
        <w:t>・本文、表、グラフなどに使われ</w:t>
      </w:r>
      <w:r w:rsidR="00C82A1A" w:rsidRPr="00490DEC">
        <w:rPr>
          <w:rFonts w:hint="eastAsia"/>
          <w:color w:val="000000" w:themeColor="text1"/>
          <w:sz w:val="22"/>
          <w:szCs w:val="22"/>
        </w:rPr>
        <w:t>てい</w:t>
      </w:r>
      <w:r w:rsidRPr="00490DEC">
        <w:rPr>
          <w:rFonts w:hint="eastAsia"/>
          <w:color w:val="000000" w:themeColor="text1"/>
          <w:sz w:val="22"/>
          <w:szCs w:val="22"/>
        </w:rPr>
        <w:t>る</w:t>
      </w:r>
      <w:r w:rsidR="00C82A1A" w:rsidRPr="00490DEC">
        <w:rPr>
          <w:rFonts w:hint="eastAsia"/>
          <w:color w:val="000000" w:themeColor="text1"/>
          <w:sz w:val="22"/>
          <w:szCs w:val="22"/>
        </w:rPr>
        <w:t>「Ｎ」</w:t>
      </w:r>
      <w:r w:rsidR="00D4418F" w:rsidRPr="00490DEC">
        <w:rPr>
          <w:rFonts w:hint="eastAsia"/>
          <w:color w:val="000000" w:themeColor="text1"/>
          <w:sz w:val="22"/>
          <w:szCs w:val="22"/>
        </w:rPr>
        <w:t>は</w:t>
      </w:r>
      <w:r w:rsidR="00C82A1A" w:rsidRPr="00490DEC">
        <w:rPr>
          <w:rFonts w:hint="eastAsia"/>
          <w:color w:val="000000" w:themeColor="text1"/>
          <w:sz w:val="22"/>
          <w:szCs w:val="22"/>
        </w:rPr>
        <w:t>、</w:t>
      </w:r>
      <w:r w:rsidR="002D3938" w:rsidRPr="00490DEC">
        <w:rPr>
          <w:rFonts w:hint="eastAsia"/>
          <w:color w:val="000000" w:themeColor="text1"/>
          <w:sz w:val="22"/>
          <w:szCs w:val="22"/>
        </w:rPr>
        <w:t>全回答事業所（385</w:t>
      </w:r>
      <w:r w:rsidR="00F14553" w:rsidRPr="00490DEC">
        <w:rPr>
          <w:rFonts w:hint="eastAsia"/>
          <w:color w:val="000000" w:themeColor="text1"/>
          <w:sz w:val="22"/>
          <w:szCs w:val="22"/>
        </w:rPr>
        <w:t>件</w:t>
      </w:r>
      <w:r w:rsidR="002D3938" w:rsidRPr="00490DEC">
        <w:rPr>
          <w:rFonts w:hint="eastAsia"/>
          <w:color w:val="000000" w:themeColor="text1"/>
          <w:sz w:val="22"/>
          <w:szCs w:val="22"/>
        </w:rPr>
        <w:t>）を示し、</w:t>
      </w:r>
      <w:r w:rsidRPr="00490DEC">
        <w:rPr>
          <w:rFonts w:hint="eastAsia"/>
          <w:color w:val="000000" w:themeColor="text1"/>
          <w:sz w:val="22"/>
          <w:szCs w:val="22"/>
        </w:rPr>
        <w:t>「ｎ」は、各設問</w:t>
      </w:r>
      <w:r w:rsidR="002D3938" w:rsidRPr="00490DEC">
        <w:rPr>
          <w:rFonts w:hint="eastAsia"/>
          <w:color w:val="000000" w:themeColor="text1"/>
          <w:sz w:val="22"/>
          <w:szCs w:val="22"/>
        </w:rPr>
        <w:t>に</w:t>
      </w:r>
      <w:r w:rsidRPr="00490DEC">
        <w:rPr>
          <w:rFonts w:hint="eastAsia"/>
          <w:color w:val="000000" w:themeColor="text1"/>
          <w:sz w:val="22"/>
          <w:szCs w:val="22"/>
        </w:rPr>
        <w:t>対する回答事業所数である。</w:t>
      </w:r>
    </w:p>
    <w:p w14:paraId="2792BD7F" w14:textId="772509E5" w:rsidR="001C480A" w:rsidRPr="00490DEC" w:rsidRDefault="001C480A" w:rsidP="00841EE3">
      <w:pPr>
        <w:ind w:leftChars="100" w:left="430" w:hangingChars="100" w:hanging="220"/>
        <w:rPr>
          <w:color w:val="000000" w:themeColor="text1"/>
          <w:sz w:val="22"/>
          <w:szCs w:val="22"/>
        </w:rPr>
      </w:pPr>
      <w:r w:rsidRPr="00490DEC">
        <w:rPr>
          <w:rFonts w:hint="eastAsia"/>
          <w:color w:val="000000" w:themeColor="text1"/>
          <w:sz w:val="22"/>
          <w:szCs w:val="22"/>
        </w:rPr>
        <w:t>・</w:t>
      </w:r>
      <w:r w:rsidR="002D3938" w:rsidRPr="00490DEC">
        <w:rPr>
          <w:rFonts w:hint="eastAsia"/>
          <w:color w:val="000000" w:themeColor="text1"/>
          <w:sz w:val="22"/>
          <w:szCs w:val="22"/>
        </w:rPr>
        <w:t>回答</w:t>
      </w:r>
      <w:r w:rsidR="00C10824" w:rsidRPr="00490DEC">
        <w:rPr>
          <w:rFonts w:hint="eastAsia"/>
          <w:color w:val="000000" w:themeColor="text1"/>
          <w:sz w:val="22"/>
          <w:szCs w:val="22"/>
        </w:rPr>
        <w:t>は、</w:t>
      </w:r>
      <w:r w:rsidRPr="00490DEC">
        <w:rPr>
          <w:rFonts w:hint="eastAsia"/>
          <w:color w:val="000000" w:themeColor="text1"/>
          <w:sz w:val="22"/>
          <w:szCs w:val="22"/>
        </w:rPr>
        <w:t>百分率（％）の計算</w:t>
      </w:r>
      <w:r w:rsidR="00C10824" w:rsidRPr="00490DEC">
        <w:rPr>
          <w:rFonts w:hint="eastAsia"/>
          <w:color w:val="000000" w:themeColor="text1"/>
          <w:sz w:val="22"/>
          <w:szCs w:val="22"/>
        </w:rPr>
        <w:t>をしている。</w:t>
      </w:r>
      <w:r w:rsidRPr="00490DEC">
        <w:rPr>
          <w:rFonts w:hint="eastAsia"/>
          <w:color w:val="000000" w:themeColor="text1"/>
          <w:sz w:val="22"/>
          <w:szCs w:val="22"/>
        </w:rPr>
        <w:t>小数点以下第２位を四捨五入している</w:t>
      </w:r>
      <w:r w:rsidR="00C10824" w:rsidRPr="00490DEC">
        <w:rPr>
          <w:rFonts w:hint="eastAsia"/>
          <w:color w:val="000000" w:themeColor="text1"/>
          <w:sz w:val="22"/>
          <w:szCs w:val="22"/>
        </w:rPr>
        <w:t>ため、</w:t>
      </w:r>
      <w:r w:rsidRPr="00490DEC">
        <w:rPr>
          <w:rFonts w:hint="eastAsia"/>
          <w:color w:val="000000" w:themeColor="text1"/>
          <w:sz w:val="22"/>
          <w:szCs w:val="22"/>
        </w:rPr>
        <w:t>単独回答（１つだけ選ぶ問）においても、四捨五入の影響で、％を足し合わせて</w:t>
      </w:r>
      <w:r w:rsidR="008732B7" w:rsidRPr="00490DEC">
        <w:rPr>
          <w:rFonts w:hint="eastAsia"/>
          <w:color w:val="000000" w:themeColor="text1"/>
          <w:sz w:val="22"/>
          <w:szCs w:val="22"/>
        </w:rPr>
        <w:t>も</w:t>
      </w:r>
      <w:r w:rsidRPr="00490DEC">
        <w:rPr>
          <w:rFonts w:hint="eastAsia"/>
          <w:color w:val="000000" w:themeColor="text1"/>
          <w:sz w:val="22"/>
          <w:szCs w:val="22"/>
        </w:rPr>
        <w:t>100％にならない場合がある。</w:t>
      </w:r>
    </w:p>
    <w:p w14:paraId="437C667C" w14:textId="10AC874B" w:rsidR="001C480A" w:rsidRPr="00490DEC" w:rsidRDefault="001C480A" w:rsidP="00841EE3">
      <w:pPr>
        <w:ind w:leftChars="100" w:left="430" w:hangingChars="100" w:hanging="220"/>
        <w:rPr>
          <w:color w:val="000000" w:themeColor="text1"/>
          <w:sz w:val="22"/>
          <w:szCs w:val="22"/>
        </w:rPr>
      </w:pPr>
      <w:r w:rsidRPr="00490DEC">
        <w:rPr>
          <w:rFonts w:hint="eastAsia"/>
          <w:color w:val="000000" w:themeColor="text1"/>
          <w:sz w:val="22"/>
          <w:szCs w:val="22"/>
        </w:rPr>
        <w:t>・複数回答（２つ以上選んでよい問）においては、％の合計が100％を超える場合がある。</w:t>
      </w:r>
    </w:p>
    <w:p w14:paraId="45CF0889" w14:textId="2F5C27AB" w:rsidR="005C44AE" w:rsidRPr="00490DEC" w:rsidRDefault="005C44AE" w:rsidP="00841EE3">
      <w:pPr>
        <w:ind w:leftChars="100" w:left="430" w:hangingChars="100" w:hanging="220"/>
        <w:rPr>
          <w:color w:val="000000" w:themeColor="text1"/>
          <w:sz w:val="22"/>
          <w:szCs w:val="22"/>
        </w:rPr>
      </w:pPr>
      <w:r w:rsidRPr="00490DEC">
        <w:rPr>
          <w:rFonts w:hint="eastAsia"/>
          <w:color w:val="000000" w:themeColor="text1"/>
          <w:sz w:val="22"/>
          <w:szCs w:val="22"/>
        </w:rPr>
        <w:t>・図表中の「－」は当該選択肢を選んだ回答者がいないことを示す。</w:t>
      </w:r>
    </w:p>
    <w:p w14:paraId="1674897A" w14:textId="0656C03D" w:rsidR="001C480A" w:rsidRPr="00490DEC" w:rsidRDefault="001C480A" w:rsidP="00841EE3">
      <w:pPr>
        <w:ind w:leftChars="100" w:left="430" w:hangingChars="100" w:hanging="220"/>
        <w:rPr>
          <w:color w:val="000000" w:themeColor="text1"/>
          <w:sz w:val="22"/>
          <w:szCs w:val="22"/>
        </w:rPr>
      </w:pPr>
      <w:r w:rsidRPr="00490DEC">
        <w:rPr>
          <w:rFonts w:hint="eastAsia"/>
          <w:color w:val="000000" w:themeColor="text1"/>
          <w:sz w:val="22"/>
          <w:szCs w:val="22"/>
        </w:rPr>
        <w:t>・</w:t>
      </w:r>
      <w:r w:rsidRPr="00490DEC">
        <w:rPr>
          <w:rFonts w:hint="eastAsia"/>
          <w:color w:val="000000" w:themeColor="text1"/>
          <w:spacing w:val="-6"/>
          <w:sz w:val="22"/>
          <w:szCs w:val="22"/>
        </w:rPr>
        <w:t>本文、表、グラフは、表示の都合上、調査票の選択肢等の文言を一部簡略化している場合がある。</w:t>
      </w:r>
    </w:p>
    <w:p w14:paraId="0FCACC6A" w14:textId="5D7D5DD6" w:rsidR="001C480A" w:rsidRPr="00490DEC" w:rsidRDefault="001C480A" w:rsidP="00841EE3">
      <w:pPr>
        <w:ind w:leftChars="100" w:left="430" w:hangingChars="100" w:hanging="220"/>
        <w:rPr>
          <w:color w:val="000000" w:themeColor="text1"/>
          <w:sz w:val="22"/>
          <w:szCs w:val="22"/>
        </w:rPr>
      </w:pPr>
      <w:r w:rsidRPr="00490DEC">
        <w:rPr>
          <w:rFonts w:hint="eastAsia"/>
          <w:color w:val="000000" w:themeColor="text1"/>
          <w:sz w:val="22"/>
          <w:szCs w:val="22"/>
        </w:rPr>
        <w:t>・</w:t>
      </w:r>
      <w:r w:rsidR="008732B7" w:rsidRPr="00490DEC">
        <w:rPr>
          <w:rFonts w:hint="eastAsia"/>
          <w:color w:val="000000" w:themeColor="text1"/>
          <w:sz w:val="22"/>
          <w:szCs w:val="22"/>
        </w:rPr>
        <w:t>クロス</w:t>
      </w:r>
      <w:r w:rsidR="00B958A0" w:rsidRPr="00490DEC">
        <w:rPr>
          <w:rFonts w:hint="eastAsia"/>
          <w:color w:val="000000" w:themeColor="text1"/>
          <w:sz w:val="22"/>
          <w:szCs w:val="22"/>
        </w:rPr>
        <w:t>集計</w:t>
      </w:r>
      <w:r w:rsidR="008732B7" w:rsidRPr="00490DEC">
        <w:rPr>
          <w:rFonts w:hint="eastAsia"/>
          <w:color w:val="000000" w:themeColor="text1"/>
          <w:sz w:val="22"/>
          <w:szCs w:val="22"/>
        </w:rPr>
        <w:t>結果で</w:t>
      </w:r>
      <w:r w:rsidRPr="00490DEC">
        <w:rPr>
          <w:rFonts w:hint="eastAsia"/>
          <w:color w:val="000000" w:themeColor="text1"/>
          <w:sz w:val="22"/>
          <w:szCs w:val="22"/>
        </w:rPr>
        <w:t>回答事業所</w:t>
      </w:r>
      <w:r w:rsidR="008732B7" w:rsidRPr="00490DEC">
        <w:rPr>
          <w:rFonts w:hint="eastAsia"/>
          <w:color w:val="000000" w:themeColor="text1"/>
          <w:sz w:val="22"/>
          <w:szCs w:val="22"/>
        </w:rPr>
        <w:t>数が5</w:t>
      </w:r>
      <w:r w:rsidRPr="00490DEC">
        <w:rPr>
          <w:rFonts w:hint="eastAsia"/>
          <w:color w:val="000000" w:themeColor="text1"/>
          <w:sz w:val="22"/>
          <w:szCs w:val="22"/>
        </w:rPr>
        <w:t>0サンプルに満たない</w:t>
      </w:r>
      <w:r w:rsidR="00C82A1A" w:rsidRPr="00490DEC">
        <w:rPr>
          <w:rFonts w:hint="eastAsia"/>
          <w:color w:val="000000" w:themeColor="text1"/>
          <w:sz w:val="22"/>
          <w:szCs w:val="22"/>
        </w:rPr>
        <w:t>場合</w:t>
      </w:r>
      <w:r w:rsidR="0077181D" w:rsidRPr="00490DEC">
        <w:rPr>
          <w:rFonts w:hint="eastAsia"/>
          <w:color w:val="000000" w:themeColor="text1"/>
          <w:sz w:val="22"/>
          <w:szCs w:val="22"/>
        </w:rPr>
        <w:t>、</w:t>
      </w:r>
      <w:r w:rsidRPr="00490DEC">
        <w:rPr>
          <w:rFonts w:hint="eastAsia"/>
          <w:color w:val="000000" w:themeColor="text1"/>
          <w:sz w:val="22"/>
          <w:szCs w:val="22"/>
        </w:rPr>
        <w:t>比率が上下しや</w:t>
      </w:r>
      <w:r w:rsidR="008732B7" w:rsidRPr="00490DEC">
        <w:rPr>
          <w:rFonts w:hint="eastAsia"/>
          <w:color w:val="000000" w:themeColor="text1"/>
          <w:sz w:val="22"/>
          <w:szCs w:val="22"/>
        </w:rPr>
        <w:t>す</w:t>
      </w:r>
      <w:r w:rsidR="005C44AE" w:rsidRPr="00490DEC">
        <w:rPr>
          <w:rFonts w:hint="eastAsia"/>
          <w:color w:val="000000" w:themeColor="text1"/>
          <w:sz w:val="22"/>
          <w:szCs w:val="22"/>
        </w:rPr>
        <w:t>いため、傾向を見るにとどめ、本文中の</w:t>
      </w:r>
      <w:r w:rsidR="0077181D" w:rsidRPr="00490DEC">
        <w:rPr>
          <w:rFonts w:hint="eastAsia"/>
          <w:color w:val="000000" w:themeColor="text1"/>
          <w:sz w:val="22"/>
          <w:szCs w:val="22"/>
        </w:rPr>
        <w:t>分析で</w:t>
      </w:r>
      <w:r w:rsidR="005C44AE" w:rsidRPr="00490DEC">
        <w:rPr>
          <w:rFonts w:hint="eastAsia"/>
          <w:color w:val="000000" w:themeColor="text1"/>
          <w:sz w:val="22"/>
          <w:szCs w:val="22"/>
        </w:rPr>
        <w:t>は</w:t>
      </w:r>
      <w:r w:rsidR="008732B7" w:rsidRPr="00490DEC">
        <w:rPr>
          <w:rFonts w:hint="eastAsia"/>
          <w:color w:val="000000" w:themeColor="text1"/>
          <w:sz w:val="22"/>
          <w:szCs w:val="22"/>
        </w:rPr>
        <w:t>触れていない</w:t>
      </w:r>
      <w:r w:rsidR="00C82A1A" w:rsidRPr="00490DEC">
        <w:rPr>
          <w:rFonts w:hint="eastAsia"/>
          <w:color w:val="000000" w:themeColor="text1"/>
          <w:sz w:val="22"/>
          <w:szCs w:val="22"/>
        </w:rPr>
        <w:t>もの</w:t>
      </w:r>
      <w:r w:rsidR="008732B7" w:rsidRPr="00490DEC">
        <w:rPr>
          <w:rFonts w:hint="eastAsia"/>
          <w:color w:val="000000" w:themeColor="text1"/>
          <w:sz w:val="22"/>
          <w:szCs w:val="22"/>
        </w:rPr>
        <w:t>がある</w:t>
      </w:r>
      <w:r w:rsidRPr="00490DEC">
        <w:rPr>
          <w:rFonts w:hint="eastAsia"/>
          <w:color w:val="000000" w:themeColor="text1"/>
          <w:sz w:val="22"/>
          <w:szCs w:val="22"/>
        </w:rPr>
        <w:t>。</w:t>
      </w:r>
    </w:p>
    <w:p w14:paraId="7210AFBC" w14:textId="03C94A64" w:rsidR="001C480A" w:rsidRPr="00490DEC" w:rsidRDefault="001C480A" w:rsidP="00841EE3">
      <w:pPr>
        <w:ind w:leftChars="100" w:left="430" w:hangingChars="100" w:hanging="220"/>
        <w:rPr>
          <w:rFonts w:hAnsi="ＭＳ 明朝"/>
          <w:color w:val="000000" w:themeColor="text1"/>
          <w:sz w:val="22"/>
          <w:szCs w:val="22"/>
        </w:rPr>
      </w:pPr>
      <w:r w:rsidRPr="00490DEC">
        <w:rPr>
          <w:rFonts w:hint="eastAsia"/>
          <w:color w:val="000000" w:themeColor="text1"/>
          <w:sz w:val="22"/>
          <w:szCs w:val="22"/>
        </w:rPr>
        <w:t>・</w:t>
      </w:r>
      <w:r w:rsidRPr="00490DEC">
        <w:rPr>
          <w:rFonts w:hAnsi="ＭＳ 明朝" w:hint="eastAsia"/>
          <w:color w:val="000000" w:themeColor="text1"/>
          <w:sz w:val="22"/>
          <w:szCs w:val="22"/>
        </w:rPr>
        <w:t>クロス</w:t>
      </w:r>
      <w:r w:rsidR="00CE0581" w:rsidRPr="00490DEC">
        <w:rPr>
          <w:rFonts w:hAnsi="ＭＳ 明朝" w:hint="eastAsia"/>
          <w:color w:val="000000" w:themeColor="text1"/>
          <w:sz w:val="22"/>
          <w:szCs w:val="22"/>
        </w:rPr>
        <w:t>集計</w:t>
      </w:r>
      <w:r w:rsidRPr="00490DEC">
        <w:rPr>
          <w:rFonts w:hAnsi="ＭＳ 明朝" w:hint="eastAsia"/>
          <w:color w:val="000000" w:themeColor="text1"/>
          <w:sz w:val="22"/>
          <w:szCs w:val="22"/>
        </w:rPr>
        <w:t>結果の帯グラフや表について、表側となる設問に「無回答」がある場合、これを表示しない場合があるが、全体の件数には含めているので、表側のカテゴリーの件数の合計が、全体の件数と一致しないことがある。</w:t>
      </w:r>
    </w:p>
    <w:p w14:paraId="2578461A" w14:textId="398FD4FE" w:rsidR="004C0BAC" w:rsidRPr="00490DEC" w:rsidRDefault="00CE0581" w:rsidP="00841EE3">
      <w:pPr>
        <w:ind w:leftChars="100" w:left="430" w:hangingChars="100" w:hanging="220"/>
        <w:rPr>
          <w:rFonts w:hAnsi="ＭＳ 明朝"/>
          <w:color w:val="000000" w:themeColor="text1"/>
          <w:sz w:val="22"/>
          <w:szCs w:val="22"/>
        </w:rPr>
      </w:pPr>
      <w:r w:rsidRPr="00490DEC">
        <w:rPr>
          <w:rFonts w:hAnsi="ＭＳ 明朝" w:hint="eastAsia"/>
          <w:noProof/>
          <w:color w:val="000000" w:themeColor="text1"/>
          <w:sz w:val="22"/>
          <w:szCs w:val="22"/>
        </w:rPr>
        <mc:AlternateContent>
          <mc:Choice Requires="wps">
            <w:drawing>
              <wp:anchor distT="0" distB="0" distL="114300" distR="114300" simplePos="0" relativeHeight="252990464" behindDoc="0" locked="0" layoutInCell="1" allowOverlap="1" wp14:anchorId="023DD3E2" wp14:editId="7743F3DE">
                <wp:simplePos x="0" y="0"/>
                <wp:positionH relativeFrom="column">
                  <wp:posOffset>4518025</wp:posOffset>
                </wp:positionH>
                <wp:positionV relativeFrom="paragraph">
                  <wp:posOffset>37465</wp:posOffset>
                </wp:positionV>
                <wp:extent cx="371475" cy="180975"/>
                <wp:effectExtent l="0" t="0" r="28575" b="28575"/>
                <wp:wrapNone/>
                <wp:docPr id="6" name="正方形/長方形 6"/>
                <wp:cNvGraphicFramePr/>
                <a:graphic xmlns:a="http://schemas.openxmlformats.org/drawingml/2006/main">
                  <a:graphicData uri="http://schemas.microsoft.com/office/word/2010/wordprocessingShape">
                    <wps:wsp>
                      <wps:cNvSpPr/>
                      <wps:spPr>
                        <a:xfrm>
                          <a:off x="0" y="0"/>
                          <a:ext cx="371475" cy="180975"/>
                        </a:xfrm>
                        <a:prstGeom prst="rect">
                          <a:avLst/>
                        </a:prstGeom>
                        <a:solidFill>
                          <a:schemeClr val="bg1">
                            <a:lumMod val="75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ex="http://schemas.microsoft.com/office/word/2018/wordml/cex">
            <w:pict>
              <v:rect w14:anchorId="68E14A01" id="正方形/長方形 6" o:spid="_x0000_s1026" style="position:absolute;left:0;text-align:left;margin-left:355.75pt;margin-top:2.95pt;width:29.25pt;height:14.25pt;z-index:25299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7FfwgIAAOIFAAAOAAAAZHJzL2Uyb0RvYy54bWysVM1uEzEQviPxDpbvdHfTpGmjbqqoVRFS&#10;aSta1LPjtbMr+Q/b+eM96APAmTPiwONQibdgbG+2aYk4IC67M56Zb2Y+e+b4ZCUFWjDrGq1KXOzl&#10;GDFFddWoWYnf356/OsTIeaIqIrRiJV4zh0/GL18cL82I9XStRcUsAhDlRktT4tp7M8oyR2smidvT&#10;hikwcm0l8aDaWVZZsgR0KbJenh9kS20rYzVlzsHpWTLiccTnnFF/xbljHokSQ20+fm38TsM3Gx+T&#10;0cwSUze0LYP8QxWSNAqSdlBnxBM0t80fULKhVjvN/R7VMtOcN5TFHqCbIn/WzU1NDIu9ADnOdDS5&#10;/wdLLxfXFjVViQ8wUkTCFT18/fJw//3nj8/Zr0/fkoQOAlFL40bgf2Oubas5EEPXK25l+EM/aBXJ&#10;XXfkspVHFA73h0V/OMCIgqk4zI9ABpTsMdhY518zLVEQSmzh7iKlZHHhfHLduIRcToumOm+EiEp4&#10;L+xUWLQgcNPTWRFDxVy+1VU6Gw7yPN43pIzPK7jHAp4gCYWWQMb+II8IT2xdWEL0q6JtYcsL0IUC&#10;2EBWoidKfi1YKFSod4wD30BILyV4WjmhlCmfqnc1qVhKFWrfXXwEDMgcqOiwW4Dd2InL1j+Esjgo&#10;XXDb+d+Cu4iYWSvfBctGaburMwFdtZmT/4akRE1gaaqrNbxGq9OYOkPPG3gLF8T5a2JhLmGCYdf4&#10;K/hwoeGedCthVGv7cdd58IdxAStGS5jzErsPc2IZRuKNgkE6Kvr9sBii0h8Me6DYbct026Lm8lTD&#10;AytgqxkaxeDvxUbkVss7WEmTkBVMRFHIXWLq7UY59Wn/wFKjbDKJbrAMDPEX6sbQAB5YDW/9dnVH&#10;rGkHwsMkXerNTiCjZ3ORfEOk0pO517yJQ/PIa8s3LJL46tulFzbVth69Hlfz+DcAAAD//wMAUEsD&#10;BBQABgAIAAAAIQBwebrE3wAAAAgBAAAPAAAAZHJzL2Rvd25yZXYueG1sTI/BTsMwEETvSPyDtUhc&#10;UOsEElxCnAohcQREaUHc3HibRMTrKHbbwNeznOA4mtHMm3I5uV4ccAydJw3pPAGBVHvbUaNh/fow&#10;W4AI0ZA1vSfU8IUBltXpSWkK64/0godVbASXUCiMhjbGoZAy1C06E+Z+QGJv50dnIsuxkXY0Ry53&#10;vbxMkmvpTEe80JoB71usP1d7p+HDqw1+x0X+vHlXu+zt6bG7kFbr87Pp7hZExCn+heEXn9GhYqat&#10;35MNoteg0jTnqIb8BgT7SiX8bavhKstAVqX8f6D6AQAA//8DAFBLAQItABQABgAIAAAAIQC2gziS&#10;/gAAAOEBAAATAAAAAAAAAAAAAAAAAAAAAABbQ29udGVudF9UeXBlc10ueG1sUEsBAi0AFAAGAAgA&#10;AAAhADj9If/WAAAAlAEAAAsAAAAAAAAAAAAAAAAALwEAAF9yZWxzLy5yZWxzUEsBAi0AFAAGAAgA&#10;AAAhABlXsV/CAgAA4gUAAA4AAAAAAAAAAAAAAAAALgIAAGRycy9lMm9Eb2MueG1sUEsBAi0AFAAG&#10;AAgAAAAhAHB5usTfAAAACAEAAA8AAAAAAAAAAAAAAAAAHAUAAGRycy9kb3ducmV2LnhtbFBLBQYA&#10;AAAABAAEAPMAAAAoBgAAAAA=&#10;" fillcolor="#bfbfbf [2412]" strokecolor="black [3213]" strokeweight=".5pt"/>
            </w:pict>
          </mc:Fallback>
        </mc:AlternateContent>
      </w:r>
      <w:r w:rsidRPr="00490DEC">
        <w:rPr>
          <w:rFonts w:hAnsi="ＭＳ 明朝" w:hint="eastAsia"/>
          <w:noProof/>
          <w:color w:val="000000" w:themeColor="text1"/>
          <w:sz w:val="22"/>
          <w:szCs w:val="22"/>
        </w:rPr>
        <mc:AlternateContent>
          <mc:Choice Requires="wps">
            <w:drawing>
              <wp:anchor distT="0" distB="0" distL="114300" distR="114300" simplePos="0" relativeHeight="252988416" behindDoc="0" locked="0" layoutInCell="1" allowOverlap="1" wp14:anchorId="67CCC720" wp14:editId="04EF7B72">
                <wp:simplePos x="0" y="0"/>
                <wp:positionH relativeFrom="column">
                  <wp:posOffset>2797810</wp:posOffset>
                </wp:positionH>
                <wp:positionV relativeFrom="paragraph">
                  <wp:posOffset>36830</wp:posOffset>
                </wp:positionV>
                <wp:extent cx="371475" cy="180975"/>
                <wp:effectExtent l="0" t="0" r="28575" b="28575"/>
                <wp:wrapNone/>
                <wp:docPr id="2" name="正方形/長方形 2"/>
                <wp:cNvGraphicFramePr/>
                <a:graphic xmlns:a="http://schemas.openxmlformats.org/drawingml/2006/main">
                  <a:graphicData uri="http://schemas.microsoft.com/office/word/2010/wordprocessingShape">
                    <wps:wsp>
                      <wps:cNvSpPr/>
                      <wps:spPr>
                        <a:xfrm>
                          <a:off x="0" y="0"/>
                          <a:ext cx="371475" cy="180975"/>
                        </a:xfrm>
                        <a:prstGeom prst="rect">
                          <a:avLst/>
                        </a:prstGeom>
                        <a:solidFill>
                          <a:schemeClr val="tx1">
                            <a:lumMod val="75000"/>
                            <a:lumOff val="25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ex="http://schemas.microsoft.com/office/word/2018/wordml/cex">
            <w:pict>
              <v:rect w14:anchorId="24EF5A4B" id="正方形/長方形 2" o:spid="_x0000_s1026" style="position:absolute;left:0;text-align:left;margin-left:220.3pt;margin-top:2.9pt;width:29.25pt;height:14.25pt;z-index:25298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l/byQIAAPkFAAAOAAAAZHJzL2Uyb0RvYy54bWysVEtuFDEQ3SNxB8t70p/MZJJReqJRoiCk&#10;kEQkKGvHbadb8g/b8+MecABYs0YsOA6RuAVlu6dn8hELxKa7ylX1qurZVYdHSynQnFnXalXhYifH&#10;iCmq61bdVfj99emrfYycJ6omQitW4RVz+Gjy8sXhwoxZqRstamYRgCg3XpgKN96bcZY52jBJ3I42&#10;TIGRayuJB9XeZbUlC0CXIivzfC9baFsbqylzDk5PkhFPIj7njPoLzh3zSFQYavPxa+P3NnyzySEZ&#10;31limpZ2ZZB/qEKSVkHSHuqEeIJmtn0CJVtqtdPc71AtM815S1nsAbop8kfdXDXEsNgLkONMT5P7&#10;f7D0fH5pUVtXuMRIEQlXdP/t6/3nH79+fsl+f/qeJFQGohbGjcH/ylzaTnMghq6X3Mrwh37QMpK7&#10;6sllS48oHO6OisFoiBEFU7GfH4AMKNkm2FjnXzMtURAqbOHuIqVkfuZ8cl27hFxOi7Y+bYWISngv&#10;7FhYNCdw035ZxFAxk291nc5Gwzzv7huO4VWk43J9DJXEVxdQYl0PEgiFFhXe2x3mEfiBrQ/bJE/l&#10;bnkBulAAGzhMrEXJrwQL9Qv1jnG4BuCpTAkeNkQoZcqnplxDapZShdpjT0+Kj4ABmQNDPXYH8Dx2&#10;qrnzD6Eszk8f3HX+t+A+ImbWyvfBslXaPteZgK66zMl/TVKiJrB0q+sVPFKr0/Q6Q09beCJnxPlL&#10;YmFcYbBhBfkL+HCh4Z50J2HUaPvxufPgD1MEVowWMP4Vdh9mxDKMxBsF83VQDAZhX0RlMByVoNht&#10;y+22Rc3ksYZ3V8CyMzSKwd+LtcitljewqaYhK5iIopC7wtTbtXLs01qCXUfZdBrdYEcY4s/UlaEB&#10;PLAaRuB6eUOs6ebEw4Cd6/WqIONH45J8Q6TS05nXvI2ztOG14xv2S3z13S4MC2xbj16bjT35AwAA&#10;//8DAFBLAwQUAAYACAAAACEAieAOL94AAAAIAQAADwAAAGRycy9kb3ducmV2LnhtbEyPQU+EMBSE&#10;7yb+h+aZeHMLLqIgj43RGA+eZN2Dty59Ai59RVoW9NdbT3qczGTmm2KzmF4caXSdZYR4FYEgrq3u&#10;uEF43T5e3IBwXrFWvWVC+CIHm/L0pFC5tjO/0LHyjQgl7HKF0Ho/5FK6uiWj3MoOxMF7t6NRPsix&#10;kXpUcyg3vbyMolQa1XFYaNVA9y3Vh2oyCIdnk00P2zl9+nyLqw9/vXPfww7x/Gy5uwXhafF/YfjF&#10;D+hQBqa9nVg70SMkSZSGKMJVeBD8JMtiEHuEdbIGWRby/4HyBwAA//8DAFBLAQItABQABgAIAAAA&#10;IQC2gziS/gAAAOEBAAATAAAAAAAAAAAAAAAAAAAAAABbQ29udGVudF9UeXBlc10ueG1sUEsBAi0A&#10;FAAGAAgAAAAhADj9If/WAAAAlAEAAAsAAAAAAAAAAAAAAAAALwEAAF9yZWxzLy5yZWxzUEsBAi0A&#10;FAAGAAgAAAAhAIQuX9vJAgAA+QUAAA4AAAAAAAAAAAAAAAAALgIAAGRycy9lMm9Eb2MueG1sUEsB&#10;Ai0AFAAGAAgAAAAhAIngDi/eAAAACAEAAA8AAAAAAAAAAAAAAAAAIwUAAGRycy9kb3ducmV2Lnht&#10;bFBLBQYAAAAABAAEAPMAAAAuBgAAAAA=&#10;" fillcolor="#404040 [2429]" strokecolor="black [3213]" strokeweight=".5pt"/>
            </w:pict>
          </mc:Fallback>
        </mc:AlternateContent>
      </w:r>
      <w:r w:rsidR="004C0BAC" w:rsidRPr="00490DEC">
        <w:rPr>
          <w:rFonts w:hAnsi="ＭＳ 明朝" w:hint="eastAsia"/>
          <w:color w:val="000000" w:themeColor="text1"/>
          <w:sz w:val="22"/>
          <w:szCs w:val="22"/>
        </w:rPr>
        <w:t>・</w:t>
      </w:r>
      <w:r w:rsidR="009537B8" w:rsidRPr="00490DEC">
        <w:rPr>
          <w:rFonts w:hAnsi="ＭＳ 明朝" w:hint="eastAsia"/>
          <w:color w:val="000000" w:themeColor="text1"/>
          <w:spacing w:val="-4"/>
          <w:sz w:val="22"/>
          <w:szCs w:val="22"/>
        </w:rPr>
        <w:t>クロス</w:t>
      </w:r>
      <w:r w:rsidRPr="00490DEC">
        <w:rPr>
          <w:rFonts w:hAnsi="ＭＳ 明朝" w:hint="eastAsia"/>
          <w:color w:val="000000" w:themeColor="text1"/>
          <w:spacing w:val="-4"/>
          <w:sz w:val="22"/>
          <w:szCs w:val="22"/>
        </w:rPr>
        <w:t>集計</w:t>
      </w:r>
      <w:r w:rsidR="009537B8" w:rsidRPr="00490DEC">
        <w:rPr>
          <w:rFonts w:hAnsi="ＭＳ 明朝" w:hint="eastAsia"/>
          <w:color w:val="000000" w:themeColor="text1"/>
          <w:spacing w:val="-4"/>
          <w:sz w:val="22"/>
          <w:szCs w:val="22"/>
        </w:rPr>
        <w:t xml:space="preserve">結果の表では、最も多い項目に　　　、２番目に多い項目に　　 </w:t>
      </w:r>
      <w:r w:rsidR="009537B8" w:rsidRPr="00490DEC">
        <w:rPr>
          <w:rFonts w:hAnsi="ＭＳ 明朝"/>
          <w:color w:val="000000" w:themeColor="text1"/>
          <w:spacing w:val="-4"/>
          <w:sz w:val="22"/>
          <w:szCs w:val="22"/>
        </w:rPr>
        <w:t xml:space="preserve"> </w:t>
      </w:r>
      <w:r w:rsidR="009537B8" w:rsidRPr="00490DEC">
        <w:rPr>
          <w:rFonts w:hAnsi="ＭＳ 明朝" w:hint="eastAsia"/>
          <w:color w:val="000000" w:themeColor="text1"/>
          <w:spacing w:val="-4"/>
          <w:sz w:val="22"/>
          <w:szCs w:val="22"/>
        </w:rPr>
        <w:t>の色をつけている。</w:t>
      </w:r>
    </w:p>
    <w:p w14:paraId="5D7840FA" w14:textId="525F6861" w:rsidR="00F14553" w:rsidRPr="00490DEC" w:rsidRDefault="00F14553" w:rsidP="00496B63">
      <w:pPr>
        <w:pStyle w:val="2"/>
        <w:spacing w:line="240" w:lineRule="exact"/>
        <w:ind w:leftChars="100" w:left="210"/>
        <w:rPr>
          <w:rFonts w:ascii="ＭＳ Ｐゴシック" w:eastAsia="ＭＳ Ｐゴシック" w:hAnsi="ＭＳ Ｐゴシック"/>
          <w:color w:val="000000" w:themeColor="text1"/>
          <w:sz w:val="24"/>
        </w:rPr>
      </w:pPr>
      <w:r w:rsidRPr="00490DEC">
        <w:rPr>
          <w:rFonts w:ascii="ＭＳ Ｐゴシック" w:eastAsia="ＭＳ Ｐゴシック" w:hAnsi="ＭＳ Ｐゴシック" w:hint="eastAsia"/>
          <w:color w:val="000000" w:themeColor="text1"/>
          <w:sz w:val="24"/>
        </w:rPr>
        <w:t>【調査項目】</w:t>
      </w:r>
    </w:p>
    <w:tbl>
      <w:tblPr>
        <w:tblW w:w="9450" w:type="dxa"/>
        <w:tblInd w:w="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8"/>
        <w:gridCol w:w="823"/>
        <w:gridCol w:w="6569"/>
      </w:tblGrid>
      <w:tr w:rsidR="00D0316C" w:rsidRPr="00490DEC" w14:paraId="6A9F73EF" w14:textId="77777777" w:rsidTr="00DB79A8">
        <w:trPr>
          <w:trHeight w:hRule="exact" w:val="284"/>
        </w:trPr>
        <w:tc>
          <w:tcPr>
            <w:tcW w:w="2058" w:type="dxa"/>
            <w:tcBorders>
              <w:bottom w:val="single" w:sz="4" w:space="0" w:color="auto"/>
            </w:tcBorders>
            <w:shd w:val="clear" w:color="auto" w:fill="CCFFCC"/>
            <w:vAlign w:val="center"/>
          </w:tcPr>
          <w:p w14:paraId="4AAAD891" w14:textId="77777777" w:rsidR="00F14553" w:rsidRPr="00490DEC" w:rsidRDefault="00F14553" w:rsidP="00F14553">
            <w:pPr>
              <w:spacing w:line="240" w:lineRule="exact"/>
              <w:jc w:val="center"/>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b/>
                <w:color w:val="000000" w:themeColor="text1"/>
                <w:sz w:val="18"/>
                <w:szCs w:val="18"/>
              </w:rPr>
              <w:t>大項目</w:t>
            </w:r>
          </w:p>
        </w:tc>
        <w:tc>
          <w:tcPr>
            <w:tcW w:w="823" w:type="dxa"/>
            <w:tcBorders>
              <w:bottom w:val="single" w:sz="4" w:space="0" w:color="auto"/>
            </w:tcBorders>
            <w:shd w:val="clear" w:color="auto" w:fill="CCFFCC"/>
            <w:vAlign w:val="center"/>
          </w:tcPr>
          <w:p w14:paraId="17430B8B" w14:textId="77777777" w:rsidR="00F14553" w:rsidRPr="00490DEC" w:rsidRDefault="00F14553" w:rsidP="00F14553">
            <w:pPr>
              <w:spacing w:line="240" w:lineRule="exact"/>
              <w:jc w:val="center"/>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b/>
                <w:color w:val="000000" w:themeColor="text1"/>
                <w:sz w:val="18"/>
                <w:szCs w:val="18"/>
              </w:rPr>
              <w:t>問番号</w:t>
            </w:r>
          </w:p>
        </w:tc>
        <w:tc>
          <w:tcPr>
            <w:tcW w:w="6569" w:type="dxa"/>
            <w:tcBorders>
              <w:bottom w:val="single" w:sz="4" w:space="0" w:color="auto"/>
            </w:tcBorders>
            <w:shd w:val="clear" w:color="auto" w:fill="CCFFCC"/>
            <w:vAlign w:val="center"/>
          </w:tcPr>
          <w:p w14:paraId="021E974F" w14:textId="77777777" w:rsidR="00F14553" w:rsidRPr="00490DEC" w:rsidRDefault="00F14553" w:rsidP="00F14553">
            <w:pPr>
              <w:spacing w:line="240" w:lineRule="exact"/>
              <w:jc w:val="center"/>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b/>
                <w:color w:val="000000" w:themeColor="text1"/>
                <w:sz w:val="18"/>
                <w:szCs w:val="18"/>
              </w:rPr>
              <w:t xml:space="preserve">設　問　　</w:t>
            </w:r>
          </w:p>
        </w:tc>
      </w:tr>
      <w:tr w:rsidR="00D0316C" w:rsidRPr="00490DEC" w14:paraId="017AAEBB" w14:textId="77777777" w:rsidTr="00DB79A8">
        <w:tc>
          <w:tcPr>
            <w:tcW w:w="2058" w:type="dxa"/>
            <w:tcBorders>
              <w:top w:val="single" w:sz="4" w:space="0" w:color="auto"/>
              <w:bottom w:val="single" w:sz="4" w:space="0" w:color="auto"/>
            </w:tcBorders>
            <w:shd w:val="clear" w:color="auto" w:fill="CCFFCC"/>
            <w:vAlign w:val="center"/>
          </w:tcPr>
          <w:p w14:paraId="746FC9AB" w14:textId="158E68EB" w:rsidR="00F14553" w:rsidRPr="00490DEC" w:rsidRDefault="00F14553" w:rsidP="000A3E2E">
            <w:pPr>
              <w:spacing w:line="24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Ⅰ</w:t>
            </w:r>
            <w:r w:rsidR="000A3E2E" w:rsidRPr="00490DEC">
              <w:rPr>
                <w:rFonts w:ascii="ＭＳ Ｐゴシック" w:eastAsia="ＭＳ Ｐゴシック" w:hAnsi="ＭＳ Ｐゴシック" w:hint="eastAsia"/>
                <w:color w:val="000000" w:themeColor="text1"/>
                <w:sz w:val="18"/>
                <w:szCs w:val="18"/>
              </w:rPr>
              <w:t xml:space="preserve"> </w:t>
            </w:r>
            <w:r w:rsidRPr="00490DEC">
              <w:rPr>
                <w:rFonts w:ascii="ＭＳ Ｐゴシック" w:eastAsia="ＭＳ Ｐゴシック" w:hAnsi="ＭＳ Ｐゴシック" w:hint="eastAsia"/>
                <w:color w:val="000000" w:themeColor="text1"/>
                <w:sz w:val="18"/>
                <w:szCs w:val="18"/>
              </w:rPr>
              <w:t>基本属性</w:t>
            </w:r>
          </w:p>
        </w:tc>
        <w:tc>
          <w:tcPr>
            <w:tcW w:w="823" w:type="dxa"/>
            <w:tcBorders>
              <w:top w:val="single" w:sz="4" w:space="0" w:color="auto"/>
              <w:bottom w:val="single" w:sz="4" w:space="0" w:color="auto"/>
            </w:tcBorders>
            <w:shd w:val="clear" w:color="auto" w:fill="auto"/>
            <w:vAlign w:val="center"/>
          </w:tcPr>
          <w:p w14:paraId="7F988DB8" w14:textId="77777777" w:rsidR="00F14553" w:rsidRPr="00490DEC" w:rsidRDefault="00F14553" w:rsidP="00F14553">
            <w:pPr>
              <w:spacing w:line="240" w:lineRule="exact"/>
              <w:jc w:val="center"/>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w:t>
            </w:r>
          </w:p>
        </w:tc>
        <w:tc>
          <w:tcPr>
            <w:tcW w:w="6569" w:type="dxa"/>
            <w:tcBorders>
              <w:top w:val="single" w:sz="4" w:space="0" w:color="auto"/>
              <w:bottom w:val="single" w:sz="4" w:space="0" w:color="auto"/>
            </w:tcBorders>
            <w:shd w:val="clear" w:color="auto" w:fill="auto"/>
            <w:vAlign w:val="center"/>
          </w:tcPr>
          <w:p w14:paraId="1A81D2A4" w14:textId="77777777" w:rsidR="00F14553" w:rsidRPr="00490DEC" w:rsidRDefault="00F14553" w:rsidP="00BA68A3">
            <w:pPr>
              <w:spacing w:line="24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事業所名／所在地／電話／記入者／業種／事業所の常用労働者数／企業の常用労働者数／事業所の性格／労働組合の有無</w:t>
            </w:r>
          </w:p>
        </w:tc>
      </w:tr>
      <w:tr w:rsidR="00D0316C" w:rsidRPr="00490DEC" w14:paraId="4A234F30" w14:textId="77777777" w:rsidTr="00DB79A8">
        <w:trPr>
          <w:trHeight w:hRule="exact" w:val="284"/>
        </w:trPr>
        <w:tc>
          <w:tcPr>
            <w:tcW w:w="2058" w:type="dxa"/>
            <w:vMerge w:val="restart"/>
            <w:tcBorders>
              <w:top w:val="single" w:sz="4" w:space="0" w:color="auto"/>
              <w:bottom w:val="single" w:sz="4" w:space="0" w:color="auto"/>
            </w:tcBorders>
            <w:shd w:val="clear" w:color="auto" w:fill="CCFFCC"/>
            <w:vAlign w:val="center"/>
          </w:tcPr>
          <w:p w14:paraId="10859393" w14:textId="69692CAF" w:rsidR="00F14553" w:rsidRPr="00490DEC" w:rsidRDefault="00F14553" w:rsidP="000A3E2E">
            <w:pPr>
              <w:spacing w:line="24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Ⅱ</w:t>
            </w:r>
            <w:r w:rsidR="000A3E2E" w:rsidRPr="00490DEC">
              <w:rPr>
                <w:rFonts w:ascii="ＭＳ Ｐゴシック" w:eastAsia="ＭＳ Ｐゴシック" w:hAnsi="ＭＳ Ｐゴシック" w:hint="eastAsia"/>
                <w:color w:val="000000" w:themeColor="text1"/>
                <w:sz w:val="18"/>
                <w:szCs w:val="18"/>
              </w:rPr>
              <w:t xml:space="preserve"> </w:t>
            </w:r>
            <w:r w:rsidRPr="00490DEC">
              <w:rPr>
                <w:rFonts w:ascii="ＭＳ Ｐゴシック" w:eastAsia="ＭＳ Ｐゴシック" w:hAnsi="ＭＳ Ｐゴシック" w:hint="eastAsia"/>
                <w:color w:val="000000" w:themeColor="text1"/>
                <w:spacing w:val="-4"/>
                <w:sz w:val="18"/>
                <w:szCs w:val="18"/>
              </w:rPr>
              <w:t>女性の雇用管理状況</w:t>
            </w:r>
          </w:p>
        </w:tc>
        <w:tc>
          <w:tcPr>
            <w:tcW w:w="823" w:type="dxa"/>
            <w:tcBorders>
              <w:top w:val="single" w:sz="4" w:space="0" w:color="auto"/>
              <w:bottom w:val="single" w:sz="4" w:space="0" w:color="auto"/>
            </w:tcBorders>
            <w:shd w:val="clear" w:color="auto" w:fill="auto"/>
            <w:vAlign w:val="center"/>
          </w:tcPr>
          <w:p w14:paraId="6F7B1CA1" w14:textId="77777777" w:rsidR="00F14553" w:rsidRPr="00490DEC" w:rsidRDefault="00F14553" w:rsidP="000A3E2E">
            <w:pPr>
              <w:spacing w:line="220" w:lineRule="exact"/>
              <w:jc w:val="center"/>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Q１</w:t>
            </w:r>
          </w:p>
        </w:tc>
        <w:tc>
          <w:tcPr>
            <w:tcW w:w="6569" w:type="dxa"/>
            <w:tcBorders>
              <w:top w:val="single" w:sz="4" w:space="0" w:color="auto"/>
              <w:bottom w:val="single" w:sz="4" w:space="0" w:color="auto"/>
            </w:tcBorders>
            <w:shd w:val="clear" w:color="auto" w:fill="auto"/>
            <w:vAlign w:val="center"/>
          </w:tcPr>
          <w:p w14:paraId="61064F76" w14:textId="77777777" w:rsidR="00F14553" w:rsidRPr="00490DEC" w:rsidRDefault="00F14553" w:rsidP="00BA68A3">
            <w:pPr>
              <w:spacing w:line="24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常用労働者の平均年齢・平均勤続年数（男女別）</w:t>
            </w:r>
          </w:p>
        </w:tc>
      </w:tr>
      <w:tr w:rsidR="00D0316C" w:rsidRPr="00490DEC" w14:paraId="58989C68"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47A1BECD" w14:textId="77777777" w:rsidR="00F14553" w:rsidRPr="00490DEC" w:rsidRDefault="00F14553" w:rsidP="00F14553">
            <w:pPr>
              <w:spacing w:line="240" w:lineRule="exact"/>
              <w:rPr>
                <w:rFonts w:ascii="ＭＳ Ｐゴシック" w:eastAsia="ＭＳ Ｐゴシック" w:hAnsi="ＭＳ Ｐゴシック" w:cs="メイリオ"/>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23219A90" w14:textId="77777777" w:rsidR="00F14553" w:rsidRPr="00490DEC" w:rsidRDefault="00F14553" w:rsidP="000A3E2E">
            <w:pPr>
              <w:spacing w:line="220" w:lineRule="exact"/>
              <w:jc w:val="center"/>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Q２</w:t>
            </w:r>
          </w:p>
        </w:tc>
        <w:tc>
          <w:tcPr>
            <w:tcW w:w="6569" w:type="dxa"/>
            <w:tcBorders>
              <w:top w:val="single" w:sz="4" w:space="0" w:color="auto"/>
              <w:bottom w:val="single" w:sz="4" w:space="0" w:color="auto"/>
            </w:tcBorders>
            <w:shd w:val="clear" w:color="auto" w:fill="auto"/>
            <w:vAlign w:val="center"/>
          </w:tcPr>
          <w:p w14:paraId="5B3342DA" w14:textId="77777777" w:rsidR="00F14553" w:rsidRPr="00490DEC" w:rsidRDefault="00F14553" w:rsidP="00BA68A3">
            <w:pPr>
              <w:spacing w:line="24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係長相当職以上の管理職及び女性管理職の人数</w:t>
            </w:r>
          </w:p>
        </w:tc>
      </w:tr>
      <w:tr w:rsidR="00D0316C" w:rsidRPr="00490DEC" w14:paraId="33DD4C90"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71B51B3E" w14:textId="77777777" w:rsidR="00F14553" w:rsidRPr="00490DEC" w:rsidRDefault="00F14553" w:rsidP="00F14553">
            <w:pPr>
              <w:spacing w:line="240" w:lineRule="exact"/>
              <w:rPr>
                <w:rFonts w:ascii="ＭＳ Ｐゴシック" w:eastAsia="ＭＳ Ｐゴシック" w:hAnsi="ＭＳ Ｐゴシック" w:cs="メイリオ"/>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4BE31514" w14:textId="77777777" w:rsidR="00F14553" w:rsidRPr="00490DEC" w:rsidRDefault="00F14553" w:rsidP="000A3E2E">
            <w:pPr>
              <w:spacing w:line="220" w:lineRule="exact"/>
              <w:jc w:val="center"/>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Q２-１</w:t>
            </w:r>
          </w:p>
        </w:tc>
        <w:tc>
          <w:tcPr>
            <w:tcW w:w="6569" w:type="dxa"/>
            <w:tcBorders>
              <w:top w:val="single" w:sz="4" w:space="0" w:color="auto"/>
              <w:bottom w:val="single" w:sz="4" w:space="0" w:color="auto"/>
            </w:tcBorders>
            <w:shd w:val="clear" w:color="auto" w:fill="auto"/>
            <w:vAlign w:val="center"/>
          </w:tcPr>
          <w:p w14:paraId="61AC8E55" w14:textId="77777777" w:rsidR="00F14553" w:rsidRPr="00490DEC" w:rsidRDefault="00F14553" w:rsidP="00BA68A3">
            <w:pPr>
              <w:spacing w:line="24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女性管理職が少ない理由</w:t>
            </w:r>
          </w:p>
        </w:tc>
      </w:tr>
      <w:tr w:rsidR="00D0316C" w:rsidRPr="00490DEC" w14:paraId="28E964BE"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4BCF098D" w14:textId="77777777" w:rsidR="00F14553" w:rsidRPr="00490DEC" w:rsidRDefault="00F14553" w:rsidP="00F14553">
            <w:pPr>
              <w:spacing w:line="240" w:lineRule="exact"/>
              <w:rPr>
                <w:rFonts w:ascii="ＭＳ Ｐゴシック" w:eastAsia="ＭＳ Ｐゴシック" w:hAnsi="ＭＳ Ｐゴシック" w:cs="メイリオ"/>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60AE4CDF"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Q３</w:t>
            </w:r>
          </w:p>
        </w:tc>
        <w:tc>
          <w:tcPr>
            <w:tcW w:w="6569" w:type="dxa"/>
            <w:tcBorders>
              <w:top w:val="single" w:sz="4" w:space="0" w:color="auto"/>
              <w:bottom w:val="single" w:sz="4" w:space="0" w:color="auto"/>
            </w:tcBorders>
            <w:shd w:val="clear" w:color="auto" w:fill="auto"/>
            <w:vAlign w:val="center"/>
          </w:tcPr>
          <w:p w14:paraId="19C8015F" w14:textId="50ED1537"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ポジティブ・アクションの</w:t>
            </w:r>
            <w:r w:rsidR="00CE0581" w:rsidRPr="00490DEC">
              <w:rPr>
                <w:rFonts w:ascii="ＭＳ Ｐゴシック" w:eastAsia="ＭＳ Ｐゴシック" w:hAnsi="ＭＳ Ｐゴシック" w:hint="eastAsia"/>
                <w:color w:val="000000" w:themeColor="text1"/>
                <w:sz w:val="18"/>
                <w:szCs w:val="18"/>
              </w:rPr>
              <w:t>認知</w:t>
            </w:r>
            <w:r w:rsidRPr="00490DEC">
              <w:rPr>
                <w:rFonts w:ascii="ＭＳ Ｐゴシック" w:eastAsia="ＭＳ Ｐゴシック" w:hAnsi="ＭＳ Ｐゴシック" w:hint="eastAsia"/>
                <w:color w:val="000000" w:themeColor="text1"/>
                <w:sz w:val="18"/>
                <w:szCs w:val="18"/>
              </w:rPr>
              <w:t>度</w:t>
            </w:r>
          </w:p>
        </w:tc>
      </w:tr>
      <w:tr w:rsidR="00D0316C" w:rsidRPr="00490DEC" w14:paraId="7010A438"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1CCA8E97" w14:textId="77777777" w:rsidR="00F14553" w:rsidRPr="00490DEC" w:rsidRDefault="00F14553" w:rsidP="00F14553">
            <w:pPr>
              <w:spacing w:line="240" w:lineRule="exact"/>
              <w:rPr>
                <w:rFonts w:ascii="ＭＳ Ｐゴシック" w:eastAsia="ＭＳ Ｐゴシック" w:hAnsi="ＭＳ Ｐゴシック" w:cs="メイリオ"/>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21CCE7DC" w14:textId="77777777" w:rsidR="00F14553" w:rsidRPr="00490DEC" w:rsidRDefault="00F14553" w:rsidP="000A3E2E">
            <w:pPr>
              <w:spacing w:line="220" w:lineRule="exact"/>
              <w:jc w:val="center"/>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Q４</w:t>
            </w:r>
          </w:p>
        </w:tc>
        <w:tc>
          <w:tcPr>
            <w:tcW w:w="6569" w:type="dxa"/>
            <w:tcBorders>
              <w:top w:val="single" w:sz="4" w:space="0" w:color="auto"/>
              <w:bottom w:val="single" w:sz="4" w:space="0" w:color="auto"/>
            </w:tcBorders>
            <w:shd w:val="clear" w:color="auto" w:fill="auto"/>
            <w:vAlign w:val="center"/>
          </w:tcPr>
          <w:p w14:paraId="4CE7B4D1" w14:textId="21FACD35" w:rsidR="00F14553" w:rsidRPr="00490DEC" w:rsidRDefault="00F14553" w:rsidP="00BA68A3">
            <w:pPr>
              <w:spacing w:line="24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女性活躍推進のための取組</w:t>
            </w:r>
            <w:r w:rsidR="00DD0B83" w:rsidRPr="00490DEC">
              <w:rPr>
                <w:rFonts w:ascii="ＭＳ Ｐゴシック" w:eastAsia="ＭＳ Ｐゴシック" w:hAnsi="ＭＳ Ｐゴシック" w:hint="eastAsia"/>
                <w:color w:val="000000" w:themeColor="text1"/>
                <w:sz w:val="18"/>
                <w:szCs w:val="18"/>
              </w:rPr>
              <w:t>み</w:t>
            </w:r>
            <w:r w:rsidRPr="00490DEC">
              <w:rPr>
                <w:rFonts w:ascii="ＭＳ Ｐゴシック" w:eastAsia="ＭＳ Ｐゴシック" w:hAnsi="ＭＳ Ｐゴシック" w:hint="eastAsia"/>
                <w:color w:val="000000" w:themeColor="text1"/>
                <w:sz w:val="18"/>
                <w:szCs w:val="18"/>
              </w:rPr>
              <w:t>が進んでいると思うか</w:t>
            </w:r>
          </w:p>
        </w:tc>
      </w:tr>
      <w:tr w:rsidR="00D0316C" w:rsidRPr="00490DEC" w14:paraId="01FD9F58"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4978E092" w14:textId="77777777" w:rsidR="00F14553" w:rsidRPr="00490DEC" w:rsidRDefault="00F14553" w:rsidP="00F14553">
            <w:pPr>
              <w:spacing w:line="240" w:lineRule="exact"/>
              <w:rPr>
                <w:rFonts w:ascii="ＭＳ Ｐゴシック" w:eastAsia="ＭＳ Ｐゴシック" w:hAnsi="ＭＳ Ｐゴシック" w:cs="メイリオ"/>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3D4C0DFE" w14:textId="77777777" w:rsidR="00F14553" w:rsidRPr="00490DEC" w:rsidRDefault="00F14553" w:rsidP="000A3E2E">
            <w:pPr>
              <w:spacing w:line="220" w:lineRule="exact"/>
              <w:jc w:val="center"/>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Q４-1</w:t>
            </w:r>
          </w:p>
        </w:tc>
        <w:tc>
          <w:tcPr>
            <w:tcW w:w="6569" w:type="dxa"/>
            <w:tcBorders>
              <w:top w:val="single" w:sz="4" w:space="0" w:color="auto"/>
              <w:bottom w:val="single" w:sz="4" w:space="0" w:color="auto"/>
            </w:tcBorders>
            <w:shd w:val="clear" w:color="auto" w:fill="auto"/>
            <w:vAlign w:val="center"/>
          </w:tcPr>
          <w:p w14:paraId="29C191A8" w14:textId="77777777" w:rsidR="00F14553" w:rsidRPr="00490DEC" w:rsidRDefault="00F14553" w:rsidP="00BA68A3">
            <w:pPr>
              <w:spacing w:line="24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女性の活躍が進んでいないと思う理由</w:t>
            </w:r>
          </w:p>
        </w:tc>
      </w:tr>
      <w:tr w:rsidR="00D0316C" w:rsidRPr="00490DEC" w14:paraId="127ED5F4"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79D6A71E" w14:textId="77777777" w:rsidR="00F14553" w:rsidRPr="00490DEC" w:rsidRDefault="00F14553" w:rsidP="00F14553">
            <w:pPr>
              <w:spacing w:line="240" w:lineRule="exact"/>
              <w:rPr>
                <w:rFonts w:ascii="ＭＳ Ｐゴシック" w:eastAsia="ＭＳ Ｐゴシック" w:hAnsi="ＭＳ Ｐゴシック" w:cs="メイリオ"/>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3AD613ED" w14:textId="77777777" w:rsidR="00F14553" w:rsidRPr="00490DEC" w:rsidRDefault="00F14553" w:rsidP="000A3E2E">
            <w:pPr>
              <w:spacing w:line="220" w:lineRule="exact"/>
              <w:jc w:val="center"/>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Q５</w:t>
            </w:r>
          </w:p>
        </w:tc>
        <w:tc>
          <w:tcPr>
            <w:tcW w:w="6569" w:type="dxa"/>
            <w:tcBorders>
              <w:top w:val="single" w:sz="4" w:space="0" w:color="auto"/>
              <w:bottom w:val="single" w:sz="4" w:space="0" w:color="auto"/>
            </w:tcBorders>
            <w:shd w:val="clear" w:color="auto" w:fill="auto"/>
            <w:vAlign w:val="center"/>
          </w:tcPr>
          <w:p w14:paraId="41C73667" w14:textId="2BB1991C" w:rsidR="00F14553" w:rsidRPr="00490DEC" w:rsidRDefault="00F14553" w:rsidP="00BA68A3">
            <w:pPr>
              <w:spacing w:line="24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女性活躍推進法に基づく</w:t>
            </w:r>
            <w:r w:rsidR="006C2132" w:rsidRPr="00490DEC">
              <w:rPr>
                <w:rFonts w:ascii="ＭＳ Ｐゴシック" w:eastAsia="ＭＳ Ｐゴシック" w:hAnsi="ＭＳ Ｐゴシック" w:hint="eastAsia"/>
                <w:color w:val="000000" w:themeColor="text1"/>
                <w:sz w:val="18"/>
                <w:szCs w:val="18"/>
              </w:rPr>
              <w:t>一般</w:t>
            </w:r>
            <w:r w:rsidRPr="00490DEC">
              <w:rPr>
                <w:rFonts w:ascii="ＭＳ Ｐゴシック" w:eastAsia="ＭＳ Ｐゴシック" w:hAnsi="ＭＳ Ｐゴシック" w:hint="eastAsia"/>
                <w:color w:val="000000" w:themeColor="text1"/>
                <w:sz w:val="18"/>
                <w:szCs w:val="18"/>
              </w:rPr>
              <w:t>事業主行動計画策定</w:t>
            </w:r>
            <w:r w:rsidR="00CE0581" w:rsidRPr="00490DEC">
              <w:rPr>
                <w:rFonts w:ascii="ＭＳ Ｐゴシック" w:eastAsia="ＭＳ Ｐゴシック" w:hAnsi="ＭＳ Ｐゴシック" w:hint="eastAsia"/>
                <w:color w:val="000000" w:themeColor="text1"/>
                <w:sz w:val="18"/>
                <w:szCs w:val="18"/>
              </w:rPr>
              <w:t>等</w:t>
            </w:r>
            <w:r w:rsidRPr="00490DEC">
              <w:rPr>
                <w:rFonts w:ascii="ＭＳ Ｐゴシック" w:eastAsia="ＭＳ Ｐゴシック" w:hAnsi="ＭＳ Ｐゴシック" w:hint="eastAsia"/>
                <w:color w:val="000000" w:themeColor="text1"/>
                <w:sz w:val="18"/>
                <w:szCs w:val="18"/>
              </w:rPr>
              <w:t>義務の認知度</w:t>
            </w:r>
          </w:p>
        </w:tc>
      </w:tr>
      <w:tr w:rsidR="00D0316C" w:rsidRPr="00490DEC" w14:paraId="07185359"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26E29E86" w14:textId="77777777" w:rsidR="00F14553" w:rsidRPr="00490DEC" w:rsidRDefault="00F14553" w:rsidP="00F14553">
            <w:pPr>
              <w:spacing w:line="240" w:lineRule="exact"/>
              <w:rPr>
                <w:rFonts w:ascii="ＭＳ Ｐゴシック" w:eastAsia="ＭＳ Ｐゴシック" w:hAnsi="ＭＳ Ｐゴシック" w:cs="メイリオ"/>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5EE84CF3" w14:textId="77777777" w:rsidR="00F14553" w:rsidRPr="00490DEC" w:rsidRDefault="00F14553" w:rsidP="000A3E2E">
            <w:pPr>
              <w:spacing w:line="220" w:lineRule="exact"/>
              <w:jc w:val="center"/>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Q６</w:t>
            </w:r>
          </w:p>
        </w:tc>
        <w:tc>
          <w:tcPr>
            <w:tcW w:w="6569" w:type="dxa"/>
            <w:tcBorders>
              <w:top w:val="single" w:sz="4" w:space="0" w:color="auto"/>
              <w:bottom w:val="single" w:sz="4" w:space="0" w:color="auto"/>
            </w:tcBorders>
            <w:shd w:val="clear" w:color="auto" w:fill="auto"/>
            <w:vAlign w:val="center"/>
          </w:tcPr>
          <w:p w14:paraId="10DCF10E" w14:textId="2F4ADF3A" w:rsidR="00F14553" w:rsidRPr="00490DEC" w:rsidRDefault="00F14553" w:rsidP="00BA68A3">
            <w:pPr>
              <w:spacing w:line="24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女性活躍推進法に基づく</w:t>
            </w:r>
            <w:r w:rsidR="006C2132" w:rsidRPr="00490DEC">
              <w:rPr>
                <w:rFonts w:ascii="ＭＳ Ｐゴシック" w:eastAsia="ＭＳ Ｐゴシック" w:hAnsi="ＭＳ Ｐゴシック" w:hint="eastAsia"/>
                <w:color w:val="000000" w:themeColor="text1"/>
                <w:sz w:val="18"/>
                <w:szCs w:val="18"/>
              </w:rPr>
              <w:t>一般</w:t>
            </w:r>
            <w:r w:rsidRPr="00490DEC">
              <w:rPr>
                <w:rFonts w:ascii="ＭＳ Ｐゴシック" w:eastAsia="ＭＳ Ｐゴシック" w:hAnsi="ＭＳ Ｐゴシック" w:hint="eastAsia"/>
                <w:color w:val="000000" w:themeColor="text1"/>
                <w:sz w:val="18"/>
                <w:szCs w:val="18"/>
              </w:rPr>
              <w:t>事業主行動計画の策定状況・意向</w:t>
            </w:r>
          </w:p>
        </w:tc>
      </w:tr>
      <w:tr w:rsidR="00D0316C" w:rsidRPr="00490DEC" w14:paraId="0B1889A3"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4B4225B8" w14:textId="77777777" w:rsidR="00F14553" w:rsidRPr="00490DEC" w:rsidRDefault="00F14553" w:rsidP="00F14553">
            <w:pPr>
              <w:spacing w:line="240" w:lineRule="exact"/>
              <w:rPr>
                <w:rFonts w:ascii="ＭＳ Ｐゴシック" w:eastAsia="ＭＳ Ｐゴシック" w:hAnsi="ＭＳ Ｐゴシック" w:cs="メイリオ"/>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43ADDA03" w14:textId="77777777" w:rsidR="00F14553" w:rsidRPr="00490DEC" w:rsidRDefault="00F14553" w:rsidP="000A3E2E">
            <w:pPr>
              <w:spacing w:line="220" w:lineRule="exact"/>
              <w:jc w:val="center"/>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Q６-１</w:t>
            </w:r>
          </w:p>
        </w:tc>
        <w:tc>
          <w:tcPr>
            <w:tcW w:w="6569" w:type="dxa"/>
            <w:tcBorders>
              <w:top w:val="single" w:sz="4" w:space="0" w:color="auto"/>
              <w:bottom w:val="single" w:sz="4" w:space="0" w:color="auto"/>
            </w:tcBorders>
            <w:shd w:val="clear" w:color="auto" w:fill="auto"/>
            <w:vAlign w:val="center"/>
          </w:tcPr>
          <w:p w14:paraId="7F917A94" w14:textId="6662800C" w:rsidR="00F14553" w:rsidRPr="00490DEC" w:rsidRDefault="00F14553" w:rsidP="00BA68A3">
            <w:pPr>
              <w:spacing w:line="24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女性活躍推進法に基づく</w:t>
            </w:r>
            <w:r w:rsidR="006C2132" w:rsidRPr="00490DEC">
              <w:rPr>
                <w:rFonts w:ascii="ＭＳ Ｐゴシック" w:eastAsia="ＭＳ Ｐゴシック" w:hAnsi="ＭＳ Ｐゴシック" w:hint="eastAsia"/>
                <w:color w:val="000000" w:themeColor="text1"/>
                <w:sz w:val="18"/>
                <w:szCs w:val="18"/>
              </w:rPr>
              <w:t>一般</w:t>
            </w:r>
            <w:r w:rsidRPr="00490DEC">
              <w:rPr>
                <w:rFonts w:ascii="ＭＳ Ｐゴシック" w:eastAsia="ＭＳ Ｐゴシック" w:hAnsi="ＭＳ Ｐゴシック" w:hint="eastAsia"/>
                <w:color w:val="000000" w:themeColor="text1"/>
                <w:sz w:val="18"/>
                <w:szCs w:val="18"/>
              </w:rPr>
              <w:t>事業主行動計画の効果</w:t>
            </w:r>
          </w:p>
        </w:tc>
      </w:tr>
      <w:tr w:rsidR="00D0316C" w:rsidRPr="00490DEC" w14:paraId="0F1C4488" w14:textId="77777777" w:rsidTr="00DB79A8">
        <w:trPr>
          <w:trHeight w:hRule="exact" w:val="284"/>
        </w:trPr>
        <w:tc>
          <w:tcPr>
            <w:tcW w:w="2058" w:type="dxa"/>
            <w:vMerge w:val="restart"/>
            <w:tcBorders>
              <w:top w:val="single" w:sz="4" w:space="0" w:color="auto"/>
              <w:bottom w:val="single" w:sz="4" w:space="0" w:color="auto"/>
            </w:tcBorders>
            <w:shd w:val="clear" w:color="auto" w:fill="CCFFCC"/>
            <w:vAlign w:val="center"/>
          </w:tcPr>
          <w:p w14:paraId="060E7A7E" w14:textId="3F05EAB9" w:rsidR="00F14553" w:rsidRPr="00490DEC" w:rsidRDefault="00F14553" w:rsidP="000A3E2E">
            <w:pPr>
              <w:spacing w:line="24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Ⅲ</w:t>
            </w:r>
            <w:r w:rsidR="000A3E2E" w:rsidRPr="00490DEC">
              <w:rPr>
                <w:rFonts w:ascii="ＭＳ Ｐゴシック" w:eastAsia="ＭＳ Ｐゴシック" w:hAnsi="ＭＳ Ｐゴシック" w:hint="eastAsia"/>
                <w:color w:val="000000" w:themeColor="text1"/>
                <w:sz w:val="18"/>
                <w:szCs w:val="18"/>
              </w:rPr>
              <w:t xml:space="preserve"> </w:t>
            </w:r>
            <w:r w:rsidRPr="00490DEC">
              <w:rPr>
                <w:rFonts w:ascii="ＭＳ Ｐゴシック" w:eastAsia="ＭＳ Ｐゴシック" w:hAnsi="ＭＳ Ｐゴシック" w:hint="eastAsia"/>
                <w:color w:val="000000" w:themeColor="text1"/>
                <w:sz w:val="18"/>
                <w:szCs w:val="18"/>
              </w:rPr>
              <w:t>育児・介護休業制度の状況</w:t>
            </w:r>
          </w:p>
        </w:tc>
        <w:tc>
          <w:tcPr>
            <w:tcW w:w="823" w:type="dxa"/>
            <w:tcBorders>
              <w:top w:val="single" w:sz="4" w:space="0" w:color="auto"/>
              <w:bottom w:val="single" w:sz="4" w:space="0" w:color="auto"/>
            </w:tcBorders>
            <w:shd w:val="clear" w:color="auto" w:fill="auto"/>
            <w:vAlign w:val="center"/>
          </w:tcPr>
          <w:p w14:paraId="747DE599" w14:textId="77777777" w:rsidR="00F14553" w:rsidRPr="00490DEC" w:rsidRDefault="00F14553" w:rsidP="000A3E2E">
            <w:pPr>
              <w:spacing w:line="220" w:lineRule="exact"/>
              <w:jc w:val="center"/>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Q７</w:t>
            </w:r>
          </w:p>
        </w:tc>
        <w:tc>
          <w:tcPr>
            <w:tcW w:w="6569" w:type="dxa"/>
            <w:tcBorders>
              <w:top w:val="single" w:sz="4" w:space="0" w:color="auto"/>
              <w:bottom w:val="single" w:sz="4" w:space="0" w:color="auto"/>
            </w:tcBorders>
            <w:shd w:val="clear" w:color="auto" w:fill="auto"/>
            <w:vAlign w:val="center"/>
          </w:tcPr>
          <w:p w14:paraId="1CDE16C5" w14:textId="77777777" w:rsidR="00F14553" w:rsidRPr="00490DEC" w:rsidRDefault="00F14553" w:rsidP="00BA68A3">
            <w:pPr>
              <w:spacing w:line="24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育児休業を取得できる期間</w:t>
            </w:r>
          </w:p>
        </w:tc>
      </w:tr>
      <w:tr w:rsidR="00D0316C" w:rsidRPr="00490DEC" w14:paraId="687A1A18"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4A7DDB64" w14:textId="77777777" w:rsidR="00F14553" w:rsidRPr="00490DEC" w:rsidRDefault="00F14553" w:rsidP="00F14553">
            <w:pPr>
              <w:spacing w:line="240" w:lineRule="exact"/>
              <w:rPr>
                <w:rFonts w:ascii="ＭＳ Ｐゴシック" w:eastAsia="ＭＳ Ｐゴシック" w:hAnsi="ＭＳ Ｐゴシック" w:cs="メイリオ"/>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595657D4" w14:textId="77777777" w:rsidR="00F14553" w:rsidRPr="00490DEC" w:rsidRDefault="00F14553" w:rsidP="000A3E2E">
            <w:pPr>
              <w:spacing w:line="220" w:lineRule="exact"/>
              <w:jc w:val="center"/>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Q８</w:t>
            </w:r>
          </w:p>
        </w:tc>
        <w:tc>
          <w:tcPr>
            <w:tcW w:w="6569" w:type="dxa"/>
            <w:tcBorders>
              <w:top w:val="single" w:sz="4" w:space="0" w:color="auto"/>
              <w:bottom w:val="single" w:sz="4" w:space="0" w:color="auto"/>
            </w:tcBorders>
            <w:shd w:val="clear" w:color="auto" w:fill="auto"/>
            <w:vAlign w:val="center"/>
          </w:tcPr>
          <w:p w14:paraId="60744B50" w14:textId="77777777" w:rsidR="00F14553" w:rsidRPr="00490DEC" w:rsidRDefault="00F14553" w:rsidP="00BA68A3">
            <w:pPr>
              <w:spacing w:line="24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育児休業取得者数</w:t>
            </w:r>
          </w:p>
        </w:tc>
      </w:tr>
      <w:tr w:rsidR="00D0316C" w:rsidRPr="00490DEC" w14:paraId="565F3DF3"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2F480959" w14:textId="77777777" w:rsidR="00F14553" w:rsidRPr="00490DEC" w:rsidRDefault="00F14553" w:rsidP="00F14553">
            <w:pPr>
              <w:spacing w:line="240" w:lineRule="exact"/>
              <w:rPr>
                <w:rFonts w:ascii="ＭＳ Ｐゴシック" w:eastAsia="ＭＳ Ｐゴシック" w:hAnsi="ＭＳ Ｐゴシック" w:cs="メイリオ"/>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799B741E" w14:textId="77777777" w:rsidR="00F14553" w:rsidRPr="00490DEC" w:rsidRDefault="00F14553" w:rsidP="000A3E2E">
            <w:pPr>
              <w:spacing w:line="220" w:lineRule="exact"/>
              <w:jc w:val="center"/>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Q８-１</w:t>
            </w:r>
          </w:p>
        </w:tc>
        <w:tc>
          <w:tcPr>
            <w:tcW w:w="6569" w:type="dxa"/>
            <w:tcBorders>
              <w:top w:val="single" w:sz="4" w:space="0" w:color="auto"/>
              <w:bottom w:val="single" w:sz="4" w:space="0" w:color="auto"/>
            </w:tcBorders>
            <w:shd w:val="clear" w:color="auto" w:fill="auto"/>
            <w:vAlign w:val="center"/>
          </w:tcPr>
          <w:p w14:paraId="5BC2AC77" w14:textId="77777777" w:rsidR="00F14553" w:rsidRPr="00490DEC" w:rsidRDefault="00F14553" w:rsidP="00BA68A3">
            <w:pPr>
              <w:spacing w:line="24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男性の育児休業取得者の業務への対応</w:t>
            </w:r>
          </w:p>
        </w:tc>
      </w:tr>
      <w:tr w:rsidR="00D0316C" w:rsidRPr="00490DEC" w14:paraId="0FEEB762"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1ED882A0" w14:textId="77777777" w:rsidR="00F14553" w:rsidRPr="00490DEC" w:rsidRDefault="00F14553" w:rsidP="00F14553">
            <w:pPr>
              <w:spacing w:line="240" w:lineRule="exact"/>
              <w:rPr>
                <w:rFonts w:ascii="ＭＳ Ｐゴシック" w:eastAsia="ＭＳ Ｐゴシック" w:hAnsi="ＭＳ Ｐゴシック" w:cs="メイリオ"/>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7317E473" w14:textId="77777777" w:rsidR="00F14553" w:rsidRPr="00490DEC" w:rsidRDefault="00F14553" w:rsidP="000A3E2E">
            <w:pPr>
              <w:spacing w:line="220" w:lineRule="exact"/>
              <w:jc w:val="center"/>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Q９</w:t>
            </w:r>
          </w:p>
        </w:tc>
        <w:tc>
          <w:tcPr>
            <w:tcW w:w="6569" w:type="dxa"/>
            <w:tcBorders>
              <w:top w:val="single" w:sz="4" w:space="0" w:color="auto"/>
              <w:bottom w:val="single" w:sz="4" w:space="0" w:color="auto"/>
            </w:tcBorders>
            <w:shd w:val="clear" w:color="auto" w:fill="auto"/>
            <w:vAlign w:val="center"/>
          </w:tcPr>
          <w:p w14:paraId="76A4160C" w14:textId="77777777" w:rsidR="00F14553" w:rsidRPr="00490DEC" w:rsidRDefault="00F14553" w:rsidP="00BA68A3">
            <w:pPr>
              <w:spacing w:line="24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介護休業を取得できる期間</w:t>
            </w:r>
          </w:p>
        </w:tc>
      </w:tr>
      <w:tr w:rsidR="00D0316C" w:rsidRPr="00490DEC" w14:paraId="323C9000"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53FDE92A" w14:textId="77777777" w:rsidR="00F14553" w:rsidRPr="00490DEC" w:rsidRDefault="00F14553" w:rsidP="00F14553">
            <w:pPr>
              <w:spacing w:line="240" w:lineRule="exact"/>
              <w:rPr>
                <w:rFonts w:ascii="ＭＳ Ｐゴシック" w:eastAsia="ＭＳ Ｐゴシック" w:hAnsi="ＭＳ Ｐゴシック" w:cs="メイリオ"/>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4EE6E3CC" w14:textId="77777777" w:rsidR="00F14553" w:rsidRPr="00490DEC" w:rsidRDefault="00F14553" w:rsidP="000A3E2E">
            <w:pPr>
              <w:spacing w:line="220" w:lineRule="exact"/>
              <w:jc w:val="center"/>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Q９-１</w:t>
            </w:r>
          </w:p>
        </w:tc>
        <w:tc>
          <w:tcPr>
            <w:tcW w:w="6569" w:type="dxa"/>
            <w:tcBorders>
              <w:top w:val="single" w:sz="4" w:space="0" w:color="auto"/>
              <w:bottom w:val="single" w:sz="4" w:space="0" w:color="auto"/>
            </w:tcBorders>
            <w:shd w:val="clear" w:color="auto" w:fill="auto"/>
            <w:vAlign w:val="center"/>
          </w:tcPr>
          <w:p w14:paraId="0ABDE666" w14:textId="77777777" w:rsidR="00F14553" w:rsidRPr="00490DEC" w:rsidRDefault="00F14553" w:rsidP="00BA68A3">
            <w:pPr>
              <w:spacing w:line="24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１年間に介護休業を取得した従業員の有無</w:t>
            </w:r>
          </w:p>
        </w:tc>
      </w:tr>
      <w:tr w:rsidR="00D0316C" w:rsidRPr="00490DEC" w14:paraId="385B89BE"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586D2BA3" w14:textId="77777777" w:rsidR="00F14553" w:rsidRPr="00490DEC" w:rsidRDefault="00F14553" w:rsidP="00F14553">
            <w:pPr>
              <w:spacing w:line="240" w:lineRule="exact"/>
              <w:rPr>
                <w:rFonts w:ascii="ＭＳ Ｐゴシック" w:eastAsia="ＭＳ Ｐゴシック" w:hAnsi="ＭＳ Ｐゴシック" w:cs="メイリオ"/>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6F2FEBAC" w14:textId="77777777" w:rsidR="00F14553" w:rsidRPr="00490DEC" w:rsidRDefault="00F14553" w:rsidP="000A3E2E">
            <w:pPr>
              <w:spacing w:line="220" w:lineRule="exact"/>
              <w:jc w:val="center"/>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Q９-２</w:t>
            </w:r>
          </w:p>
        </w:tc>
        <w:tc>
          <w:tcPr>
            <w:tcW w:w="6569" w:type="dxa"/>
            <w:tcBorders>
              <w:top w:val="single" w:sz="4" w:space="0" w:color="auto"/>
              <w:bottom w:val="single" w:sz="4" w:space="0" w:color="auto"/>
            </w:tcBorders>
            <w:shd w:val="clear" w:color="auto" w:fill="auto"/>
            <w:vAlign w:val="center"/>
          </w:tcPr>
          <w:p w14:paraId="1C710F10" w14:textId="3BE04A0E" w:rsidR="00F14553" w:rsidRPr="00490DEC" w:rsidRDefault="00F14553" w:rsidP="00BA68A3">
            <w:pPr>
              <w:spacing w:line="24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介護休業取得者の</w:t>
            </w:r>
            <w:r w:rsidR="00CE0581" w:rsidRPr="00490DEC">
              <w:rPr>
                <w:rFonts w:ascii="ＭＳ Ｐゴシック" w:eastAsia="ＭＳ Ｐゴシック" w:hAnsi="ＭＳ Ｐゴシック" w:hint="eastAsia"/>
                <w:color w:val="000000" w:themeColor="text1"/>
                <w:sz w:val="18"/>
                <w:szCs w:val="18"/>
              </w:rPr>
              <w:t>属性</w:t>
            </w:r>
          </w:p>
        </w:tc>
      </w:tr>
      <w:tr w:rsidR="00D0316C" w:rsidRPr="00490DEC" w14:paraId="35670291"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2AC008F4" w14:textId="77777777" w:rsidR="00F14553" w:rsidRPr="00490DEC" w:rsidRDefault="00F14553" w:rsidP="00F14553">
            <w:pPr>
              <w:spacing w:line="240" w:lineRule="exact"/>
              <w:rPr>
                <w:rFonts w:ascii="ＭＳ Ｐゴシック" w:eastAsia="ＭＳ Ｐゴシック" w:hAnsi="ＭＳ Ｐゴシック" w:cs="メイリオ"/>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242444B2" w14:textId="77777777" w:rsidR="00F14553" w:rsidRPr="00490DEC" w:rsidRDefault="00F14553" w:rsidP="000A3E2E">
            <w:pPr>
              <w:spacing w:line="220" w:lineRule="exact"/>
              <w:jc w:val="center"/>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Q10</w:t>
            </w:r>
          </w:p>
        </w:tc>
        <w:tc>
          <w:tcPr>
            <w:tcW w:w="6569" w:type="dxa"/>
            <w:tcBorders>
              <w:top w:val="single" w:sz="4" w:space="0" w:color="auto"/>
              <w:bottom w:val="single" w:sz="4" w:space="0" w:color="auto"/>
            </w:tcBorders>
            <w:shd w:val="clear" w:color="auto" w:fill="auto"/>
            <w:vAlign w:val="center"/>
          </w:tcPr>
          <w:p w14:paraId="1E6C2227" w14:textId="1FC782CA" w:rsidR="00F14553" w:rsidRPr="00490DEC" w:rsidRDefault="00F14553" w:rsidP="00BA68A3">
            <w:pPr>
              <w:spacing w:line="24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介護休業取得者の職場復帰の取組</w:t>
            </w:r>
            <w:r w:rsidR="00DD0B83" w:rsidRPr="00490DEC">
              <w:rPr>
                <w:rFonts w:ascii="ＭＳ Ｐゴシック" w:eastAsia="ＭＳ Ｐゴシック" w:hAnsi="ＭＳ Ｐゴシック" w:hint="eastAsia"/>
                <w:color w:val="000000" w:themeColor="text1"/>
                <w:sz w:val="18"/>
                <w:szCs w:val="18"/>
              </w:rPr>
              <w:t>み</w:t>
            </w:r>
          </w:p>
        </w:tc>
      </w:tr>
      <w:tr w:rsidR="00D0316C" w:rsidRPr="00490DEC" w14:paraId="1D5FE9D7"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4BDA4AB1" w14:textId="77777777" w:rsidR="00F14553" w:rsidRPr="00490DEC" w:rsidRDefault="00F14553" w:rsidP="00F14553">
            <w:pPr>
              <w:spacing w:line="240" w:lineRule="exact"/>
              <w:rPr>
                <w:rFonts w:ascii="ＭＳ Ｐゴシック" w:eastAsia="ＭＳ Ｐゴシック" w:hAnsi="ＭＳ Ｐゴシック" w:cs="メイリオ"/>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10705639" w14:textId="77777777" w:rsidR="00F14553" w:rsidRPr="00490DEC" w:rsidRDefault="00F14553" w:rsidP="000A3E2E">
            <w:pPr>
              <w:spacing w:line="220" w:lineRule="exact"/>
              <w:jc w:val="center"/>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Q11</w:t>
            </w:r>
          </w:p>
        </w:tc>
        <w:tc>
          <w:tcPr>
            <w:tcW w:w="6569" w:type="dxa"/>
            <w:tcBorders>
              <w:top w:val="single" w:sz="4" w:space="0" w:color="auto"/>
              <w:bottom w:val="single" w:sz="4" w:space="0" w:color="auto"/>
            </w:tcBorders>
            <w:shd w:val="clear" w:color="auto" w:fill="auto"/>
            <w:vAlign w:val="center"/>
          </w:tcPr>
          <w:p w14:paraId="40A88E17" w14:textId="77777777" w:rsidR="00F14553" w:rsidRPr="00490DEC" w:rsidRDefault="00F14553" w:rsidP="00BA68A3">
            <w:pPr>
              <w:spacing w:line="24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看護休暇制度の有無、利用実績</w:t>
            </w:r>
          </w:p>
        </w:tc>
      </w:tr>
      <w:tr w:rsidR="00D0316C" w:rsidRPr="00490DEC" w14:paraId="1E0113CF" w14:textId="77777777" w:rsidTr="00DB79A8">
        <w:trPr>
          <w:trHeight w:hRule="exact" w:val="284"/>
        </w:trPr>
        <w:tc>
          <w:tcPr>
            <w:tcW w:w="2058" w:type="dxa"/>
            <w:vMerge w:val="restart"/>
            <w:tcBorders>
              <w:top w:val="single" w:sz="4" w:space="0" w:color="auto"/>
              <w:bottom w:val="single" w:sz="4" w:space="0" w:color="auto"/>
            </w:tcBorders>
            <w:shd w:val="clear" w:color="auto" w:fill="CCFFCC"/>
            <w:vAlign w:val="center"/>
          </w:tcPr>
          <w:p w14:paraId="16BEB45A" w14:textId="7EF13977" w:rsidR="00F14553" w:rsidRPr="00490DEC" w:rsidRDefault="00F14553" w:rsidP="000A3E2E">
            <w:pPr>
              <w:spacing w:line="30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Ⅳ</w:t>
            </w:r>
            <w:r w:rsidR="000A3E2E" w:rsidRPr="00490DEC">
              <w:rPr>
                <w:rFonts w:ascii="ＭＳ Ｐゴシック" w:eastAsia="ＭＳ Ｐゴシック" w:hAnsi="ＭＳ Ｐゴシック" w:hint="eastAsia"/>
                <w:color w:val="000000" w:themeColor="text1"/>
                <w:sz w:val="18"/>
                <w:szCs w:val="18"/>
              </w:rPr>
              <w:t xml:space="preserve"> </w:t>
            </w:r>
            <w:r w:rsidRPr="00490DEC">
              <w:rPr>
                <w:rFonts w:ascii="ＭＳ Ｐゴシック" w:eastAsia="ＭＳ Ｐゴシック" w:hAnsi="ＭＳ Ｐゴシック" w:hint="eastAsia"/>
                <w:color w:val="000000" w:themeColor="text1"/>
                <w:sz w:val="18"/>
                <w:szCs w:val="18"/>
              </w:rPr>
              <w:t>育児と介護の両立支援</w:t>
            </w:r>
          </w:p>
        </w:tc>
        <w:tc>
          <w:tcPr>
            <w:tcW w:w="823" w:type="dxa"/>
            <w:tcBorders>
              <w:top w:val="single" w:sz="4" w:space="0" w:color="auto"/>
              <w:bottom w:val="single" w:sz="4" w:space="0" w:color="auto"/>
            </w:tcBorders>
            <w:shd w:val="clear" w:color="auto" w:fill="auto"/>
            <w:vAlign w:val="center"/>
          </w:tcPr>
          <w:p w14:paraId="2D198D0E"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Ｑ12</w:t>
            </w:r>
          </w:p>
        </w:tc>
        <w:tc>
          <w:tcPr>
            <w:tcW w:w="6569" w:type="dxa"/>
            <w:tcBorders>
              <w:top w:val="single" w:sz="4" w:space="0" w:color="auto"/>
              <w:bottom w:val="single" w:sz="4" w:space="0" w:color="auto"/>
            </w:tcBorders>
            <w:shd w:val="clear" w:color="auto" w:fill="auto"/>
            <w:vAlign w:val="center"/>
          </w:tcPr>
          <w:p w14:paraId="484519F1" w14:textId="19E2CB08"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育児との両立支援制度</w:t>
            </w:r>
            <w:r w:rsidR="00CE0581" w:rsidRPr="00490DEC">
              <w:rPr>
                <w:rFonts w:ascii="ＭＳ Ｐゴシック" w:eastAsia="ＭＳ Ｐゴシック" w:hAnsi="ＭＳ Ｐゴシック" w:hint="eastAsia"/>
                <w:color w:val="000000" w:themeColor="text1"/>
                <w:sz w:val="18"/>
                <w:szCs w:val="18"/>
              </w:rPr>
              <w:t>の有無</w:t>
            </w:r>
          </w:p>
        </w:tc>
      </w:tr>
      <w:tr w:rsidR="00D0316C" w:rsidRPr="00490DEC" w14:paraId="39DEF1DF"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2A61BD33" w14:textId="77777777" w:rsidR="00F14553" w:rsidRPr="00490DEC" w:rsidRDefault="00F14553" w:rsidP="00F14553">
            <w:pPr>
              <w:spacing w:line="300" w:lineRule="exact"/>
              <w:rPr>
                <w:rFonts w:ascii="ＭＳ Ｐゴシック" w:eastAsia="ＭＳ Ｐゴシック" w:hAnsi="ＭＳ Ｐゴシック"/>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02A40E92"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Ｑ12-１</w:t>
            </w:r>
          </w:p>
        </w:tc>
        <w:tc>
          <w:tcPr>
            <w:tcW w:w="6569" w:type="dxa"/>
            <w:tcBorders>
              <w:top w:val="single" w:sz="4" w:space="0" w:color="auto"/>
              <w:bottom w:val="single" w:sz="4" w:space="0" w:color="auto"/>
            </w:tcBorders>
            <w:shd w:val="clear" w:color="auto" w:fill="auto"/>
            <w:vAlign w:val="center"/>
          </w:tcPr>
          <w:p w14:paraId="6ACF9DA0" w14:textId="42206BF9"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育児との両立支援制度の</w:t>
            </w:r>
            <w:r w:rsidR="00CE0581" w:rsidRPr="00490DEC">
              <w:rPr>
                <w:rFonts w:ascii="ＭＳ Ｐゴシック" w:eastAsia="ＭＳ Ｐゴシック" w:hAnsi="ＭＳ Ｐゴシック" w:hint="eastAsia"/>
                <w:color w:val="000000" w:themeColor="text1"/>
                <w:sz w:val="18"/>
                <w:szCs w:val="18"/>
              </w:rPr>
              <w:t>利用実績</w:t>
            </w:r>
          </w:p>
        </w:tc>
      </w:tr>
      <w:tr w:rsidR="00D0316C" w:rsidRPr="00490DEC" w14:paraId="7DA94BC0"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38F1D466" w14:textId="77777777" w:rsidR="00F14553" w:rsidRPr="00490DEC" w:rsidRDefault="00F14553" w:rsidP="00F14553">
            <w:pPr>
              <w:spacing w:line="300" w:lineRule="exact"/>
              <w:rPr>
                <w:rFonts w:ascii="ＭＳ Ｐゴシック" w:eastAsia="ＭＳ Ｐゴシック" w:hAnsi="ＭＳ Ｐゴシック"/>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306E2579"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color w:val="000000" w:themeColor="text1"/>
                <w:sz w:val="18"/>
                <w:szCs w:val="18"/>
              </w:rPr>
              <w:t>Q</w:t>
            </w:r>
            <w:r w:rsidRPr="00490DEC">
              <w:rPr>
                <w:rFonts w:ascii="ＭＳ Ｐゴシック" w:eastAsia="ＭＳ Ｐゴシック" w:hAnsi="ＭＳ Ｐゴシック" w:hint="eastAsia"/>
                <w:color w:val="000000" w:themeColor="text1"/>
                <w:sz w:val="18"/>
                <w:szCs w:val="18"/>
              </w:rPr>
              <w:t>13</w:t>
            </w:r>
          </w:p>
        </w:tc>
        <w:tc>
          <w:tcPr>
            <w:tcW w:w="6569" w:type="dxa"/>
            <w:tcBorders>
              <w:top w:val="single" w:sz="4" w:space="0" w:color="auto"/>
              <w:bottom w:val="single" w:sz="4" w:space="0" w:color="auto"/>
            </w:tcBorders>
            <w:shd w:val="clear" w:color="auto" w:fill="auto"/>
            <w:vAlign w:val="center"/>
          </w:tcPr>
          <w:p w14:paraId="0CA05353" w14:textId="581F81FA"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介護との両立支援制度</w:t>
            </w:r>
            <w:r w:rsidR="00CE0581" w:rsidRPr="00490DEC">
              <w:rPr>
                <w:rFonts w:ascii="ＭＳ Ｐゴシック" w:eastAsia="ＭＳ Ｐゴシック" w:hAnsi="ＭＳ Ｐゴシック" w:hint="eastAsia"/>
                <w:color w:val="000000" w:themeColor="text1"/>
                <w:sz w:val="18"/>
                <w:szCs w:val="18"/>
              </w:rPr>
              <w:t>の有無</w:t>
            </w:r>
          </w:p>
        </w:tc>
      </w:tr>
      <w:tr w:rsidR="00D0316C" w:rsidRPr="00490DEC" w14:paraId="62E40B90"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62CBF238" w14:textId="77777777" w:rsidR="00F14553" w:rsidRPr="00490DEC" w:rsidRDefault="00F14553" w:rsidP="00F14553">
            <w:pPr>
              <w:spacing w:line="300" w:lineRule="exact"/>
              <w:rPr>
                <w:rFonts w:ascii="ＭＳ Ｐゴシック" w:eastAsia="ＭＳ Ｐゴシック" w:hAnsi="ＭＳ Ｐゴシック"/>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451836B8"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color w:val="000000" w:themeColor="text1"/>
                <w:sz w:val="18"/>
                <w:szCs w:val="18"/>
              </w:rPr>
              <w:t>Q</w:t>
            </w:r>
            <w:r w:rsidRPr="00490DEC">
              <w:rPr>
                <w:rFonts w:ascii="ＭＳ Ｐゴシック" w:eastAsia="ＭＳ Ｐゴシック" w:hAnsi="ＭＳ Ｐゴシック" w:hint="eastAsia"/>
                <w:color w:val="000000" w:themeColor="text1"/>
                <w:sz w:val="18"/>
                <w:szCs w:val="18"/>
              </w:rPr>
              <w:t>13-１</w:t>
            </w:r>
          </w:p>
        </w:tc>
        <w:tc>
          <w:tcPr>
            <w:tcW w:w="6569" w:type="dxa"/>
            <w:tcBorders>
              <w:top w:val="single" w:sz="4" w:space="0" w:color="auto"/>
              <w:bottom w:val="single" w:sz="4" w:space="0" w:color="auto"/>
            </w:tcBorders>
            <w:shd w:val="clear" w:color="auto" w:fill="auto"/>
            <w:vAlign w:val="center"/>
          </w:tcPr>
          <w:p w14:paraId="4CF80BA8" w14:textId="73392330"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介護との両立支援制度の</w:t>
            </w:r>
            <w:r w:rsidR="00CE0581" w:rsidRPr="00490DEC">
              <w:rPr>
                <w:rFonts w:ascii="ＭＳ Ｐゴシック" w:eastAsia="ＭＳ Ｐゴシック" w:hAnsi="ＭＳ Ｐゴシック" w:hint="eastAsia"/>
                <w:color w:val="000000" w:themeColor="text1"/>
                <w:sz w:val="18"/>
                <w:szCs w:val="18"/>
              </w:rPr>
              <w:t>利用実績</w:t>
            </w:r>
          </w:p>
        </w:tc>
      </w:tr>
      <w:tr w:rsidR="00D0316C" w:rsidRPr="00490DEC" w14:paraId="25F9C2CD"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619C83DA" w14:textId="77777777" w:rsidR="00F14553" w:rsidRPr="00490DEC" w:rsidRDefault="00F14553" w:rsidP="00F14553">
            <w:pPr>
              <w:spacing w:line="300" w:lineRule="exact"/>
              <w:rPr>
                <w:rFonts w:ascii="ＭＳ Ｐゴシック" w:eastAsia="ＭＳ Ｐゴシック" w:hAnsi="ＭＳ Ｐゴシック"/>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4C7B3BA7"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color w:val="000000" w:themeColor="text1"/>
                <w:sz w:val="18"/>
                <w:szCs w:val="18"/>
              </w:rPr>
              <w:t>Q</w:t>
            </w:r>
            <w:r w:rsidRPr="00490DEC">
              <w:rPr>
                <w:rFonts w:ascii="ＭＳ Ｐゴシック" w:eastAsia="ＭＳ Ｐゴシック" w:hAnsi="ＭＳ Ｐゴシック" w:hint="eastAsia"/>
                <w:color w:val="000000" w:themeColor="text1"/>
                <w:sz w:val="18"/>
                <w:szCs w:val="18"/>
              </w:rPr>
              <w:t>14</w:t>
            </w:r>
          </w:p>
        </w:tc>
        <w:tc>
          <w:tcPr>
            <w:tcW w:w="6569" w:type="dxa"/>
            <w:tcBorders>
              <w:top w:val="single" w:sz="4" w:space="0" w:color="auto"/>
              <w:bottom w:val="single" w:sz="4" w:space="0" w:color="auto"/>
            </w:tcBorders>
            <w:shd w:val="clear" w:color="auto" w:fill="auto"/>
            <w:vAlign w:val="center"/>
          </w:tcPr>
          <w:p w14:paraId="2EAC605E" w14:textId="77777777"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多様な働き方を可能にする制度の有無</w:t>
            </w:r>
          </w:p>
        </w:tc>
      </w:tr>
      <w:tr w:rsidR="00D0316C" w:rsidRPr="00490DEC" w14:paraId="4B84B62D"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79B30557" w14:textId="77777777" w:rsidR="00F14553" w:rsidRPr="00490DEC" w:rsidRDefault="00F14553" w:rsidP="00F14553">
            <w:pPr>
              <w:spacing w:line="300" w:lineRule="exact"/>
              <w:rPr>
                <w:rFonts w:ascii="ＭＳ Ｐゴシック" w:eastAsia="ＭＳ Ｐゴシック" w:hAnsi="ＭＳ Ｐゴシック"/>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63E0D6C3"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color w:val="000000" w:themeColor="text1"/>
                <w:sz w:val="18"/>
                <w:szCs w:val="18"/>
              </w:rPr>
              <w:t>Q</w:t>
            </w:r>
            <w:r w:rsidRPr="00490DEC">
              <w:rPr>
                <w:rFonts w:ascii="ＭＳ Ｐゴシック" w:eastAsia="ＭＳ Ｐゴシック" w:hAnsi="ＭＳ Ｐゴシック" w:hint="eastAsia"/>
                <w:color w:val="000000" w:themeColor="text1"/>
                <w:sz w:val="18"/>
                <w:szCs w:val="18"/>
              </w:rPr>
              <w:t>14-１</w:t>
            </w:r>
          </w:p>
        </w:tc>
        <w:tc>
          <w:tcPr>
            <w:tcW w:w="6569" w:type="dxa"/>
            <w:tcBorders>
              <w:top w:val="single" w:sz="4" w:space="0" w:color="auto"/>
              <w:bottom w:val="single" w:sz="4" w:space="0" w:color="auto"/>
            </w:tcBorders>
            <w:shd w:val="clear" w:color="auto" w:fill="auto"/>
            <w:vAlign w:val="center"/>
          </w:tcPr>
          <w:p w14:paraId="439BCFEE" w14:textId="77777777"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多様な働き方を可能にする制度の利用実績</w:t>
            </w:r>
          </w:p>
        </w:tc>
      </w:tr>
      <w:tr w:rsidR="00D0316C" w:rsidRPr="00490DEC" w14:paraId="12215107"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3D4DB896" w14:textId="77777777" w:rsidR="00F14553" w:rsidRPr="00490DEC" w:rsidRDefault="00F14553" w:rsidP="00F14553">
            <w:pPr>
              <w:spacing w:line="300" w:lineRule="exact"/>
              <w:rPr>
                <w:rFonts w:ascii="ＭＳ Ｐゴシック" w:eastAsia="ＭＳ Ｐゴシック" w:hAnsi="ＭＳ Ｐゴシック"/>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69AF1CF8"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color w:val="000000" w:themeColor="text1"/>
                <w:sz w:val="18"/>
                <w:szCs w:val="18"/>
              </w:rPr>
              <w:t>Q</w:t>
            </w:r>
            <w:r w:rsidRPr="00490DEC">
              <w:rPr>
                <w:rFonts w:ascii="ＭＳ Ｐゴシック" w:eastAsia="ＭＳ Ｐゴシック" w:hAnsi="ＭＳ Ｐゴシック" w:hint="eastAsia"/>
                <w:color w:val="000000" w:themeColor="text1"/>
                <w:sz w:val="18"/>
                <w:szCs w:val="18"/>
              </w:rPr>
              <w:t>15</w:t>
            </w:r>
          </w:p>
        </w:tc>
        <w:tc>
          <w:tcPr>
            <w:tcW w:w="6569" w:type="dxa"/>
            <w:tcBorders>
              <w:top w:val="single" w:sz="4" w:space="0" w:color="auto"/>
              <w:bottom w:val="single" w:sz="4" w:space="0" w:color="auto"/>
            </w:tcBorders>
            <w:shd w:val="clear" w:color="auto" w:fill="auto"/>
            <w:vAlign w:val="center"/>
          </w:tcPr>
          <w:p w14:paraId="7DF7450F" w14:textId="77777777"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育児や介護を行っている従業員が働きやすい環境づくり</w:t>
            </w:r>
          </w:p>
        </w:tc>
      </w:tr>
      <w:tr w:rsidR="00D0316C" w:rsidRPr="00490DEC" w14:paraId="067E8CE3"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232E47B2" w14:textId="77777777" w:rsidR="00F14553" w:rsidRPr="00490DEC" w:rsidRDefault="00F14553" w:rsidP="00F14553">
            <w:pPr>
              <w:spacing w:line="300" w:lineRule="exact"/>
              <w:rPr>
                <w:rFonts w:ascii="ＭＳ Ｐゴシック" w:eastAsia="ＭＳ Ｐゴシック" w:hAnsi="ＭＳ Ｐゴシック"/>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41813C73"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color w:val="000000" w:themeColor="text1"/>
                <w:sz w:val="18"/>
                <w:szCs w:val="18"/>
              </w:rPr>
              <w:t>Q</w:t>
            </w:r>
            <w:r w:rsidRPr="00490DEC">
              <w:rPr>
                <w:rFonts w:ascii="ＭＳ Ｐゴシック" w:eastAsia="ＭＳ Ｐゴシック" w:hAnsi="ＭＳ Ｐゴシック" w:hint="eastAsia"/>
                <w:color w:val="000000" w:themeColor="text1"/>
                <w:sz w:val="18"/>
                <w:szCs w:val="18"/>
              </w:rPr>
              <w:t>15-1</w:t>
            </w:r>
          </w:p>
        </w:tc>
        <w:tc>
          <w:tcPr>
            <w:tcW w:w="6569" w:type="dxa"/>
            <w:tcBorders>
              <w:top w:val="single" w:sz="4" w:space="0" w:color="auto"/>
              <w:bottom w:val="single" w:sz="4" w:space="0" w:color="auto"/>
            </w:tcBorders>
            <w:shd w:val="clear" w:color="auto" w:fill="auto"/>
            <w:vAlign w:val="center"/>
          </w:tcPr>
          <w:p w14:paraId="15F8D7E1" w14:textId="5059D45F"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法定外で特徴ある取組</w:t>
            </w:r>
            <w:r w:rsidR="00DD0B83" w:rsidRPr="00490DEC">
              <w:rPr>
                <w:rFonts w:ascii="ＭＳ Ｐゴシック" w:eastAsia="ＭＳ Ｐゴシック" w:hAnsi="ＭＳ Ｐゴシック" w:hint="eastAsia"/>
                <w:color w:val="000000" w:themeColor="text1"/>
                <w:sz w:val="18"/>
                <w:szCs w:val="18"/>
              </w:rPr>
              <w:t>み</w:t>
            </w:r>
            <w:r w:rsidRPr="00490DEC">
              <w:rPr>
                <w:rFonts w:ascii="ＭＳ Ｐゴシック" w:eastAsia="ＭＳ Ｐゴシック" w:hAnsi="ＭＳ Ｐゴシック" w:hint="eastAsia"/>
                <w:color w:val="000000" w:themeColor="text1"/>
                <w:sz w:val="18"/>
                <w:szCs w:val="18"/>
              </w:rPr>
              <w:t>の内容（自由記述）</w:t>
            </w:r>
          </w:p>
        </w:tc>
      </w:tr>
      <w:tr w:rsidR="00D0316C" w:rsidRPr="00490DEC" w14:paraId="2DEAE271"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3FEF9225" w14:textId="77777777" w:rsidR="00F14553" w:rsidRPr="00490DEC" w:rsidRDefault="00F14553" w:rsidP="00F14553">
            <w:pPr>
              <w:spacing w:line="300" w:lineRule="exact"/>
              <w:rPr>
                <w:rFonts w:ascii="ＭＳ Ｐゴシック" w:eastAsia="ＭＳ Ｐゴシック" w:hAnsi="ＭＳ Ｐゴシック"/>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64C65953"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color w:val="000000" w:themeColor="text1"/>
                <w:sz w:val="18"/>
                <w:szCs w:val="18"/>
              </w:rPr>
              <w:t>Q</w:t>
            </w:r>
            <w:r w:rsidRPr="00490DEC">
              <w:rPr>
                <w:rFonts w:ascii="ＭＳ Ｐゴシック" w:eastAsia="ＭＳ Ｐゴシック" w:hAnsi="ＭＳ Ｐゴシック" w:hint="eastAsia"/>
                <w:color w:val="000000" w:themeColor="text1"/>
                <w:sz w:val="18"/>
                <w:szCs w:val="18"/>
              </w:rPr>
              <w:t>16</w:t>
            </w:r>
          </w:p>
        </w:tc>
        <w:tc>
          <w:tcPr>
            <w:tcW w:w="6569" w:type="dxa"/>
            <w:tcBorders>
              <w:top w:val="single" w:sz="4" w:space="0" w:color="auto"/>
              <w:bottom w:val="single" w:sz="4" w:space="0" w:color="auto"/>
            </w:tcBorders>
            <w:shd w:val="clear" w:color="auto" w:fill="auto"/>
            <w:vAlign w:val="center"/>
          </w:tcPr>
          <w:p w14:paraId="285DB4B9" w14:textId="698DA0ED"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育児と介護の両立支援制度についての意向</w:t>
            </w:r>
          </w:p>
        </w:tc>
      </w:tr>
      <w:tr w:rsidR="00D0316C" w:rsidRPr="00490DEC" w14:paraId="0F467919"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26FDDC99" w14:textId="77777777" w:rsidR="00F14553" w:rsidRPr="00490DEC" w:rsidRDefault="00F14553" w:rsidP="00F14553">
            <w:pPr>
              <w:spacing w:line="300" w:lineRule="exact"/>
              <w:rPr>
                <w:rFonts w:ascii="ＭＳ Ｐゴシック" w:eastAsia="ＭＳ Ｐゴシック" w:hAnsi="ＭＳ Ｐゴシック"/>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7404A15C"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color w:val="000000" w:themeColor="text1"/>
                <w:sz w:val="18"/>
                <w:szCs w:val="18"/>
              </w:rPr>
              <w:t>Q</w:t>
            </w:r>
            <w:r w:rsidRPr="00490DEC">
              <w:rPr>
                <w:rFonts w:ascii="ＭＳ Ｐゴシック" w:eastAsia="ＭＳ Ｐゴシック" w:hAnsi="ＭＳ Ｐゴシック" w:hint="eastAsia"/>
                <w:color w:val="000000" w:themeColor="text1"/>
                <w:sz w:val="18"/>
                <w:szCs w:val="18"/>
              </w:rPr>
              <w:t>17</w:t>
            </w:r>
          </w:p>
        </w:tc>
        <w:tc>
          <w:tcPr>
            <w:tcW w:w="6569" w:type="dxa"/>
            <w:tcBorders>
              <w:top w:val="single" w:sz="4" w:space="0" w:color="auto"/>
              <w:bottom w:val="single" w:sz="4" w:space="0" w:color="auto"/>
            </w:tcBorders>
            <w:shd w:val="clear" w:color="auto" w:fill="auto"/>
            <w:vAlign w:val="center"/>
          </w:tcPr>
          <w:p w14:paraId="70AF4712" w14:textId="77777777"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両立支援制度を設ける上で一番重要なこと</w:t>
            </w:r>
          </w:p>
        </w:tc>
      </w:tr>
      <w:tr w:rsidR="00D0316C" w:rsidRPr="00490DEC" w14:paraId="44909024"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1DA07BCA" w14:textId="77777777" w:rsidR="00F14553" w:rsidRPr="00490DEC" w:rsidRDefault="00F14553" w:rsidP="00F14553">
            <w:pPr>
              <w:spacing w:line="300" w:lineRule="exact"/>
              <w:rPr>
                <w:rFonts w:ascii="ＭＳ Ｐゴシック" w:eastAsia="ＭＳ Ｐゴシック" w:hAnsi="ＭＳ Ｐゴシック"/>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30B9C7B4"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color w:val="000000" w:themeColor="text1"/>
                <w:sz w:val="18"/>
                <w:szCs w:val="18"/>
              </w:rPr>
              <w:t>Q</w:t>
            </w:r>
            <w:r w:rsidRPr="00490DEC">
              <w:rPr>
                <w:rFonts w:ascii="ＭＳ Ｐゴシック" w:eastAsia="ＭＳ Ｐゴシック" w:hAnsi="ＭＳ Ｐゴシック" w:hint="eastAsia"/>
                <w:color w:val="000000" w:themeColor="text1"/>
                <w:sz w:val="18"/>
                <w:szCs w:val="18"/>
              </w:rPr>
              <w:t>18</w:t>
            </w:r>
          </w:p>
        </w:tc>
        <w:tc>
          <w:tcPr>
            <w:tcW w:w="6569" w:type="dxa"/>
            <w:tcBorders>
              <w:top w:val="single" w:sz="4" w:space="0" w:color="auto"/>
              <w:bottom w:val="single" w:sz="4" w:space="0" w:color="auto"/>
            </w:tcBorders>
            <w:shd w:val="clear" w:color="auto" w:fill="auto"/>
            <w:vAlign w:val="center"/>
          </w:tcPr>
          <w:p w14:paraId="622F1DA1" w14:textId="77777777"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従業員が働きながら育児や介護を行うために重要なこと</w:t>
            </w:r>
          </w:p>
        </w:tc>
      </w:tr>
      <w:tr w:rsidR="00D0316C" w:rsidRPr="00490DEC" w14:paraId="21162E60"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78F68912" w14:textId="77777777" w:rsidR="00F14553" w:rsidRPr="00490DEC" w:rsidRDefault="00F14553" w:rsidP="00F14553">
            <w:pPr>
              <w:spacing w:line="300" w:lineRule="exact"/>
              <w:rPr>
                <w:rFonts w:ascii="ＭＳ Ｐゴシック" w:eastAsia="ＭＳ Ｐゴシック" w:hAnsi="ＭＳ Ｐゴシック"/>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24F56922"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color w:val="000000" w:themeColor="text1"/>
                <w:sz w:val="18"/>
                <w:szCs w:val="18"/>
              </w:rPr>
              <w:t>Q</w:t>
            </w:r>
            <w:r w:rsidRPr="00490DEC">
              <w:rPr>
                <w:rFonts w:ascii="ＭＳ Ｐゴシック" w:eastAsia="ＭＳ Ｐゴシック" w:hAnsi="ＭＳ Ｐゴシック" w:hint="eastAsia"/>
                <w:color w:val="000000" w:themeColor="text1"/>
                <w:sz w:val="18"/>
                <w:szCs w:val="18"/>
              </w:rPr>
              <w:t>19</w:t>
            </w:r>
          </w:p>
        </w:tc>
        <w:tc>
          <w:tcPr>
            <w:tcW w:w="6569" w:type="dxa"/>
            <w:tcBorders>
              <w:top w:val="single" w:sz="4" w:space="0" w:color="auto"/>
              <w:bottom w:val="single" w:sz="4" w:space="0" w:color="auto"/>
            </w:tcBorders>
            <w:shd w:val="clear" w:color="auto" w:fill="auto"/>
            <w:vAlign w:val="center"/>
          </w:tcPr>
          <w:p w14:paraId="75CEFEE9" w14:textId="5BF26925"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ワーク・ライフ・バランスの取組</w:t>
            </w:r>
            <w:r w:rsidR="00DD0B83" w:rsidRPr="00490DEC">
              <w:rPr>
                <w:rFonts w:ascii="ＭＳ Ｐゴシック" w:eastAsia="ＭＳ Ｐゴシック" w:hAnsi="ＭＳ Ｐゴシック" w:hint="eastAsia"/>
                <w:color w:val="000000" w:themeColor="text1"/>
                <w:sz w:val="18"/>
                <w:szCs w:val="18"/>
              </w:rPr>
              <w:t>み</w:t>
            </w:r>
            <w:r w:rsidRPr="00490DEC">
              <w:rPr>
                <w:rFonts w:ascii="ＭＳ Ｐゴシック" w:eastAsia="ＭＳ Ｐゴシック" w:hAnsi="ＭＳ Ｐゴシック" w:hint="eastAsia"/>
                <w:color w:val="000000" w:themeColor="text1"/>
                <w:sz w:val="18"/>
                <w:szCs w:val="18"/>
              </w:rPr>
              <w:t>の現状、今後の必要性</w:t>
            </w:r>
          </w:p>
        </w:tc>
      </w:tr>
      <w:tr w:rsidR="00D0316C" w:rsidRPr="00490DEC" w14:paraId="1C9C1BD5"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6AFDEAEB" w14:textId="77777777" w:rsidR="00F14553" w:rsidRPr="00490DEC" w:rsidRDefault="00F14553" w:rsidP="00F14553">
            <w:pPr>
              <w:spacing w:line="300" w:lineRule="exact"/>
              <w:rPr>
                <w:rFonts w:ascii="ＭＳ Ｐゴシック" w:eastAsia="ＭＳ Ｐゴシック" w:hAnsi="ＭＳ Ｐゴシック"/>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2A2A359B"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color w:val="000000" w:themeColor="text1"/>
                <w:sz w:val="18"/>
                <w:szCs w:val="18"/>
              </w:rPr>
              <w:t>Q</w:t>
            </w:r>
            <w:r w:rsidRPr="00490DEC">
              <w:rPr>
                <w:rFonts w:ascii="ＭＳ Ｐゴシック" w:eastAsia="ＭＳ Ｐゴシック" w:hAnsi="ＭＳ Ｐゴシック" w:hint="eastAsia"/>
                <w:color w:val="000000" w:themeColor="text1"/>
                <w:sz w:val="18"/>
                <w:szCs w:val="18"/>
              </w:rPr>
              <w:t>20</w:t>
            </w:r>
          </w:p>
        </w:tc>
        <w:tc>
          <w:tcPr>
            <w:tcW w:w="6569" w:type="dxa"/>
            <w:tcBorders>
              <w:top w:val="single" w:sz="4" w:space="0" w:color="auto"/>
              <w:bottom w:val="single" w:sz="4" w:space="0" w:color="auto"/>
            </w:tcBorders>
            <w:shd w:val="clear" w:color="auto" w:fill="auto"/>
            <w:vAlign w:val="center"/>
          </w:tcPr>
          <w:p w14:paraId="30573514" w14:textId="77777777"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男性従業員が育児に参加することへの考え</w:t>
            </w:r>
          </w:p>
        </w:tc>
      </w:tr>
      <w:tr w:rsidR="00D0316C" w:rsidRPr="00490DEC" w14:paraId="3B99D54E"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2BE46C82" w14:textId="77777777" w:rsidR="00F14553" w:rsidRPr="00490DEC" w:rsidRDefault="00F14553" w:rsidP="00F14553">
            <w:pPr>
              <w:spacing w:line="300" w:lineRule="exact"/>
              <w:rPr>
                <w:rFonts w:ascii="ＭＳ Ｐゴシック" w:eastAsia="ＭＳ Ｐゴシック" w:hAnsi="ＭＳ Ｐゴシック" w:cs="メイリオ"/>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75237E8E" w14:textId="77777777" w:rsidR="00F14553" w:rsidRPr="00490DEC" w:rsidRDefault="00F14553" w:rsidP="000A3E2E">
            <w:pPr>
              <w:spacing w:line="220" w:lineRule="exact"/>
              <w:jc w:val="center"/>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Q21</w:t>
            </w:r>
          </w:p>
        </w:tc>
        <w:tc>
          <w:tcPr>
            <w:tcW w:w="6569" w:type="dxa"/>
            <w:tcBorders>
              <w:top w:val="single" w:sz="4" w:space="0" w:color="auto"/>
              <w:bottom w:val="single" w:sz="4" w:space="0" w:color="auto"/>
            </w:tcBorders>
            <w:shd w:val="clear" w:color="auto" w:fill="auto"/>
            <w:vAlign w:val="center"/>
          </w:tcPr>
          <w:p w14:paraId="6DBB0ACA" w14:textId="77777777" w:rsidR="00F14553" w:rsidRPr="00490DEC" w:rsidRDefault="00F14553" w:rsidP="00BA68A3">
            <w:pPr>
              <w:spacing w:line="24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男性従業員が育児に参加するにあたっての課題</w:t>
            </w:r>
          </w:p>
        </w:tc>
      </w:tr>
      <w:tr w:rsidR="00D0316C" w:rsidRPr="00490DEC" w14:paraId="34E6C454"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1798D6CC" w14:textId="77777777" w:rsidR="00F14553" w:rsidRPr="00490DEC" w:rsidRDefault="00F14553" w:rsidP="00F14553">
            <w:pPr>
              <w:spacing w:line="300" w:lineRule="exact"/>
              <w:rPr>
                <w:rFonts w:ascii="ＭＳ Ｐゴシック" w:eastAsia="ＭＳ Ｐゴシック" w:hAnsi="ＭＳ Ｐゴシック" w:cs="メイリオ"/>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5D751232" w14:textId="77777777" w:rsidR="00F14553" w:rsidRPr="00490DEC" w:rsidRDefault="00F14553" w:rsidP="000A3E2E">
            <w:pPr>
              <w:spacing w:line="220" w:lineRule="exact"/>
              <w:jc w:val="center"/>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Q22</w:t>
            </w:r>
          </w:p>
        </w:tc>
        <w:tc>
          <w:tcPr>
            <w:tcW w:w="6569" w:type="dxa"/>
            <w:tcBorders>
              <w:top w:val="single" w:sz="4" w:space="0" w:color="auto"/>
              <w:bottom w:val="single" w:sz="4" w:space="0" w:color="auto"/>
            </w:tcBorders>
            <w:shd w:val="clear" w:color="auto" w:fill="auto"/>
            <w:vAlign w:val="center"/>
          </w:tcPr>
          <w:p w14:paraId="6F47E9F1" w14:textId="437283F3" w:rsidR="00F14553" w:rsidRPr="00490DEC" w:rsidRDefault="00F14553" w:rsidP="00BA68A3">
            <w:pPr>
              <w:spacing w:line="24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ワ</w:t>
            </w:r>
            <w:r w:rsidR="008C6F68" w:rsidRPr="00490DEC">
              <w:rPr>
                <w:rFonts w:ascii="ＭＳ Ｐゴシック" w:eastAsia="ＭＳ Ｐゴシック" w:hAnsi="ＭＳ Ｐゴシック" w:hint="eastAsia"/>
                <w:color w:val="000000" w:themeColor="text1"/>
                <w:sz w:val="18"/>
                <w:szCs w:val="18"/>
              </w:rPr>
              <w:t>ー</w:t>
            </w:r>
            <w:r w:rsidRPr="00490DEC">
              <w:rPr>
                <w:rFonts w:ascii="ＭＳ Ｐゴシック" w:eastAsia="ＭＳ Ｐゴシック" w:hAnsi="ＭＳ Ｐゴシック" w:hint="eastAsia"/>
                <w:color w:val="000000" w:themeColor="text1"/>
                <w:sz w:val="18"/>
                <w:szCs w:val="18"/>
              </w:rPr>
              <w:t>ク・ライフ・バランスの充実</w:t>
            </w:r>
            <w:r w:rsidR="00CE0581" w:rsidRPr="00490DEC">
              <w:rPr>
                <w:rFonts w:ascii="ＭＳ Ｐゴシック" w:eastAsia="ＭＳ Ｐゴシック" w:hAnsi="ＭＳ Ｐゴシック" w:hint="eastAsia"/>
                <w:color w:val="000000" w:themeColor="text1"/>
                <w:sz w:val="18"/>
                <w:szCs w:val="18"/>
              </w:rPr>
              <w:t>への取組み</w:t>
            </w:r>
          </w:p>
        </w:tc>
      </w:tr>
      <w:tr w:rsidR="00D0316C" w:rsidRPr="00490DEC" w14:paraId="04E6A004"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14069513" w14:textId="77777777" w:rsidR="00F14553" w:rsidRPr="00490DEC" w:rsidRDefault="00F14553" w:rsidP="00F14553">
            <w:pPr>
              <w:spacing w:line="300" w:lineRule="exact"/>
              <w:rPr>
                <w:rFonts w:ascii="ＭＳ Ｐゴシック" w:eastAsia="ＭＳ Ｐゴシック" w:hAnsi="ＭＳ Ｐゴシック" w:cs="メイリオ"/>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5B91A31D"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Q23</w:t>
            </w:r>
          </w:p>
        </w:tc>
        <w:tc>
          <w:tcPr>
            <w:tcW w:w="6569" w:type="dxa"/>
            <w:tcBorders>
              <w:top w:val="single" w:sz="4" w:space="0" w:color="auto"/>
              <w:bottom w:val="single" w:sz="4" w:space="0" w:color="auto"/>
            </w:tcBorders>
            <w:shd w:val="clear" w:color="auto" w:fill="auto"/>
            <w:vAlign w:val="center"/>
          </w:tcPr>
          <w:p w14:paraId="7D2B65A0" w14:textId="05A102C0"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子育て中の女性を正社員採用についての考え</w:t>
            </w:r>
          </w:p>
        </w:tc>
      </w:tr>
      <w:tr w:rsidR="00D0316C" w:rsidRPr="00490DEC" w14:paraId="7B35F18E" w14:textId="77777777" w:rsidTr="00DB79A8">
        <w:trPr>
          <w:trHeight w:hRule="exact" w:val="284"/>
        </w:trPr>
        <w:tc>
          <w:tcPr>
            <w:tcW w:w="2058" w:type="dxa"/>
            <w:vMerge/>
            <w:tcBorders>
              <w:top w:val="single" w:sz="4" w:space="0" w:color="auto"/>
            </w:tcBorders>
            <w:shd w:val="clear" w:color="auto" w:fill="CCFFCC"/>
            <w:vAlign w:val="center"/>
          </w:tcPr>
          <w:p w14:paraId="1E957AB8" w14:textId="77777777" w:rsidR="00F14553" w:rsidRPr="00490DEC" w:rsidRDefault="00F14553" w:rsidP="00F14553">
            <w:pPr>
              <w:spacing w:line="300" w:lineRule="exact"/>
              <w:rPr>
                <w:rFonts w:ascii="ＭＳ Ｐゴシック" w:eastAsia="ＭＳ Ｐゴシック" w:hAnsi="ＭＳ Ｐゴシック" w:cs="メイリオ"/>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6791A056"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Q23-1</w:t>
            </w:r>
          </w:p>
        </w:tc>
        <w:tc>
          <w:tcPr>
            <w:tcW w:w="6569" w:type="dxa"/>
            <w:tcBorders>
              <w:top w:val="single" w:sz="4" w:space="0" w:color="auto"/>
              <w:bottom w:val="single" w:sz="4" w:space="0" w:color="auto"/>
            </w:tcBorders>
            <w:shd w:val="clear" w:color="auto" w:fill="auto"/>
            <w:vAlign w:val="center"/>
          </w:tcPr>
          <w:p w14:paraId="58C0E59F" w14:textId="77777777"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子育て中の女性の採用が難しい理由</w:t>
            </w:r>
          </w:p>
        </w:tc>
      </w:tr>
      <w:tr w:rsidR="00D0316C" w:rsidRPr="00490DEC" w14:paraId="74C250D8" w14:textId="77777777" w:rsidTr="00BA68A3">
        <w:trPr>
          <w:trHeight w:hRule="exact" w:val="284"/>
        </w:trPr>
        <w:tc>
          <w:tcPr>
            <w:tcW w:w="2058" w:type="dxa"/>
            <w:vMerge w:val="restart"/>
            <w:shd w:val="clear" w:color="auto" w:fill="CCFFCC"/>
            <w:vAlign w:val="center"/>
          </w:tcPr>
          <w:p w14:paraId="6AF4AC33" w14:textId="71283A7E" w:rsidR="00F14553" w:rsidRPr="00490DEC" w:rsidRDefault="00F14553" w:rsidP="000A3E2E">
            <w:pPr>
              <w:spacing w:line="30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Ⅴ</w:t>
            </w:r>
            <w:r w:rsidR="000A3E2E" w:rsidRPr="00490DEC">
              <w:rPr>
                <w:rFonts w:ascii="ＭＳ Ｐゴシック" w:eastAsia="ＭＳ Ｐゴシック" w:hAnsi="ＭＳ Ｐゴシック" w:hint="eastAsia"/>
                <w:color w:val="000000" w:themeColor="text1"/>
                <w:sz w:val="18"/>
                <w:szCs w:val="18"/>
              </w:rPr>
              <w:t xml:space="preserve"> </w:t>
            </w:r>
            <w:r w:rsidRPr="00490DEC">
              <w:rPr>
                <w:rFonts w:ascii="ＭＳ Ｐゴシック" w:eastAsia="ＭＳ Ｐゴシック" w:hAnsi="ＭＳ Ｐゴシック" w:hint="eastAsia"/>
                <w:color w:val="000000" w:themeColor="text1"/>
                <w:sz w:val="18"/>
                <w:szCs w:val="18"/>
              </w:rPr>
              <w:t>職場のハラスメント</w:t>
            </w:r>
          </w:p>
        </w:tc>
        <w:tc>
          <w:tcPr>
            <w:tcW w:w="823" w:type="dxa"/>
            <w:tcBorders>
              <w:top w:val="single" w:sz="4" w:space="0" w:color="auto"/>
              <w:bottom w:val="single" w:sz="4" w:space="0" w:color="auto"/>
            </w:tcBorders>
            <w:shd w:val="clear" w:color="auto" w:fill="auto"/>
            <w:vAlign w:val="center"/>
          </w:tcPr>
          <w:p w14:paraId="477F07C7"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Ｑ24</w:t>
            </w:r>
          </w:p>
        </w:tc>
        <w:tc>
          <w:tcPr>
            <w:tcW w:w="6569" w:type="dxa"/>
            <w:tcBorders>
              <w:top w:val="single" w:sz="4" w:space="0" w:color="auto"/>
              <w:bottom w:val="single" w:sz="4" w:space="0" w:color="auto"/>
            </w:tcBorders>
            <w:shd w:val="clear" w:color="auto" w:fill="auto"/>
            <w:vAlign w:val="center"/>
          </w:tcPr>
          <w:p w14:paraId="6F5A42D1" w14:textId="4E4331F5"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cs="メイリオ" w:hint="eastAsia"/>
                <w:color w:val="000000" w:themeColor="text1"/>
                <w:sz w:val="18"/>
                <w:szCs w:val="18"/>
              </w:rPr>
              <w:t>パワ</w:t>
            </w:r>
            <w:r w:rsidR="008C6F68" w:rsidRPr="00490DEC">
              <w:rPr>
                <w:rFonts w:ascii="ＭＳ Ｐゴシック" w:eastAsia="ＭＳ Ｐゴシック" w:hAnsi="ＭＳ Ｐゴシック" w:cs="メイリオ" w:hint="eastAsia"/>
                <w:color w:val="000000" w:themeColor="text1"/>
                <w:sz w:val="18"/>
                <w:szCs w:val="18"/>
              </w:rPr>
              <w:t>ー</w:t>
            </w:r>
            <w:r w:rsidRPr="00490DEC">
              <w:rPr>
                <w:rFonts w:ascii="ＭＳ Ｐゴシック" w:eastAsia="ＭＳ Ｐゴシック" w:hAnsi="ＭＳ Ｐゴシック" w:cs="メイリオ" w:hint="eastAsia"/>
                <w:color w:val="000000" w:themeColor="text1"/>
                <w:sz w:val="18"/>
                <w:szCs w:val="18"/>
              </w:rPr>
              <w:t>ハラスメント防止対策義務化についての認知度</w:t>
            </w:r>
          </w:p>
        </w:tc>
      </w:tr>
      <w:tr w:rsidR="00D0316C" w:rsidRPr="00490DEC" w14:paraId="62A9C72E" w14:textId="77777777" w:rsidTr="00DB79A8">
        <w:trPr>
          <w:trHeight w:hRule="exact" w:val="284"/>
        </w:trPr>
        <w:tc>
          <w:tcPr>
            <w:tcW w:w="2058" w:type="dxa"/>
            <w:vMerge/>
            <w:tcBorders>
              <w:top w:val="single" w:sz="4" w:space="0" w:color="auto"/>
            </w:tcBorders>
            <w:shd w:val="clear" w:color="auto" w:fill="CCFFCC"/>
            <w:vAlign w:val="center"/>
          </w:tcPr>
          <w:p w14:paraId="5DA477A9" w14:textId="77777777" w:rsidR="00F14553" w:rsidRPr="00490DEC" w:rsidRDefault="00F14553" w:rsidP="00F14553">
            <w:pPr>
              <w:spacing w:line="300" w:lineRule="exact"/>
              <w:rPr>
                <w:rFonts w:ascii="ＭＳ Ｐゴシック" w:eastAsia="ＭＳ Ｐゴシック" w:hAnsi="ＭＳ Ｐゴシック"/>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098F7EB7"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Q25</w:t>
            </w:r>
          </w:p>
        </w:tc>
        <w:tc>
          <w:tcPr>
            <w:tcW w:w="6569" w:type="dxa"/>
            <w:tcBorders>
              <w:top w:val="single" w:sz="4" w:space="0" w:color="auto"/>
              <w:bottom w:val="single" w:sz="4" w:space="0" w:color="auto"/>
            </w:tcBorders>
            <w:shd w:val="clear" w:color="auto" w:fill="auto"/>
            <w:vAlign w:val="center"/>
          </w:tcPr>
          <w:p w14:paraId="60FCF0AB" w14:textId="77777777" w:rsidR="00F14553" w:rsidRPr="00490DEC" w:rsidRDefault="00F14553" w:rsidP="00BA68A3">
            <w:pPr>
              <w:spacing w:line="240" w:lineRule="exact"/>
              <w:rPr>
                <w:rFonts w:ascii="ＭＳ Ｐゴシック" w:eastAsia="ＭＳ Ｐゴシック" w:hAnsi="ＭＳ Ｐゴシック" w:cs="メイリオ"/>
                <w:color w:val="000000" w:themeColor="text1"/>
                <w:sz w:val="18"/>
                <w:szCs w:val="18"/>
              </w:rPr>
            </w:pPr>
            <w:r w:rsidRPr="00490DEC">
              <w:rPr>
                <w:rFonts w:ascii="ＭＳ Ｐゴシック" w:eastAsia="ＭＳ Ｐゴシック" w:hAnsi="ＭＳ Ｐゴシック" w:hint="eastAsia"/>
                <w:color w:val="000000" w:themeColor="text1"/>
                <w:sz w:val="18"/>
                <w:szCs w:val="18"/>
              </w:rPr>
              <w:t>何らかのハラスメントが問題になったことがあるか</w:t>
            </w:r>
          </w:p>
        </w:tc>
      </w:tr>
      <w:tr w:rsidR="00D0316C" w:rsidRPr="00490DEC" w14:paraId="53022471" w14:textId="77777777" w:rsidTr="00DB79A8">
        <w:trPr>
          <w:trHeight w:hRule="exact" w:val="284"/>
        </w:trPr>
        <w:tc>
          <w:tcPr>
            <w:tcW w:w="2058" w:type="dxa"/>
            <w:vMerge/>
            <w:tcBorders>
              <w:top w:val="single" w:sz="4" w:space="0" w:color="auto"/>
            </w:tcBorders>
            <w:shd w:val="clear" w:color="auto" w:fill="CCFFCC"/>
            <w:vAlign w:val="center"/>
          </w:tcPr>
          <w:p w14:paraId="264B219B" w14:textId="77777777" w:rsidR="00F14553" w:rsidRPr="00490DEC" w:rsidRDefault="00F14553" w:rsidP="00F14553">
            <w:pPr>
              <w:spacing w:line="300" w:lineRule="exact"/>
              <w:rPr>
                <w:rFonts w:ascii="ＭＳ Ｐゴシック" w:eastAsia="ＭＳ Ｐゴシック" w:hAnsi="ＭＳ Ｐゴシック"/>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2B54EE62"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Q25-１</w:t>
            </w:r>
          </w:p>
        </w:tc>
        <w:tc>
          <w:tcPr>
            <w:tcW w:w="6569" w:type="dxa"/>
            <w:tcBorders>
              <w:top w:val="single" w:sz="4" w:space="0" w:color="auto"/>
              <w:bottom w:val="single" w:sz="4" w:space="0" w:color="auto"/>
            </w:tcBorders>
            <w:shd w:val="clear" w:color="auto" w:fill="auto"/>
            <w:vAlign w:val="center"/>
          </w:tcPr>
          <w:p w14:paraId="7449EC7B" w14:textId="2A5F229D"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問題となった</w:t>
            </w:r>
            <w:r w:rsidR="00583F56" w:rsidRPr="00490DEC">
              <w:rPr>
                <w:rFonts w:ascii="ＭＳ Ｐゴシック" w:eastAsia="ＭＳ Ｐゴシック" w:hAnsi="ＭＳ Ｐゴシック" w:hint="eastAsia"/>
                <w:color w:val="000000" w:themeColor="text1"/>
                <w:sz w:val="18"/>
                <w:szCs w:val="18"/>
              </w:rPr>
              <w:t>もしくは実態としてある</w:t>
            </w:r>
            <w:r w:rsidRPr="00490DEC">
              <w:rPr>
                <w:rFonts w:ascii="ＭＳ Ｐゴシック" w:eastAsia="ＭＳ Ｐゴシック" w:hAnsi="ＭＳ Ｐゴシック" w:hint="eastAsia"/>
                <w:color w:val="000000" w:themeColor="text1"/>
                <w:sz w:val="18"/>
                <w:szCs w:val="18"/>
              </w:rPr>
              <w:t>ハラスメントの種類</w:t>
            </w:r>
          </w:p>
        </w:tc>
      </w:tr>
      <w:tr w:rsidR="00D0316C" w:rsidRPr="00490DEC" w14:paraId="237E9D91" w14:textId="77777777" w:rsidTr="00DB79A8">
        <w:trPr>
          <w:trHeight w:hRule="exact" w:val="284"/>
        </w:trPr>
        <w:tc>
          <w:tcPr>
            <w:tcW w:w="2058" w:type="dxa"/>
            <w:vMerge/>
            <w:tcBorders>
              <w:top w:val="single" w:sz="4" w:space="0" w:color="auto"/>
            </w:tcBorders>
            <w:shd w:val="clear" w:color="auto" w:fill="CCFFCC"/>
            <w:vAlign w:val="center"/>
          </w:tcPr>
          <w:p w14:paraId="143CE356" w14:textId="77777777" w:rsidR="00F14553" w:rsidRPr="00490DEC" w:rsidRDefault="00F14553" w:rsidP="00F14553">
            <w:pPr>
              <w:spacing w:line="300" w:lineRule="exact"/>
              <w:rPr>
                <w:rFonts w:ascii="ＭＳ Ｐゴシック" w:eastAsia="ＭＳ Ｐゴシック" w:hAnsi="ＭＳ Ｐゴシック"/>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7EEA1D60"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Q26</w:t>
            </w:r>
          </w:p>
        </w:tc>
        <w:tc>
          <w:tcPr>
            <w:tcW w:w="6569" w:type="dxa"/>
            <w:tcBorders>
              <w:top w:val="single" w:sz="4" w:space="0" w:color="auto"/>
              <w:bottom w:val="single" w:sz="4" w:space="0" w:color="auto"/>
            </w:tcBorders>
            <w:shd w:val="clear" w:color="auto" w:fill="auto"/>
            <w:vAlign w:val="center"/>
          </w:tcPr>
          <w:p w14:paraId="7675E27C" w14:textId="77777777"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ハラスメントの対応で困難と感じること</w:t>
            </w:r>
          </w:p>
        </w:tc>
      </w:tr>
      <w:tr w:rsidR="00D0316C" w:rsidRPr="00490DEC" w14:paraId="0249E712"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4B6F9A84" w14:textId="77777777" w:rsidR="00F14553" w:rsidRPr="00490DEC" w:rsidRDefault="00F14553" w:rsidP="00F14553">
            <w:pPr>
              <w:spacing w:line="300" w:lineRule="exact"/>
              <w:rPr>
                <w:rFonts w:ascii="ＭＳ Ｐゴシック" w:eastAsia="ＭＳ Ｐゴシック" w:hAnsi="ＭＳ Ｐゴシック"/>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1387A7CD"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Q27</w:t>
            </w:r>
          </w:p>
        </w:tc>
        <w:tc>
          <w:tcPr>
            <w:tcW w:w="6569" w:type="dxa"/>
            <w:tcBorders>
              <w:top w:val="single" w:sz="4" w:space="0" w:color="auto"/>
              <w:bottom w:val="single" w:sz="4" w:space="0" w:color="auto"/>
            </w:tcBorders>
            <w:shd w:val="clear" w:color="auto" w:fill="auto"/>
            <w:vAlign w:val="center"/>
          </w:tcPr>
          <w:p w14:paraId="563D21E3" w14:textId="22A7FAAD"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ハラスメントの防止</w:t>
            </w:r>
            <w:r w:rsidR="00583F56" w:rsidRPr="00490DEC">
              <w:rPr>
                <w:rFonts w:ascii="ＭＳ Ｐゴシック" w:eastAsia="ＭＳ Ｐゴシック" w:hAnsi="ＭＳ Ｐゴシック" w:hint="eastAsia"/>
                <w:color w:val="000000" w:themeColor="text1"/>
                <w:sz w:val="18"/>
                <w:szCs w:val="18"/>
              </w:rPr>
              <w:t>へ</w:t>
            </w:r>
            <w:r w:rsidRPr="00490DEC">
              <w:rPr>
                <w:rFonts w:ascii="ＭＳ Ｐゴシック" w:eastAsia="ＭＳ Ｐゴシック" w:hAnsi="ＭＳ Ｐゴシック" w:hint="eastAsia"/>
                <w:color w:val="000000" w:themeColor="text1"/>
                <w:sz w:val="18"/>
                <w:szCs w:val="18"/>
              </w:rPr>
              <w:t>の取組</w:t>
            </w:r>
            <w:r w:rsidR="00DD0B83" w:rsidRPr="00490DEC">
              <w:rPr>
                <w:rFonts w:ascii="ＭＳ Ｐゴシック" w:eastAsia="ＭＳ Ｐゴシック" w:hAnsi="ＭＳ Ｐゴシック" w:hint="eastAsia"/>
                <w:color w:val="000000" w:themeColor="text1"/>
                <w:sz w:val="18"/>
                <w:szCs w:val="18"/>
              </w:rPr>
              <w:t>み</w:t>
            </w:r>
          </w:p>
        </w:tc>
      </w:tr>
      <w:tr w:rsidR="00D0316C" w:rsidRPr="00490DEC" w14:paraId="3AF548F6" w14:textId="77777777" w:rsidTr="00DB79A8">
        <w:trPr>
          <w:trHeight w:hRule="exact" w:val="284"/>
        </w:trPr>
        <w:tc>
          <w:tcPr>
            <w:tcW w:w="2058" w:type="dxa"/>
            <w:vMerge w:val="restart"/>
            <w:tcBorders>
              <w:top w:val="single" w:sz="4" w:space="0" w:color="auto"/>
            </w:tcBorders>
            <w:shd w:val="clear" w:color="auto" w:fill="CCFFCC"/>
            <w:vAlign w:val="center"/>
          </w:tcPr>
          <w:p w14:paraId="6F1B43F3" w14:textId="30094119" w:rsidR="00F14553" w:rsidRPr="00490DEC" w:rsidRDefault="00F14553" w:rsidP="000A3E2E">
            <w:pPr>
              <w:spacing w:line="30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Ⅵ</w:t>
            </w:r>
            <w:r w:rsidR="000A3E2E" w:rsidRPr="00490DEC">
              <w:rPr>
                <w:rFonts w:ascii="ＭＳ Ｐゴシック" w:eastAsia="ＭＳ Ｐゴシック" w:hAnsi="ＭＳ Ｐゴシック" w:hint="eastAsia"/>
                <w:color w:val="000000" w:themeColor="text1"/>
                <w:sz w:val="18"/>
                <w:szCs w:val="18"/>
              </w:rPr>
              <w:t xml:space="preserve"> </w:t>
            </w:r>
            <w:r w:rsidRPr="00490DEC">
              <w:rPr>
                <w:rFonts w:ascii="ＭＳ Ｐゴシック" w:eastAsia="ＭＳ Ｐゴシック" w:hAnsi="ＭＳ Ｐゴシック" w:hint="eastAsia"/>
                <w:color w:val="000000" w:themeColor="text1"/>
                <w:sz w:val="18"/>
                <w:szCs w:val="18"/>
              </w:rPr>
              <w:t>多様性の尊重</w:t>
            </w:r>
          </w:p>
        </w:tc>
        <w:tc>
          <w:tcPr>
            <w:tcW w:w="823" w:type="dxa"/>
            <w:tcBorders>
              <w:top w:val="single" w:sz="4" w:space="0" w:color="auto"/>
              <w:bottom w:val="single" w:sz="4" w:space="0" w:color="auto"/>
            </w:tcBorders>
            <w:shd w:val="clear" w:color="auto" w:fill="auto"/>
            <w:vAlign w:val="center"/>
          </w:tcPr>
          <w:p w14:paraId="040ABAF7"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Q28</w:t>
            </w:r>
          </w:p>
        </w:tc>
        <w:tc>
          <w:tcPr>
            <w:tcW w:w="6569" w:type="dxa"/>
            <w:tcBorders>
              <w:top w:val="single" w:sz="4" w:space="0" w:color="auto"/>
              <w:bottom w:val="single" w:sz="4" w:space="0" w:color="auto"/>
            </w:tcBorders>
            <w:shd w:val="clear" w:color="auto" w:fill="auto"/>
            <w:vAlign w:val="center"/>
          </w:tcPr>
          <w:p w14:paraId="2AB3489C" w14:textId="32DDE6E5"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「世田谷区多様性を認め合い男女共同参画と多文化共生を推進する条例」の認知</w:t>
            </w:r>
            <w:r w:rsidR="007B5348" w:rsidRPr="00490DEC">
              <w:rPr>
                <w:rFonts w:ascii="ＭＳ Ｐゴシック" w:eastAsia="ＭＳ Ｐゴシック" w:hAnsi="ＭＳ Ｐゴシック" w:hint="eastAsia"/>
                <w:color w:val="000000" w:themeColor="text1"/>
                <w:sz w:val="18"/>
                <w:szCs w:val="18"/>
              </w:rPr>
              <w:t>度</w:t>
            </w:r>
          </w:p>
        </w:tc>
      </w:tr>
      <w:tr w:rsidR="00D0316C" w:rsidRPr="00490DEC" w14:paraId="02ED8FE6" w14:textId="77777777" w:rsidTr="00DB79A8">
        <w:trPr>
          <w:trHeight w:hRule="exact" w:val="284"/>
        </w:trPr>
        <w:tc>
          <w:tcPr>
            <w:tcW w:w="2058" w:type="dxa"/>
            <w:vMerge/>
            <w:tcBorders>
              <w:top w:val="single" w:sz="4" w:space="0" w:color="auto"/>
            </w:tcBorders>
            <w:shd w:val="clear" w:color="auto" w:fill="CCFFCC"/>
            <w:vAlign w:val="center"/>
          </w:tcPr>
          <w:p w14:paraId="6EFCD95C" w14:textId="77777777" w:rsidR="00F14553" w:rsidRPr="00490DEC" w:rsidRDefault="00F14553" w:rsidP="00F14553">
            <w:pPr>
              <w:spacing w:line="300" w:lineRule="exact"/>
              <w:rPr>
                <w:rFonts w:ascii="ＭＳ Ｐゴシック" w:eastAsia="ＭＳ Ｐゴシック" w:hAnsi="ＭＳ Ｐゴシック"/>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752B9003"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Q29</w:t>
            </w:r>
          </w:p>
        </w:tc>
        <w:tc>
          <w:tcPr>
            <w:tcW w:w="6569" w:type="dxa"/>
            <w:tcBorders>
              <w:top w:val="single" w:sz="4" w:space="0" w:color="auto"/>
              <w:bottom w:val="single" w:sz="4" w:space="0" w:color="auto"/>
            </w:tcBorders>
            <w:shd w:val="clear" w:color="auto" w:fill="auto"/>
            <w:vAlign w:val="center"/>
          </w:tcPr>
          <w:p w14:paraId="2340AB04" w14:textId="452B834E"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「パ</w:t>
            </w:r>
            <w:r w:rsidR="008C6F68" w:rsidRPr="00490DEC">
              <w:rPr>
                <w:rFonts w:ascii="ＭＳ Ｐゴシック" w:eastAsia="ＭＳ Ｐゴシック" w:hAnsi="ＭＳ Ｐゴシック" w:hint="eastAsia"/>
                <w:color w:val="000000" w:themeColor="text1"/>
                <w:sz w:val="18"/>
                <w:szCs w:val="18"/>
              </w:rPr>
              <w:t>ー</w:t>
            </w:r>
            <w:r w:rsidRPr="00490DEC">
              <w:rPr>
                <w:rFonts w:ascii="ＭＳ Ｐゴシック" w:eastAsia="ＭＳ Ｐゴシック" w:hAnsi="ＭＳ Ｐゴシック" w:hint="eastAsia"/>
                <w:color w:val="000000" w:themeColor="text1"/>
                <w:sz w:val="18"/>
                <w:szCs w:val="18"/>
              </w:rPr>
              <w:t>トナーシップ</w:t>
            </w:r>
            <w:r w:rsidR="00583F56" w:rsidRPr="00490DEC">
              <w:rPr>
                <w:rFonts w:ascii="ＭＳ Ｐゴシック" w:eastAsia="ＭＳ Ｐゴシック" w:hAnsi="ＭＳ Ｐゴシック" w:hint="eastAsia"/>
                <w:color w:val="000000" w:themeColor="text1"/>
                <w:sz w:val="18"/>
                <w:szCs w:val="18"/>
              </w:rPr>
              <w:t>の</w:t>
            </w:r>
            <w:r w:rsidRPr="00490DEC">
              <w:rPr>
                <w:rFonts w:ascii="ＭＳ Ｐゴシック" w:eastAsia="ＭＳ Ｐゴシック" w:hAnsi="ＭＳ Ｐゴシック" w:hint="eastAsia"/>
                <w:color w:val="000000" w:themeColor="text1"/>
                <w:sz w:val="18"/>
                <w:szCs w:val="18"/>
              </w:rPr>
              <w:t>宣誓」の認知</w:t>
            </w:r>
            <w:r w:rsidR="007B5348" w:rsidRPr="00490DEC">
              <w:rPr>
                <w:rFonts w:ascii="ＭＳ Ｐゴシック" w:eastAsia="ＭＳ Ｐゴシック" w:hAnsi="ＭＳ Ｐゴシック" w:hint="eastAsia"/>
                <w:color w:val="000000" w:themeColor="text1"/>
                <w:sz w:val="18"/>
                <w:szCs w:val="18"/>
              </w:rPr>
              <w:t>度</w:t>
            </w:r>
          </w:p>
        </w:tc>
      </w:tr>
      <w:tr w:rsidR="00D0316C" w:rsidRPr="00490DEC" w14:paraId="405C776B"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6EB61D0E" w14:textId="77777777" w:rsidR="00F14553" w:rsidRPr="00490DEC" w:rsidRDefault="00F14553" w:rsidP="00F14553">
            <w:pPr>
              <w:spacing w:line="300" w:lineRule="exact"/>
              <w:rPr>
                <w:rFonts w:ascii="ＭＳ Ｐゴシック" w:eastAsia="ＭＳ Ｐゴシック" w:hAnsi="ＭＳ Ｐゴシック"/>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5B858C43"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Q30</w:t>
            </w:r>
          </w:p>
        </w:tc>
        <w:tc>
          <w:tcPr>
            <w:tcW w:w="6569" w:type="dxa"/>
            <w:tcBorders>
              <w:top w:val="single" w:sz="4" w:space="0" w:color="auto"/>
              <w:bottom w:val="single" w:sz="4" w:space="0" w:color="auto"/>
            </w:tcBorders>
            <w:shd w:val="clear" w:color="auto" w:fill="auto"/>
            <w:vAlign w:val="center"/>
          </w:tcPr>
          <w:p w14:paraId="2D62BF95" w14:textId="77777777"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職場における、性的マイノリティへの配慮の取組み状況</w:t>
            </w:r>
          </w:p>
        </w:tc>
      </w:tr>
      <w:tr w:rsidR="00D0316C" w:rsidRPr="00490DEC" w14:paraId="7DDD2B80" w14:textId="77777777" w:rsidTr="00DB79A8">
        <w:trPr>
          <w:trHeight w:hRule="exact" w:val="284"/>
        </w:trPr>
        <w:tc>
          <w:tcPr>
            <w:tcW w:w="2058" w:type="dxa"/>
            <w:vMerge w:val="restart"/>
            <w:tcBorders>
              <w:top w:val="single" w:sz="4" w:space="0" w:color="auto"/>
            </w:tcBorders>
            <w:shd w:val="clear" w:color="auto" w:fill="CCFFCC"/>
            <w:vAlign w:val="center"/>
          </w:tcPr>
          <w:p w14:paraId="52C66AE0" w14:textId="58FCE589" w:rsidR="00F14553" w:rsidRPr="00490DEC" w:rsidRDefault="00F14553" w:rsidP="00BA68A3">
            <w:pPr>
              <w:spacing w:line="220" w:lineRule="exact"/>
              <w:rPr>
                <w:rFonts w:ascii="ＭＳ Ｐゴシック" w:eastAsia="ＭＳ Ｐゴシック" w:hAnsi="ＭＳ Ｐゴシック"/>
                <w:color w:val="000000" w:themeColor="text1"/>
                <w:spacing w:val="-6"/>
                <w:sz w:val="18"/>
                <w:szCs w:val="18"/>
              </w:rPr>
            </w:pPr>
            <w:r w:rsidRPr="00490DEC">
              <w:rPr>
                <w:rFonts w:ascii="ＭＳ Ｐゴシック" w:eastAsia="ＭＳ Ｐゴシック" w:hAnsi="ＭＳ Ｐゴシック" w:cs="メイリオ" w:hint="eastAsia"/>
                <w:color w:val="000000" w:themeColor="text1"/>
                <w:spacing w:val="-6"/>
                <w:sz w:val="18"/>
                <w:szCs w:val="18"/>
              </w:rPr>
              <w:t>Ⅶ</w:t>
            </w:r>
            <w:r w:rsidR="000A3E2E" w:rsidRPr="00490DEC">
              <w:rPr>
                <w:rFonts w:ascii="ＭＳ Ｐゴシック" w:eastAsia="ＭＳ Ｐゴシック" w:hAnsi="ＭＳ Ｐゴシック" w:cs="メイリオ" w:hint="eastAsia"/>
                <w:color w:val="000000" w:themeColor="text1"/>
                <w:spacing w:val="-6"/>
                <w:sz w:val="18"/>
                <w:szCs w:val="18"/>
              </w:rPr>
              <w:t xml:space="preserve"> </w:t>
            </w:r>
            <w:r w:rsidRPr="00490DEC">
              <w:rPr>
                <w:rFonts w:ascii="ＭＳ Ｐゴシック" w:eastAsia="ＭＳ Ｐゴシック" w:hAnsi="ＭＳ Ｐゴシック" w:cs="メイリオ" w:hint="eastAsia"/>
                <w:color w:val="000000" w:themeColor="text1"/>
                <w:spacing w:val="-6"/>
                <w:sz w:val="18"/>
                <w:szCs w:val="18"/>
              </w:rPr>
              <w:t>新型コ</w:t>
            </w:r>
            <w:r w:rsidRPr="00490DEC">
              <w:rPr>
                <w:rFonts w:ascii="ＭＳ Ｐゴシック" w:eastAsia="ＭＳ Ｐゴシック" w:hAnsi="ＭＳ Ｐゴシック" w:cs="メイリオ" w:hint="eastAsia"/>
                <w:color w:val="000000" w:themeColor="text1"/>
                <w:spacing w:val="-2"/>
                <w:w w:val="90"/>
                <w:sz w:val="18"/>
                <w:szCs w:val="18"/>
              </w:rPr>
              <w:t>ロナウイルス感染症への対応と働き方改革</w:t>
            </w:r>
          </w:p>
        </w:tc>
        <w:tc>
          <w:tcPr>
            <w:tcW w:w="823" w:type="dxa"/>
            <w:tcBorders>
              <w:top w:val="single" w:sz="4" w:space="0" w:color="auto"/>
              <w:bottom w:val="single" w:sz="4" w:space="0" w:color="auto"/>
            </w:tcBorders>
            <w:shd w:val="clear" w:color="auto" w:fill="auto"/>
            <w:vAlign w:val="center"/>
          </w:tcPr>
          <w:p w14:paraId="20FEFB4E" w14:textId="77777777" w:rsidR="00F14553" w:rsidRPr="00490DEC" w:rsidRDefault="00F14553" w:rsidP="00177E46">
            <w:pPr>
              <w:spacing w:line="24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Ｑ31</w:t>
            </w:r>
          </w:p>
        </w:tc>
        <w:tc>
          <w:tcPr>
            <w:tcW w:w="6569" w:type="dxa"/>
            <w:tcBorders>
              <w:top w:val="single" w:sz="4" w:space="0" w:color="auto"/>
              <w:bottom w:val="single" w:sz="4" w:space="0" w:color="auto"/>
            </w:tcBorders>
            <w:shd w:val="clear" w:color="auto" w:fill="auto"/>
            <w:vAlign w:val="center"/>
          </w:tcPr>
          <w:p w14:paraId="70FB9056" w14:textId="77777777"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新型コロナウイルスへの対応状況</w:t>
            </w:r>
          </w:p>
        </w:tc>
      </w:tr>
      <w:tr w:rsidR="00D0316C" w:rsidRPr="00490DEC" w14:paraId="6BD7B9BF" w14:textId="77777777" w:rsidTr="00DB79A8">
        <w:trPr>
          <w:trHeight w:hRule="exact" w:val="284"/>
        </w:trPr>
        <w:tc>
          <w:tcPr>
            <w:tcW w:w="2058" w:type="dxa"/>
            <w:vMerge/>
            <w:tcBorders>
              <w:top w:val="single" w:sz="4" w:space="0" w:color="auto"/>
              <w:bottom w:val="single" w:sz="4" w:space="0" w:color="auto"/>
            </w:tcBorders>
            <w:shd w:val="clear" w:color="auto" w:fill="CCFFCC"/>
            <w:vAlign w:val="center"/>
          </w:tcPr>
          <w:p w14:paraId="28DABBDF" w14:textId="77777777" w:rsidR="00F14553" w:rsidRPr="00490DEC" w:rsidRDefault="00F14553" w:rsidP="00F14553">
            <w:pPr>
              <w:spacing w:line="300" w:lineRule="exact"/>
              <w:rPr>
                <w:rFonts w:ascii="ＭＳ Ｐゴシック" w:eastAsia="ＭＳ Ｐゴシック" w:hAnsi="ＭＳ Ｐゴシック" w:cs="メイリオ"/>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6A6622EA" w14:textId="77777777" w:rsidR="00F14553" w:rsidRPr="00490DEC" w:rsidRDefault="00F14553" w:rsidP="00177E46">
            <w:pPr>
              <w:spacing w:line="24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Ｑ32</w:t>
            </w:r>
          </w:p>
        </w:tc>
        <w:tc>
          <w:tcPr>
            <w:tcW w:w="6569" w:type="dxa"/>
            <w:tcBorders>
              <w:top w:val="single" w:sz="4" w:space="0" w:color="auto"/>
              <w:bottom w:val="single" w:sz="4" w:space="0" w:color="auto"/>
            </w:tcBorders>
            <w:shd w:val="clear" w:color="auto" w:fill="auto"/>
            <w:vAlign w:val="center"/>
          </w:tcPr>
          <w:p w14:paraId="6B566118" w14:textId="77777777"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新型コロナウイルス感染拡大防止の取組みが事業所の働き方改革に与えた影響</w:t>
            </w:r>
          </w:p>
        </w:tc>
      </w:tr>
      <w:tr w:rsidR="00D0316C" w:rsidRPr="00490DEC" w14:paraId="3B69333D" w14:textId="77777777" w:rsidTr="00DB79A8">
        <w:trPr>
          <w:trHeight w:hRule="exact" w:val="284"/>
        </w:trPr>
        <w:tc>
          <w:tcPr>
            <w:tcW w:w="2058" w:type="dxa"/>
            <w:vMerge w:val="restart"/>
            <w:tcBorders>
              <w:top w:val="single" w:sz="4" w:space="0" w:color="auto"/>
            </w:tcBorders>
            <w:shd w:val="clear" w:color="auto" w:fill="CCFFCC"/>
            <w:vAlign w:val="center"/>
          </w:tcPr>
          <w:p w14:paraId="1AE6183B" w14:textId="2BC94781" w:rsidR="00F14553" w:rsidRPr="00490DEC" w:rsidRDefault="00F14553" w:rsidP="000A3E2E">
            <w:pPr>
              <w:spacing w:line="300" w:lineRule="exact"/>
              <w:rPr>
                <w:rFonts w:ascii="ＭＳ Ｐゴシック" w:eastAsia="ＭＳ Ｐゴシック" w:hAnsi="ＭＳ Ｐゴシック" w:cs="メイリオ"/>
                <w:color w:val="000000" w:themeColor="text1"/>
                <w:spacing w:val="-6"/>
                <w:sz w:val="18"/>
                <w:szCs w:val="18"/>
              </w:rPr>
            </w:pPr>
            <w:r w:rsidRPr="00490DEC">
              <w:rPr>
                <w:rFonts w:ascii="ＭＳ Ｐゴシック" w:eastAsia="ＭＳ Ｐゴシック" w:hAnsi="ＭＳ Ｐゴシック" w:hint="eastAsia"/>
                <w:color w:val="000000" w:themeColor="text1"/>
                <w:spacing w:val="-6"/>
                <w:sz w:val="18"/>
                <w:szCs w:val="18"/>
              </w:rPr>
              <w:t>Ⅶ</w:t>
            </w:r>
            <w:r w:rsidR="000A3E2E" w:rsidRPr="00490DEC">
              <w:rPr>
                <w:rFonts w:ascii="ＭＳ Ｐゴシック" w:eastAsia="ＭＳ Ｐゴシック" w:hAnsi="ＭＳ Ｐゴシック" w:hint="eastAsia"/>
                <w:color w:val="000000" w:themeColor="text1"/>
                <w:spacing w:val="-6"/>
                <w:sz w:val="18"/>
                <w:szCs w:val="18"/>
              </w:rPr>
              <w:t xml:space="preserve"> </w:t>
            </w:r>
            <w:r w:rsidRPr="00490DEC">
              <w:rPr>
                <w:rFonts w:ascii="ＭＳ Ｐゴシック" w:eastAsia="ＭＳ Ｐゴシック" w:hAnsi="ＭＳ Ｐゴシック" w:hint="eastAsia"/>
                <w:color w:val="000000" w:themeColor="text1"/>
                <w:spacing w:val="-6"/>
                <w:sz w:val="18"/>
                <w:szCs w:val="18"/>
              </w:rPr>
              <w:t>行政への要望・意見など</w:t>
            </w:r>
          </w:p>
        </w:tc>
        <w:tc>
          <w:tcPr>
            <w:tcW w:w="823" w:type="dxa"/>
            <w:tcBorders>
              <w:top w:val="single" w:sz="4" w:space="0" w:color="auto"/>
              <w:bottom w:val="single" w:sz="4" w:space="0" w:color="auto"/>
            </w:tcBorders>
            <w:shd w:val="clear" w:color="auto" w:fill="auto"/>
            <w:vAlign w:val="center"/>
          </w:tcPr>
          <w:p w14:paraId="083C46BC" w14:textId="77777777" w:rsidR="00F14553" w:rsidRPr="00490DEC" w:rsidRDefault="00F14553" w:rsidP="000A3E2E">
            <w:pPr>
              <w:spacing w:line="22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Ｑ33</w:t>
            </w:r>
          </w:p>
        </w:tc>
        <w:tc>
          <w:tcPr>
            <w:tcW w:w="6569" w:type="dxa"/>
            <w:tcBorders>
              <w:top w:val="single" w:sz="4" w:space="0" w:color="auto"/>
              <w:bottom w:val="single" w:sz="4" w:space="0" w:color="auto"/>
            </w:tcBorders>
            <w:shd w:val="clear" w:color="auto" w:fill="auto"/>
            <w:vAlign w:val="center"/>
          </w:tcPr>
          <w:p w14:paraId="0B724FB9" w14:textId="77777777" w:rsidR="00F14553" w:rsidRPr="00490DEC" w:rsidRDefault="00F14553" w:rsidP="00BA68A3">
            <w:pPr>
              <w:spacing w:line="24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企業における男女共同参画を推進する取組みに関して、行政に期待すること</w:t>
            </w:r>
          </w:p>
        </w:tc>
      </w:tr>
      <w:tr w:rsidR="00D0316C" w:rsidRPr="00490DEC" w14:paraId="644228E0" w14:textId="77777777" w:rsidTr="00DB79A8">
        <w:tc>
          <w:tcPr>
            <w:tcW w:w="2058" w:type="dxa"/>
            <w:vMerge/>
            <w:tcBorders>
              <w:top w:val="single" w:sz="4" w:space="0" w:color="auto"/>
              <w:bottom w:val="single" w:sz="4" w:space="0" w:color="auto"/>
            </w:tcBorders>
            <w:shd w:val="clear" w:color="auto" w:fill="CCFFCC"/>
          </w:tcPr>
          <w:p w14:paraId="4DDF8C7E" w14:textId="77777777" w:rsidR="00F14553" w:rsidRPr="00490DEC" w:rsidRDefault="00F14553" w:rsidP="00F14553">
            <w:pPr>
              <w:spacing w:line="300" w:lineRule="exact"/>
              <w:rPr>
                <w:rFonts w:ascii="ＭＳ Ｐゴシック" w:eastAsia="ＭＳ Ｐゴシック" w:hAnsi="ＭＳ Ｐゴシック"/>
                <w:color w:val="000000" w:themeColor="text1"/>
                <w:sz w:val="18"/>
                <w:szCs w:val="18"/>
              </w:rPr>
            </w:pPr>
          </w:p>
        </w:tc>
        <w:tc>
          <w:tcPr>
            <w:tcW w:w="823" w:type="dxa"/>
            <w:tcBorders>
              <w:top w:val="single" w:sz="4" w:space="0" w:color="auto"/>
              <w:bottom w:val="single" w:sz="4" w:space="0" w:color="auto"/>
            </w:tcBorders>
            <w:shd w:val="clear" w:color="auto" w:fill="auto"/>
            <w:vAlign w:val="center"/>
          </w:tcPr>
          <w:p w14:paraId="141D95BE" w14:textId="77777777" w:rsidR="00F14553" w:rsidRPr="00490DEC" w:rsidRDefault="00F14553" w:rsidP="00F14553">
            <w:pPr>
              <w:spacing w:line="300" w:lineRule="exact"/>
              <w:jc w:val="center"/>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Q34</w:t>
            </w:r>
          </w:p>
        </w:tc>
        <w:tc>
          <w:tcPr>
            <w:tcW w:w="6569" w:type="dxa"/>
            <w:tcBorders>
              <w:top w:val="single" w:sz="4" w:space="0" w:color="auto"/>
              <w:bottom w:val="single" w:sz="4" w:space="0" w:color="auto"/>
            </w:tcBorders>
            <w:shd w:val="clear" w:color="auto" w:fill="auto"/>
            <w:vAlign w:val="center"/>
          </w:tcPr>
          <w:p w14:paraId="4E0656F1" w14:textId="0C268C7D" w:rsidR="00F14553" w:rsidRPr="00490DEC" w:rsidRDefault="00F14553" w:rsidP="000A3E2E">
            <w:pPr>
              <w:spacing w:line="220" w:lineRule="exact"/>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企業における男女共同参画や女性の活躍に対する取組</w:t>
            </w:r>
            <w:r w:rsidR="00DD0B83" w:rsidRPr="00490DEC">
              <w:rPr>
                <w:rFonts w:ascii="ＭＳ Ｐゴシック" w:eastAsia="ＭＳ Ｐゴシック" w:hAnsi="ＭＳ Ｐゴシック" w:hint="eastAsia"/>
                <w:color w:val="000000" w:themeColor="text1"/>
                <w:sz w:val="18"/>
                <w:szCs w:val="18"/>
              </w:rPr>
              <w:t>み</w:t>
            </w:r>
            <w:r w:rsidRPr="00490DEC">
              <w:rPr>
                <w:rFonts w:ascii="ＭＳ Ｐゴシック" w:eastAsia="ＭＳ Ｐゴシック" w:hAnsi="ＭＳ Ｐゴシック" w:hint="eastAsia"/>
                <w:color w:val="000000" w:themeColor="text1"/>
                <w:sz w:val="18"/>
                <w:szCs w:val="18"/>
              </w:rPr>
              <w:t>等に対して日頃感じていること、区への要望（自由記述）</w:t>
            </w:r>
          </w:p>
        </w:tc>
      </w:tr>
    </w:tbl>
    <w:p w14:paraId="1E1CB5FF" w14:textId="5F44B218" w:rsidR="00ED7721" w:rsidRPr="00490DEC" w:rsidRDefault="00BC21B2" w:rsidP="00CD4572">
      <w:pPr>
        <w:pStyle w:val="2"/>
        <w:ind w:leftChars="100" w:left="210"/>
        <w:rPr>
          <w:rFonts w:ascii="ＭＳ Ｐゴシック" w:eastAsia="ＭＳ Ｐゴシック" w:hAnsi="ＭＳ Ｐゴシック"/>
          <w:color w:val="000000" w:themeColor="text1"/>
          <w:sz w:val="32"/>
          <w:szCs w:val="32"/>
        </w:rPr>
      </w:pPr>
      <w:bookmarkStart w:id="15" w:name="_Toc63523234"/>
      <w:r w:rsidRPr="00490DEC">
        <w:rPr>
          <w:rFonts w:ascii="ＭＳ Ｐゴシック" w:eastAsia="ＭＳ Ｐゴシック" w:hAnsi="ＭＳ Ｐゴシック" w:hint="eastAsia"/>
          <w:color w:val="000000" w:themeColor="text1"/>
          <w:sz w:val="32"/>
          <w:szCs w:val="32"/>
        </w:rPr>
        <w:t>６</w:t>
      </w:r>
      <w:r w:rsidR="007903A8" w:rsidRPr="00490DEC">
        <w:rPr>
          <w:rFonts w:ascii="ＭＳ Ｐゴシック" w:eastAsia="ＭＳ Ｐゴシック" w:hAnsi="ＭＳ Ｐゴシック" w:hint="eastAsia"/>
          <w:color w:val="000000" w:themeColor="text1"/>
          <w:sz w:val="32"/>
          <w:szCs w:val="32"/>
        </w:rPr>
        <w:t>．</w:t>
      </w:r>
      <w:r w:rsidR="00012A58" w:rsidRPr="00490DEC">
        <w:rPr>
          <w:rFonts w:ascii="ＭＳ Ｐゴシック" w:eastAsia="ＭＳ Ｐゴシック" w:hAnsi="ＭＳ Ｐゴシック" w:hint="eastAsia"/>
          <w:color w:val="000000" w:themeColor="text1"/>
          <w:sz w:val="32"/>
          <w:szCs w:val="32"/>
        </w:rPr>
        <w:t>回答事業所の属性</w:t>
      </w:r>
      <w:bookmarkEnd w:id="15"/>
    </w:p>
    <w:p w14:paraId="1A868E94" w14:textId="77777777" w:rsidR="00685516" w:rsidRPr="00490DEC" w:rsidRDefault="00685516" w:rsidP="00CD4572">
      <w:pPr>
        <w:spacing w:line="240" w:lineRule="exact"/>
        <w:rPr>
          <w:rFonts w:ascii="ＭＳ Ｐゴシック" w:eastAsia="ＭＳ Ｐゴシック" w:hAnsi="ＭＳ Ｐゴシック"/>
          <w:b/>
          <w:bCs/>
          <w:color w:val="000000" w:themeColor="text1"/>
          <w:sz w:val="28"/>
          <w:szCs w:val="28"/>
        </w:rPr>
      </w:pPr>
    </w:p>
    <w:p w14:paraId="0EA6607F" w14:textId="4AB47EE3" w:rsidR="00685516" w:rsidRPr="00490DEC" w:rsidRDefault="00685516" w:rsidP="0074358A">
      <w:pPr>
        <w:ind w:leftChars="100" w:left="210"/>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（１）事業所の性格</w:t>
      </w:r>
    </w:p>
    <w:p w14:paraId="1FD08FED" w14:textId="77777777" w:rsidR="00685516" w:rsidRPr="00490DEC" w:rsidRDefault="00685516" w:rsidP="00CD4572">
      <w:pPr>
        <w:spacing w:line="240" w:lineRule="exact"/>
        <w:ind w:leftChars="100" w:left="210" w:firstLineChars="50" w:firstLine="105"/>
        <w:rPr>
          <w:rFonts w:ascii="ＭＳ ゴシック" w:eastAsia="ＭＳ ゴシック" w:hAnsi="ＭＳ ゴシック"/>
          <w:b/>
          <w:bCs/>
          <w:color w:val="000000" w:themeColor="text1"/>
        </w:rPr>
      </w:pPr>
    </w:p>
    <w:p w14:paraId="1F2E3BE2" w14:textId="6F706137" w:rsidR="00685516" w:rsidRPr="00490DEC" w:rsidRDefault="00685516" w:rsidP="00CD4572">
      <w:pPr>
        <w:ind w:leftChars="300" w:left="630" w:firstLineChars="100" w:firstLine="220"/>
        <w:rPr>
          <w:color w:val="000000" w:themeColor="text1"/>
          <w:sz w:val="22"/>
          <w:szCs w:val="22"/>
        </w:rPr>
      </w:pPr>
      <w:r w:rsidRPr="00490DEC">
        <w:rPr>
          <w:rFonts w:hint="eastAsia"/>
          <w:color w:val="000000" w:themeColor="text1"/>
          <w:sz w:val="22"/>
          <w:szCs w:val="22"/>
        </w:rPr>
        <w:t>事業所</w:t>
      </w:r>
      <w:r w:rsidR="00435247" w:rsidRPr="00490DEC">
        <w:rPr>
          <w:rFonts w:hint="eastAsia"/>
          <w:color w:val="000000" w:themeColor="text1"/>
          <w:sz w:val="22"/>
          <w:szCs w:val="22"/>
        </w:rPr>
        <w:t>の</w:t>
      </w:r>
      <w:r w:rsidRPr="00490DEC">
        <w:rPr>
          <w:rFonts w:hint="eastAsia"/>
          <w:color w:val="000000" w:themeColor="text1"/>
          <w:sz w:val="22"/>
          <w:szCs w:val="22"/>
        </w:rPr>
        <w:t>性格</w:t>
      </w:r>
      <w:r w:rsidR="00435247" w:rsidRPr="00490DEC">
        <w:rPr>
          <w:rFonts w:hint="eastAsia"/>
          <w:color w:val="000000" w:themeColor="text1"/>
          <w:sz w:val="22"/>
          <w:szCs w:val="22"/>
        </w:rPr>
        <w:t>は</w:t>
      </w:r>
      <w:r w:rsidRPr="00490DEC">
        <w:rPr>
          <w:rFonts w:hint="eastAsia"/>
          <w:color w:val="000000" w:themeColor="text1"/>
          <w:sz w:val="22"/>
          <w:szCs w:val="22"/>
        </w:rPr>
        <w:t>、「支社・営業所等」が40.8％と最も高くなっている。次いで、「単独事業所」が32.7％、「本社・本店」が24.2％と続いている。（図表</w:t>
      </w:r>
      <w:r w:rsidR="00E55841" w:rsidRPr="00490DEC">
        <w:rPr>
          <w:rFonts w:hint="eastAsia"/>
          <w:color w:val="000000" w:themeColor="text1"/>
          <w:sz w:val="22"/>
          <w:szCs w:val="22"/>
        </w:rPr>
        <w:t>１</w:t>
      </w:r>
      <w:r w:rsidRPr="00490DEC">
        <w:rPr>
          <w:rFonts w:hint="eastAsia"/>
          <w:color w:val="000000" w:themeColor="text1"/>
          <w:sz w:val="22"/>
          <w:szCs w:val="22"/>
        </w:rPr>
        <w:t>）</w:t>
      </w:r>
    </w:p>
    <w:p w14:paraId="4BBC1D33" w14:textId="77777777" w:rsidR="00685516" w:rsidRPr="00490DEC" w:rsidRDefault="00685516" w:rsidP="00685516">
      <w:pPr>
        <w:ind w:leftChars="300" w:left="630" w:firstLineChars="100" w:firstLine="210"/>
        <w:rPr>
          <w:color w:val="000000" w:themeColor="text1"/>
          <w:szCs w:val="21"/>
        </w:rPr>
      </w:pPr>
    </w:p>
    <w:p w14:paraId="0AB90E0A" w14:textId="77777777" w:rsidR="00685516" w:rsidRPr="00490DEC" w:rsidRDefault="00685516" w:rsidP="00685516">
      <w:pPr>
        <w:widowControl/>
        <w:autoSpaceDE/>
        <w:autoSpaceDN/>
        <w:ind w:leftChars="100" w:left="210" w:firstLineChars="100" w:firstLine="210"/>
        <w:jc w:val="center"/>
        <w:rPr>
          <w:rFonts w:asciiTheme="majorEastAsia" w:eastAsiaTheme="majorEastAsia" w:hAnsiTheme="majorEastAsia"/>
          <w:color w:val="000000" w:themeColor="text1"/>
        </w:rPr>
      </w:pPr>
      <w:r w:rsidRPr="00490DEC">
        <w:rPr>
          <w:rFonts w:asciiTheme="majorEastAsia" w:eastAsiaTheme="majorEastAsia" w:hAnsiTheme="majorEastAsia" w:hint="eastAsia"/>
          <w:color w:val="000000" w:themeColor="text1"/>
        </w:rPr>
        <w:t>図表</w:t>
      </w:r>
      <w:r w:rsidR="007A4690" w:rsidRPr="00490DEC">
        <w:rPr>
          <w:rFonts w:asciiTheme="majorEastAsia" w:eastAsiaTheme="majorEastAsia" w:hAnsiTheme="majorEastAsia" w:hint="eastAsia"/>
          <w:color w:val="000000" w:themeColor="text1"/>
        </w:rPr>
        <w:t>１</w:t>
      </w:r>
      <w:r w:rsidRPr="00490DEC">
        <w:rPr>
          <w:rFonts w:asciiTheme="majorEastAsia" w:eastAsiaTheme="majorEastAsia" w:hAnsiTheme="majorEastAsia" w:hint="eastAsia"/>
          <w:color w:val="000000" w:themeColor="text1"/>
        </w:rPr>
        <w:t xml:space="preserve">　事業所の性格（全体）</w:t>
      </w:r>
    </w:p>
    <w:p w14:paraId="785C474F" w14:textId="123B6970" w:rsidR="00685516" w:rsidRPr="00490DEC" w:rsidRDefault="004E4963" w:rsidP="00685516">
      <w:pPr>
        <w:widowControl/>
        <w:autoSpaceDE/>
        <w:autoSpaceDN/>
        <w:ind w:leftChars="100" w:left="210" w:firstLineChars="100" w:firstLine="210"/>
        <w:jc w:val="center"/>
        <w:rPr>
          <w:rFonts w:asciiTheme="majorEastAsia" w:eastAsiaTheme="majorEastAsia" w:hAnsiTheme="majorEastAsia"/>
          <w:color w:val="000000" w:themeColor="text1"/>
        </w:rPr>
      </w:pPr>
      <w:r w:rsidRPr="004E4963">
        <w:rPr>
          <w:noProof/>
        </w:rPr>
        <w:drawing>
          <wp:inline distT="0" distB="0" distL="0" distR="0" wp14:anchorId="57CF9722" wp14:editId="725F7830">
            <wp:extent cx="2893060" cy="1153160"/>
            <wp:effectExtent l="0" t="0" r="2540" b="889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93060" cy="1153160"/>
                    </a:xfrm>
                    <a:prstGeom prst="rect">
                      <a:avLst/>
                    </a:prstGeom>
                    <a:noFill/>
                    <a:ln>
                      <a:noFill/>
                    </a:ln>
                  </pic:spPr>
                </pic:pic>
              </a:graphicData>
            </a:graphic>
          </wp:inline>
        </w:drawing>
      </w:r>
    </w:p>
    <w:p w14:paraId="07288BF4" w14:textId="77777777" w:rsidR="00685516" w:rsidRPr="00490DEC" w:rsidRDefault="00685516" w:rsidP="00685516">
      <w:pPr>
        <w:ind w:left="1050" w:hangingChars="500" w:hanging="1050"/>
        <w:rPr>
          <w:color w:val="000000" w:themeColor="text1"/>
        </w:rPr>
      </w:pPr>
    </w:p>
    <w:p w14:paraId="3E31FE3C" w14:textId="78208B1D" w:rsidR="00685516" w:rsidRPr="00490DEC" w:rsidRDefault="00685516" w:rsidP="0074358A">
      <w:pPr>
        <w:ind w:leftChars="100" w:left="210"/>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（２）労働組合の有無</w:t>
      </w:r>
    </w:p>
    <w:p w14:paraId="1EF3159F" w14:textId="77777777" w:rsidR="00685516" w:rsidRPr="00490DEC" w:rsidRDefault="00685516" w:rsidP="00CD4572">
      <w:pPr>
        <w:spacing w:line="240" w:lineRule="exact"/>
        <w:ind w:leftChars="100" w:left="210" w:firstLineChars="50" w:firstLine="105"/>
        <w:rPr>
          <w:rFonts w:ascii="ＭＳ ゴシック" w:eastAsia="ＭＳ ゴシック" w:hAnsi="ＭＳ ゴシック"/>
          <w:b/>
          <w:bCs/>
          <w:color w:val="000000" w:themeColor="text1"/>
        </w:rPr>
      </w:pPr>
    </w:p>
    <w:p w14:paraId="53C6E68D" w14:textId="031F7E00" w:rsidR="00685516" w:rsidRPr="00490DEC" w:rsidRDefault="00685516" w:rsidP="00CD4572">
      <w:pPr>
        <w:ind w:leftChars="300" w:left="630" w:firstLineChars="100" w:firstLine="220"/>
        <w:rPr>
          <w:color w:val="000000" w:themeColor="text1"/>
          <w:sz w:val="22"/>
          <w:szCs w:val="22"/>
        </w:rPr>
      </w:pPr>
      <w:r w:rsidRPr="00490DEC">
        <w:rPr>
          <w:rFonts w:hint="eastAsia"/>
          <w:color w:val="000000" w:themeColor="text1"/>
          <w:sz w:val="22"/>
          <w:szCs w:val="22"/>
        </w:rPr>
        <w:t>事業所</w:t>
      </w:r>
      <w:r w:rsidR="00435247" w:rsidRPr="00490DEC">
        <w:rPr>
          <w:rFonts w:hint="eastAsia"/>
          <w:color w:val="000000" w:themeColor="text1"/>
          <w:sz w:val="22"/>
          <w:szCs w:val="22"/>
        </w:rPr>
        <w:t>の</w:t>
      </w:r>
      <w:r w:rsidRPr="00490DEC">
        <w:rPr>
          <w:rFonts w:hint="eastAsia"/>
          <w:color w:val="000000" w:themeColor="text1"/>
          <w:sz w:val="22"/>
          <w:szCs w:val="22"/>
        </w:rPr>
        <w:t>労働組合の有無</w:t>
      </w:r>
      <w:r w:rsidR="00435247" w:rsidRPr="00490DEC">
        <w:rPr>
          <w:rFonts w:hint="eastAsia"/>
          <w:color w:val="000000" w:themeColor="text1"/>
          <w:sz w:val="22"/>
          <w:szCs w:val="22"/>
        </w:rPr>
        <w:t>は</w:t>
      </w:r>
      <w:r w:rsidRPr="00490DEC">
        <w:rPr>
          <w:rFonts w:hint="eastAsia"/>
          <w:color w:val="000000" w:themeColor="text1"/>
          <w:sz w:val="22"/>
          <w:szCs w:val="22"/>
        </w:rPr>
        <w:t>、「</w:t>
      </w:r>
      <w:r w:rsidR="00413BF6" w:rsidRPr="00490DEC">
        <w:rPr>
          <w:rFonts w:hint="eastAsia"/>
          <w:color w:val="000000" w:themeColor="text1"/>
          <w:sz w:val="22"/>
          <w:szCs w:val="22"/>
        </w:rPr>
        <w:t>労働組合</w:t>
      </w:r>
      <w:r w:rsidRPr="00490DEC">
        <w:rPr>
          <w:rFonts w:hint="eastAsia"/>
          <w:color w:val="000000" w:themeColor="text1"/>
          <w:sz w:val="22"/>
          <w:szCs w:val="22"/>
        </w:rPr>
        <w:t>有」が26.2％、「</w:t>
      </w:r>
      <w:r w:rsidR="00413BF6" w:rsidRPr="00490DEC">
        <w:rPr>
          <w:rFonts w:hint="eastAsia"/>
          <w:color w:val="000000" w:themeColor="text1"/>
          <w:sz w:val="22"/>
          <w:szCs w:val="22"/>
        </w:rPr>
        <w:t>労働組合</w:t>
      </w:r>
      <w:r w:rsidRPr="00490DEC">
        <w:rPr>
          <w:rFonts w:hint="eastAsia"/>
          <w:color w:val="000000" w:themeColor="text1"/>
          <w:sz w:val="22"/>
          <w:szCs w:val="22"/>
        </w:rPr>
        <w:t>無」が71.7％となっている。（図表</w:t>
      </w:r>
      <w:r w:rsidR="007A4690" w:rsidRPr="00490DEC">
        <w:rPr>
          <w:rFonts w:hint="eastAsia"/>
          <w:color w:val="000000" w:themeColor="text1"/>
          <w:sz w:val="22"/>
          <w:szCs w:val="22"/>
        </w:rPr>
        <w:t>２</w:t>
      </w:r>
      <w:r w:rsidRPr="00490DEC">
        <w:rPr>
          <w:rFonts w:hint="eastAsia"/>
          <w:color w:val="000000" w:themeColor="text1"/>
          <w:sz w:val="22"/>
          <w:szCs w:val="22"/>
        </w:rPr>
        <w:t>）</w:t>
      </w:r>
    </w:p>
    <w:p w14:paraId="1087A23E" w14:textId="77777777" w:rsidR="00685516" w:rsidRPr="00490DEC" w:rsidRDefault="00685516" w:rsidP="00685516">
      <w:pPr>
        <w:ind w:leftChars="300" w:left="630" w:firstLineChars="100" w:firstLine="210"/>
        <w:rPr>
          <w:color w:val="000000" w:themeColor="text1"/>
          <w:szCs w:val="21"/>
        </w:rPr>
      </w:pPr>
    </w:p>
    <w:p w14:paraId="3E67D108" w14:textId="77E8B99F" w:rsidR="00685516" w:rsidRPr="00490DEC" w:rsidRDefault="00685516" w:rsidP="00685516">
      <w:pPr>
        <w:widowControl/>
        <w:autoSpaceDE/>
        <w:autoSpaceDN/>
        <w:ind w:leftChars="100" w:left="210" w:firstLineChars="100" w:firstLine="210"/>
        <w:jc w:val="center"/>
        <w:rPr>
          <w:rFonts w:asciiTheme="majorEastAsia" w:eastAsiaTheme="majorEastAsia" w:hAnsiTheme="majorEastAsia"/>
          <w:color w:val="000000" w:themeColor="text1"/>
        </w:rPr>
      </w:pPr>
      <w:r w:rsidRPr="00490DEC">
        <w:rPr>
          <w:rFonts w:asciiTheme="majorEastAsia" w:eastAsiaTheme="majorEastAsia" w:hAnsiTheme="majorEastAsia" w:hint="eastAsia"/>
          <w:color w:val="000000" w:themeColor="text1"/>
        </w:rPr>
        <w:t>図表</w:t>
      </w:r>
      <w:r w:rsidR="007A4690" w:rsidRPr="00490DEC">
        <w:rPr>
          <w:rFonts w:asciiTheme="majorEastAsia" w:eastAsiaTheme="majorEastAsia" w:hAnsiTheme="majorEastAsia" w:hint="eastAsia"/>
          <w:color w:val="000000" w:themeColor="text1"/>
        </w:rPr>
        <w:t>２</w:t>
      </w:r>
      <w:r w:rsidRPr="00490DEC">
        <w:rPr>
          <w:rFonts w:asciiTheme="majorEastAsia" w:eastAsiaTheme="majorEastAsia" w:hAnsiTheme="majorEastAsia" w:hint="eastAsia"/>
          <w:color w:val="000000" w:themeColor="text1"/>
        </w:rPr>
        <w:t xml:space="preserve">　事業所の労働組合の有無（全体）</w:t>
      </w:r>
    </w:p>
    <w:p w14:paraId="2FCAF5B3" w14:textId="2D0C6FA1" w:rsidR="00685516" w:rsidRPr="00490DEC" w:rsidRDefault="004E4963" w:rsidP="00685516">
      <w:pPr>
        <w:widowControl/>
        <w:autoSpaceDE/>
        <w:autoSpaceDN/>
        <w:ind w:leftChars="100" w:left="210" w:firstLineChars="100" w:firstLine="210"/>
        <w:jc w:val="center"/>
        <w:rPr>
          <w:color w:val="000000" w:themeColor="text1"/>
        </w:rPr>
      </w:pPr>
      <w:r w:rsidRPr="004E4963">
        <w:rPr>
          <w:noProof/>
        </w:rPr>
        <w:drawing>
          <wp:inline distT="0" distB="0" distL="0" distR="0" wp14:anchorId="66800EED" wp14:editId="5392B6FB">
            <wp:extent cx="2898775" cy="966470"/>
            <wp:effectExtent l="0" t="0" r="0" b="508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98775" cy="966470"/>
                    </a:xfrm>
                    <a:prstGeom prst="rect">
                      <a:avLst/>
                    </a:prstGeom>
                    <a:noFill/>
                    <a:ln>
                      <a:noFill/>
                    </a:ln>
                  </pic:spPr>
                </pic:pic>
              </a:graphicData>
            </a:graphic>
          </wp:inline>
        </w:drawing>
      </w:r>
    </w:p>
    <w:p w14:paraId="1840AD0B" w14:textId="2F275574" w:rsidR="00685516" w:rsidRPr="00490DEC" w:rsidRDefault="00685516" w:rsidP="00685516">
      <w:pPr>
        <w:ind w:left="1050" w:hangingChars="500" w:hanging="1050"/>
        <w:rPr>
          <w:color w:val="000000" w:themeColor="text1"/>
        </w:rPr>
      </w:pPr>
    </w:p>
    <w:p w14:paraId="6FFEA45C" w14:textId="42325E78" w:rsidR="00B14EAB" w:rsidRPr="00490DEC" w:rsidRDefault="00BF2795" w:rsidP="0074358A">
      <w:pPr>
        <w:ind w:leftChars="100" w:left="210"/>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w:t>
      </w:r>
      <w:r w:rsidR="00685516" w:rsidRPr="00490DEC">
        <w:rPr>
          <w:rFonts w:ascii="ＭＳ Ｐゴシック" w:eastAsia="ＭＳ Ｐゴシック" w:hAnsi="ＭＳ Ｐゴシック" w:hint="eastAsia"/>
          <w:b/>
          <w:bCs/>
          <w:color w:val="000000" w:themeColor="text1"/>
          <w:sz w:val="28"/>
          <w:szCs w:val="28"/>
        </w:rPr>
        <w:t>３</w:t>
      </w:r>
      <w:r w:rsidR="00C03D06" w:rsidRPr="00490DEC">
        <w:rPr>
          <w:rFonts w:ascii="ＭＳ Ｐゴシック" w:eastAsia="ＭＳ Ｐゴシック" w:hAnsi="ＭＳ Ｐゴシック" w:hint="eastAsia"/>
          <w:b/>
          <w:bCs/>
          <w:color w:val="000000" w:themeColor="text1"/>
          <w:sz w:val="28"/>
          <w:szCs w:val="28"/>
        </w:rPr>
        <w:t>）</w:t>
      </w:r>
      <w:r w:rsidR="00B14EAB" w:rsidRPr="00490DEC">
        <w:rPr>
          <w:rFonts w:ascii="ＭＳ Ｐゴシック" w:eastAsia="ＭＳ Ｐゴシック" w:hAnsi="ＭＳ Ｐゴシック" w:hint="eastAsia"/>
          <w:b/>
          <w:bCs/>
          <w:color w:val="000000" w:themeColor="text1"/>
          <w:sz w:val="28"/>
          <w:szCs w:val="28"/>
        </w:rPr>
        <w:t>常用労働者数</w:t>
      </w:r>
    </w:p>
    <w:p w14:paraId="136E3208" w14:textId="3BB9AD85" w:rsidR="00B32600" w:rsidRPr="00490DEC" w:rsidRDefault="00B32600" w:rsidP="00B32600">
      <w:pPr>
        <w:spacing w:line="240" w:lineRule="exact"/>
        <w:ind w:leftChars="100" w:left="210" w:firstLineChars="50" w:firstLine="105"/>
        <w:rPr>
          <w:rFonts w:ascii="ＭＳ ゴシック" w:eastAsia="ＭＳ ゴシック" w:hAnsi="ＭＳ ゴシック"/>
          <w:b/>
          <w:bCs/>
          <w:color w:val="000000" w:themeColor="text1"/>
        </w:rPr>
      </w:pPr>
      <w:bookmarkStart w:id="16" w:name="_Hlk63534964"/>
    </w:p>
    <w:bookmarkEnd w:id="16"/>
    <w:p w14:paraId="28A2C898" w14:textId="20065110" w:rsidR="00C03D06" w:rsidRPr="00490DEC" w:rsidRDefault="00C03D06" w:rsidP="00435247">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①</w:t>
      </w:r>
      <w:r w:rsidR="00435247" w:rsidRPr="00490DEC">
        <w:rPr>
          <w:rFonts w:ascii="ＭＳ Ｐゴシック" w:eastAsia="ＭＳ Ｐゴシック" w:hAnsi="ＭＳ Ｐゴシック" w:hint="eastAsia"/>
          <w:b/>
          <w:bCs/>
          <w:color w:val="000000" w:themeColor="text1"/>
          <w:sz w:val="24"/>
        </w:rPr>
        <w:t xml:space="preserve"> 常用労働者数（</w:t>
      </w:r>
      <w:r w:rsidRPr="00490DEC">
        <w:rPr>
          <w:rFonts w:ascii="ＭＳ Ｐゴシック" w:eastAsia="ＭＳ Ｐゴシック" w:hAnsi="ＭＳ Ｐゴシック" w:hint="eastAsia"/>
          <w:b/>
          <w:bCs/>
          <w:color w:val="000000" w:themeColor="text1"/>
          <w:sz w:val="24"/>
        </w:rPr>
        <w:t>従業員規模</w:t>
      </w:r>
      <w:r w:rsidR="00435247" w:rsidRPr="00490DEC">
        <w:rPr>
          <w:rFonts w:ascii="ＭＳ Ｐゴシック" w:eastAsia="ＭＳ Ｐゴシック" w:hAnsi="ＭＳ Ｐゴシック" w:hint="eastAsia"/>
          <w:b/>
          <w:bCs/>
          <w:color w:val="000000" w:themeColor="text1"/>
          <w:sz w:val="24"/>
        </w:rPr>
        <w:t>）</w:t>
      </w:r>
    </w:p>
    <w:p w14:paraId="4037E84B" w14:textId="1E27557A" w:rsidR="00040418" w:rsidRPr="00490DEC" w:rsidRDefault="00435247" w:rsidP="0074358A">
      <w:pPr>
        <w:ind w:leftChars="300" w:left="630" w:firstLineChars="100" w:firstLine="220"/>
        <w:rPr>
          <w:color w:val="000000" w:themeColor="text1"/>
          <w:sz w:val="22"/>
          <w:szCs w:val="22"/>
        </w:rPr>
      </w:pPr>
      <w:r w:rsidRPr="00490DEC">
        <w:rPr>
          <w:rFonts w:hint="eastAsia"/>
          <w:color w:val="000000" w:themeColor="text1"/>
          <w:sz w:val="22"/>
          <w:szCs w:val="22"/>
        </w:rPr>
        <w:t>常用労働者数（</w:t>
      </w:r>
      <w:r w:rsidR="00A873E0" w:rsidRPr="00490DEC">
        <w:rPr>
          <w:rFonts w:hint="eastAsia"/>
          <w:color w:val="000000" w:themeColor="text1"/>
          <w:sz w:val="22"/>
          <w:szCs w:val="22"/>
        </w:rPr>
        <w:t>従業員規模</w:t>
      </w:r>
      <w:r w:rsidRPr="00490DEC">
        <w:rPr>
          <w:rFonts w:hint="eastAsia"/>
          <w:color w:val="000000" w:themeColor="text1"/>
          <w:sz w:val="22"/>
          <w:szCs w:val="22"/>
        </w:rPr>
        <w:t>）</w:t>
      </w:r>
      <w:r w:rsidR="007A1F34" w:rsidRPr="00490DEC">
        <w:rPr>
          <w:rFonts w:hint="eastAsia"/>
          <w:color w:val="000000" w:themeColor="text1"/>
          <w:sz w:val="22"/>
          <w:szCs w:val="22"/>
        </w:rPr>
        <w:t>は、</w:t>
      </w:r>
      <w:r w:rsidR="00B66AF5" w:rsidRPr="00490DEC">
        <w:rPr>
          <w:rFonts w:hint="eastAsia"/>
          <w:color w:val="000000" w:themeColor="text1"/>
          <w:sz w:val="22"/>
          <w:szCs w:val="22"/>
        </w:rPr>
        <w:t>「</w:t>
      </w:r>
      <w:r w:rsidR="00B66AF5" w:rsidRPr="00490DEC">
        <w:rPr>
          <w:color w:val="000000" w:themeColor="text1"/>
          <w:sz w:val="22"/>
          <w:szCs w:val="22"/>
        </w:rPr>
        <w:t>30</w:t>
      </w:r>
      <w:r w:rsidR="00B66AF5" w:rsidRPr="00490DEC">
        <w:rPr>
          <w:rFonts w:hint="eastAsia"/>
          <w:color w:val="000000" w:themeColor="text1"/>
          <w:sz w:val="22"/>
          <w:szCs w:val="22"/>
        </w:rPr>
        <w:t>～49人」が25.7％</w:t>
      </w:r>
      <w:r w:rsidR="007A4690" w:rsidRPr="00490DEC">
        <w:rPr>
          <w:rFonts w:hint="eastAsia"/>
          <w:color w:val="000000" w:themeColor="text1"/>
          <w:sz w:val="22"/>
          <w:szCs w:val="22"/>
        </w:rPr>
        <w:t>と</w:t>
      </w:r>
      <w:r w:rsidR="00B66AF5" w:rsidRPr="00490DEC">
        <w:rPr>
          <w:rFonts w:hint="eastAsia"/>
          <w:color w:val="000000" w:themeColor="text1"/>
          <w:sz w:val="22"/>
          <w:szCs w:val="22"/>
        </w:rPr>
        <w:t>最も</w:t>
      </w:r>
      <w:r w:rsidR="00107661" w:rsidRPr="00490DEC">
        <w:rPr>
          <w:rFonts w:hint="eastAsia"/>
          <w:color w:val="000000" w:themeColor="text1"/>
          <w:sz w:val="22"/>
          <w:szCs w:val="22"/>
        </w:rPr>
        <w:t>高く</w:t>
      </w:r>
      <w:r w:rsidR="00B66AF5" w:rsidRPr="00490DEC">
        <w:rPr>
          <w:rFonts w:hint="eastAsia"/>
          <w:color w:val="000000" w:themeColor="text1"/>
          <w:sz w:val="22"/>
          <w:szCs w:val="22"/>
        </w:rPr>
        <w:t>なっている。次いで、「20～29人」</w:t>
      </w:r>
      <w:r w:rsidR="00793DE0" w:rsidRPr="00490DEC">
        <w:rPr>
          <w:rFonts w:hint="eastAsia"/>
          <w:color w:val="000000" w:themeColor="text1"/>
          <w:sz w:val="22"/>
          <w:szCs w:val="22"/>
        </w:rPr>
        <w:t>が</w:t>
      </w:r>
      <w:r w:rsidR="00B66AF5" w:rsidRPr="00490DEC">
        <w:rPr>
          <w:rFonts w:hint="eastAsia"/>
          <w:color w:val="000000" w:themeColor="text1"/>
          <w:sz w:val="22"/>
          <w:szCs w:val="22"/>
        </w:rPr>
        <w:t>25.5％</w:t>
      </w:r>
      <w:r w:rsidR="00E123C0" w:rsidRPr="00490DEC">
        <w:rPr>
          <w:rFonts w:hint="eastAsia"/>
          <w:color w:val="000000" w:themeColor="text1"/>
          <w:sz w:val="22"/>
          <w:szCs w:val="22"/>
        </w:rPr>
        <w:t>、</w:t>
      </w:r>
      <w:r w:rsidR="00B66AF5" w:rsidRPr="00490DEC">
        <w:rPr>
          <w:rFonts w:hint="eastAsia"/>
          <w:color w:val="000000" w:themeColor="text1"/>
          <w:sz w:val="22"/>
          <w:szCs w:val="22"/>
        </w:rPr>
        <w:t>「50～99人」</w:t>
      </w:r>
      <w:r w:rsidR="00793DE0" w:rsidRPr="00490DEC">
        <w:rPr>
          <w:rFonts w:hint="eastAsia"/>
          <w:color w:val="000000" w:themeColor="text1"/>
          <w:sz w:val="22"/>
          <w:szCs w:val="22"/>
        </w:rPr>
        <w:t>が</w:t>
      </w:r>
      <w:r w:rsidR="00867AF5" w:rsidRPr="00490DEC">
        <w:rPr>
          <w:rFonts w:hint="eastAsia"/>
          <w:color w:val="000000" w:themeColor="text1"/>
          <w:sz w:val="22"/>
          <w:szCs w:val="22"/>
        </w:rPr>
        <w:t>17.1％</w:t>
      </w:r>
      <w:r w:rsidR="00793DE0" w:rsidRPr="00490DEC">
        <w:rPr>
          <w:rFonts w:hint="eastAsia"/>
          <w:color w:val="000000" w:themeColor="text1"/>
          <w:sz w:val="22"/>
          <w:szCs w:val="22"/>
        </w:rPr>
        <w:t>と</w:t>
      </w:r>
      <w:r w:rsidR="00867AF5" w:rsidRPr="00490DEC">
        <w:rPr>
          <w:rFonts w:hint="eastAsia"/>
          <w:color w:val="000000" w:themeColor="text1"/>
          <w:sz w:val="22"/>
          <w:szCs w:val="22"/>
        </w:rPr>
        <w:t>続いている</w:t>
      </w:r>
      <w:r w:rsidR="00D4418F" w:rsidRPr="00490DEC">
        <w:rPr>
          <w:rFonts w:hint="eastAsia"/>
          <w:color w:val="000000" w:themeColor="text1"/>
          <w:sz w:val="22"/>
          <w:szCs w:val="22"/>
        </w:rPr>
        <w:t>。</w:t>
      </w:r>
      <w:r w:rsidR="00772907" w:rsidRPr="00490DEC">
        <w:rPr>
          <w:rFonts w:hint="eastAsia"/>
          <w:color w:val="000000" w:themeColor="text1"/>
          <w:sz w:val="22"/>
          <w:szCs w:val="22"/>
        </w:rPr>
        <w:t>（図表</w:t>
      </w:r>
      <w:r w:rsidR="007A4690" w:rsidRPr="00490DEC">
        <w:rPr>
          <w:rFonts w:hint="eastAsia"/>
          <w:color w:val="000000" w:themeColor="text1"/>
          <w:sz w:val="22"/>
          <w:szCs w:val="22"/>
        </w:rPr>
        <w:t>３</w:t>
      </w:r>
      <w:r w:rsidR="00E11A1E" w:rsidRPr="00490DEC">
        <w:rPr>
          <w:rFonts w:hint="eastAsia"/>
          <w:color w:val="000000" w:themeColor="text1"/>
          <w:sz w:val="22"/>
          <w:szCs w:val="22"/>
        </w:rPr>
        <w:t>）</w:t>
      </w:r>
    </w:p>
    <w:p w14:paraId="7E7C179F" w14:textId="32779A7C" w:rsidR="00107661" w:rsidRPr="00490DEC" w:rsidRDefault="00107661" w:rsidP="00867AF5">
      <w:pPr>
        <w:widowControl/>
        <w:autoSpaceDE/>
        <w:autoSpaceDN/>
        <w:ind w:leftChars="100" w:left="210" w:firstLineChars="100" w:firstLine="210"/>
        <w:jc w:val="left"/>
        <w:rPr>
          <w:color w:val="000000" w:themeColor="text1"/>
        </w:rPr>
      </w:pPr>
    </w:p>
    <w:p w14:paraId="06EBF4A8" w14:textId="77D70F42" w:rsidR="00772907" w:rsidRPr="00490DEC" w:rsidRDefault="00772907" w:rsidP="00772907">
      <w:pPr>
        <w:widowControl/>
        <w:autoSpaceDE/>
        <w:autoSpaceDN/>
        <w:ind w:leftChars="100" w:left="210" w:firstLineChars="100" w:firstLine="210"/>
        <w:jc w:val="center"/>
        <w:rPr>
          <w:rFonts w:asciiTheme="majorEastAsia" w:eastAsiaTheme="majorEastAsia" w:hAnsiTheme="majorEastAsia"/>
          <w:color w:val="000000" w:themeColor="text1"/>
        </w:rPr>
      </w:pPr>
      <w:r w:rsidRPr="00490DEC">
        <w:rPr>
          <w:rFonts w:asciiTheme="majorEastAsia" w:eastAsiaTheme="majorEastAsia" w:hAnsiTheme="majorEastAsia" w:hint="eastAsia"/>
          <w:color w:val="000000" w:themeColor="text1"/>
        </w:rPr>
        <w:t>図表</w:t>
      </w:r>
      <w:r w:rsidR="007A4690" w:rsidRPr="00490DEC">
        <w:rPr>
          <w:rFonts w:asciiTheme="majorEastAsia" w:eastAsiaTheme="majorEastAsia" w:hAnsiTheme="majorEastAsia" w:hint="eastAsia"/>
          <w:color w:val="000000" w:themeColor="text1"/>
        </w:rPr>
        <w:t>３</w:t>
      </w:r>
      <w:r w:rsidRPr="00490DEC">
        <w:rPr>
          <w:rFonts w:asciiTheme="majorEastAsia" w:eastAsiaTheme="majorEastAsia" w:hAnsiTheme="majorEastAsia" w:hint="eastAsia"/>
          <w:color w:val="000000" w:themeColor="text1"/>
        </w:rPr>
        <w:t xml:space="preserve">　事業所の</w:t>
      </w:r>
      <w:r w:rsidR="007A4690" w:rsidRPr="00490DEC">
        <w:rPr>
          <w:rFonts w:asciiTheme="majorEastAsia" w:eastAsiaTheme="majorEastAsia" w:hAnsiTheme="majorEastAsia" w:hint="eastAsia"/>
          <w:color w:val="000000" w:themeColor="text1"/>
        </w:rPr>
        <w:t>常用労働者数（</w:t>
      </w:r>
      <w:r w:rsidRPr="00490DEC">
        <w:rPr>
          <w:rFonts w:asciiTheme="majorEastAsia" w:eastAsiaTheme="majorEastAsia" w:hAnsiTheme="majorEastAsia" w:hint="eastAsia"/>
          <w:color w:val="000000" w:themeColor="text1"/>
        </w:rPr>
        <w:t>従業員規模</w:t>
      </w:r>
      <w:r w:rsidR="007A4690" w:rsidRPr="00490DEC">
        <w:rPr>
          <w:rFonts w:asciiTheme="majorEastAsia" w:eastAsiaTheme="majorEastAsia" w:hAnsiTheme="majorEastAsia" w:hint="eastAsia"/>
          <w:color w:val="000000" w:themeColor="text1"/>
        </w:rPr>
        <w:t>）</w:t>
      </w:r>
      <w:r w:rsidRPr="00490DEC">
        <w:rPr>
          <w:rFonts w:asciiTheme="majorEastAsia" w:eastAsiaTheme="majorEastAsia" w:hAnsiTheme="majorEastAsia" w:hint="eastAsia"/>
          <w:color w:val="000000" w:themeColor="text1"/>
        </w:rPr>
        <w:t>（全体）</w:t>
      </w:r>
    </w:p>
    <w:p w14:paraId="3E6CEF15" w14:textId="0CFD37DD" w:rsidR="00772907" w:rsidRPr="00490DEC" w:rsidRDefault="004E4963" w:rsidP="00BD6510">
      <w:pPr>
        <w:widowControl/>
        <w:autoSpaceDE/>
        <w:autoSpaceDN/>
        <w:ind w:leftChars="100" w:left="210" w:firstLineChars="100" w:firstLine="210"/>
        <w:jc w:val="center"/>
        <w:rPr>
          <w:color w:val="000000" w:themeColor="text1"/>
        </w:rPr>
      </w:pPr>
      <w:r w:rsidRPr="004E4963">
        <w:rPr>
          <w:noProof/>
        </w:rPr>
        <w:drawing>
          <wp:inline distT="0" distB="0" distL="0" distR="0" wp14:anchorId="7930D79C" wp14:editId="3E82AA9A">
            <wp:extent cx="5236210" cy="862330"/>
            <wp:effectExtent l="0" t="0" r="2540"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36210" cy="862330"/>
                    </a:xfrm>
                    <a:prstGeom prst="rect">
                      <a:avLst/>
                    </a:prstGeom>
                    <a:noFill/>
                    <a:ln>
                      <a:noFill/>
                    </a:ln>
                  </pic:spPr>
                </pic:pic>
              </a:graphicData>
            </a:graphic>
          </wp:inline>
        </w:drawing>
      </w:r>
    </w:p>
    <w:p w14:paraId="31C39467" w14:textId="12DB95AA" w:rsidR="00772907" w:rsidRPr="00490DEC" w:rsidRDefault="00772907" w:rsidP="000E6B02">
      <w:pPr>
        <w:rPr>
          <w:color w:val="000000" w:themeColor="text1"/>
        </w:rPr>
      </w:pPr>
    </w:p>
    <w:p w14:paraId="7F5489C9" w14:textId="2650A9C9" w:rsidR="00C03D06" w:rsidRPr="00490DEC" w:rsidRDefault="00C03D06" w:rsidP="00435247">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②</w:t>
      </w:r>
      <w:r w:rsidR="006A6491" w:rsidRPr="00490DEC">
        <w:rPr>
          <w:rFonts w:ascii="ＭＳ Ｐゴシック" w:eastAsia="ＭＳ Ｐゴシック" w:hAnsi="ＭＳ Ｐゴシック" w:hint="eastAsia"/>
          <w:b/>
          <w:bCs/>
          <w:color w:val="000000" w:themeColor="text1"/>
          <w:sz w:val="24"/>
        </w:rPr>
        <w:t xml:space="preserve">　</w:t>
      </w:r>
      <w:r w:rsidRPr="00490DEC">
        <w:rPr>
          <w:rFonts w:ascii="ＭＳ Ｐゴシック" w:eastAsia="ＭＳ Ｐゴシック" w:hAnsi="ＭＳ Ｐゴシック" w:hint="eastAsia"/>
          <w:b/>
          <w:bCs/>
          <w:color w:val="000000" w:themeColor="text1"/>
          <w:sz w:val="24"/>
        </w:rPr>
        <w:t>常用労働者数と</w:t>
      </w:r>
      <w:r w:rsidR="00107661" w:rsidRPr="00490DEC">
        <w:rPr>
          <w:rFonts w:ascii="ＭＳ Ｐゴシック" w:eastAsia="ＭＳ Ｐゴシック" w:hAnsi="ＭＳ Ｐゴシック" w:hint="eastAsia"/>
          <w:b/>
          <w:bCs/>
          <w:color w:val="000000" w:themeColor="text1"/>
          <w:sz w:val="24"/>
        </w:rPr>
        <w:t>一般労働者</w:t>
      </w:r>
      <w:r w:rsidRPr="00490DEC">
        <w:rPr>
          <w:rFonts w:ascii="ＭＳ Ｐゴシック" w:eastAsia="ＭＳ Ｐゴシック" w:hAnsi="ＭＳ Ｐゴシック" w:hint="eastAsia"/>
          <w:b/>
          <w:bCs/>
          <w:color w:val="000000" w:themeColor="text1"/>
          <w:sz w:val="24"/>
        </w:rPr>
        <w:t>、</w:t>
      </w:r>
      <w:r w:rsidR="00107661" w:rsidRPr="00490DEC">
        <w:rPr>
          <w:rFonts w:ascii="ＭＳ Ｐゴシック" w:eastAsia="ＭＳ Ｐゴシック" w:hAnsi="ＭＳ Ｐゴシック" w:hint="eastAsia"/>
          <w:b/>
          <w:bCs/>
          <w:color w:val="000000" w:themeColor="text1"/>
          <w:sz w:val="24"/>
        </w:rPr>
        <w:t>パ</w:t>
      </w:r>
      <w:r w:rsidR="008C6F68" w:rsidRPr="00490DEC">
        <w:rPr>
          <w:rFonts w:ascii="ＭＳ Ｐゴシック" w:eastAsia="ＭＳ Ｐゴシック" w:hAnsi="ＭＳ Ｐゴシック" w:hint="eastAsia"/>
          <w:b/>
          <w:bCs/>
          <w:color w:val="000000" w:themeColor="text1"/>
          <w:sz w:val="24"/>
        </w:rPr>
        <w:t>ー</w:t>
      </w:r>
      <w:r w:rsidR="00107661" w:rsidRPr="00490DEC">
        <w:rPr>
          <w:rFonts w:ascii="ＭＳ Ｐゴシック" w:eastAsia="ＭＳ Ｐゴシック" w:hAnsi="ＭＳ Ｐゴシック" w:hint="eastAsia"/>
          <w:b/>
          <w:bCs/>
          <w:color w:val="000000" w:themeColor="text1"/>
          <w:sz w:val="24"/>
        </w:rPr>
        <w:t>トタイマ</w:t>
      </w:r>
      <w:r w:rsidR="008C6F68" w:rsidRPr="00490DEC">
        <w:rPr>
          <w:rFonts w:ascii="ＭＳ Ｐゴシック" w:eastAsia="ＭＳ Ｐゴシック" w:hAnsi="ＭＳ Ｐゴシック" w:hint="eastAsia"/>
          <w:b/>
          <w:bCs/>
          <w:color w:val="000000" w:themeColor="text1"/>
          <w:sz w:val="24"/>
        </w:rPr>
        <w:t>ー</w:t>
      </w:r>
      <w:r w:rsidR="00107661" w:rsidRPr="00490DEC">
        <w:rPr>
          <w:rFonts w:ascii="ＭＳ Ｐゴシック" w:eastAsia="ＭＳ Ｐゴシック" w:hAnsi="ＭＳ Ｐゴシック" w:hint="eastAsia"/>
          <w:b/>
          <w:bCs/>
          <w:color w:val="000000" w:themeColor="text1"/>
          <w:sz w:val="24"/>
        </w:rPr>
        <w:t>等</w:t>
      </w:r>
      <w:r w:rsidR="007B795F" w:rsidRPr="00490DEC">
        <w:rPr>
          <w:rFonts w:ascii="ＭＳ Ｐゴシック" w:eastAsia="ＭＳ Ｐゴシック" w:hAnsi="ＭＳ Ｐゴシック" w:hint="eastAsia"/>
          <w:b/>
          <w:bCs/>
          <w:color w:val="000000" w:themeColor="text1"/>
          <w:sz w:val="24"/>
        </w:rPr>
        <w:t>（非正社員）</w:t>
      </w:r>
      <w:r w:rsidR="00867AF5" w:rsidRPr="00490DEC">
        <w:rPr>
          <w:rFonts w:ascii="ＭＳ Ｐゴシック" w:eastAsia="ＭＳ Ｐゴシック" w:hAnsi="ＭＳ Ｐゴシック" w:hint="eastAsia"/>
          <w:b/>
          <w:bCs/>
          <w:color w:val="000000" w:themeColor="text1"/>
          <w:sz w:val="24"/>
        </w:rPr>
        <w:t>比率</w:t>
      </w:r>
    </w:p>
    <w:p w14:paraId="3B9BA903" w14:textId="4947DF46" w:rsidR="00B3537C" w:rsidRPr="00490DEC" w:rsidRDefault="00A604E8" w:rsidP="00A10B79">
      <w:pPr>
        <w:ind w:leftChars="300" w:left="630" w:firstLineChars="100" w:firstLine="220"/>
        <w:rPr>
          <w:color w:val="000000" w:themeColor="text1"/>
          <w:sz w:val="22"/>
          <w:szCs w:val="22"/>
        </w:rPr>
      </w:pPr>
      <w:r w:rsidRPr="00490DEC">
        <w:rPr>
          <w:rFonts w:hint="eastAsia"/>
          <w:color w:val="000000" w:themeColor="text1"/>
          <w:sz w:val="22"/>
          <w:szCs w:val="22"/>
        </w:rPr>
        <w:t>回答のあった事業所</w:t>
      </w:r>
      <w:r w:rsidR="00107661" w:rsidRPr="00490DEC">
        <w:rPr>
          <w:rFonts w:hint="eastAsia"/>
          <w:color w:val="000000" w:themeColor="text1"/>
          <w:sz w:val="22"/>
          <w:szCs w:val="22"/>
        </w:rPr>
        <w:t>の常用労働者数は43,718人で、女性が23,838人、男性が19,880人と</w:t>
      </w:r>
      <w:r w:rsidR="00E123C0" w:rsidRPr="00490DEC">
        <w:rPr>
          <w:rFonts w:hint="eastAsia"/>
          <w:color w:val="000000" w:themeColor="text1"/>
          <w:sz w:val="22"/>
          <w:szCs w:val="22"/>
        </w:rPr>
        <w:t>なっている。</w:t>
      </w:r>
      <w:r w:rsidR="00107661" w:rsidRPr="00490DEC">
        <w:rPr>
          <w:rFonts w:hint="eastAsia"/>
          <w:color w:val="000000" w:themeColor="text1"/>
          <w:sz w:val="22"/>
          <w:szCs w:val="22"/>
        </w:rPr>
        <w:t>女性はパ</w:t>
      </w:r>
      <w:r w:rsidR="008C6F68" w:rsidRPr="00490DEC">
        <w:rPr>
          <w:rFonts w:hint="eastAsia"/>
          <w:color w:val="000000" w:themeColor="text1"/>
          <w:sz w:val="22"/>
          <w:szCs w:val="22"/>
        </w:rPr>
        <w:t>ー</w:t>
      </w:r>
      <w:r w:rsidR="00107661" w:rsidRPr="00490DEC">
        <w:rPr>
          <w:rFonts w:hint="eastAsia"/>
          <w:color w:val="000000" w:themeColor="text1"/>
          <w:sz w:val="22"/>
          <w:szCs w:val="22"/>
        </w:rPr>
        <w:t>トタイマ</w:t>
      </w:r>
      <w:r w:rsidR="008C6F68" w:rsidRPr="00490DEC">
        <w:rPr>
          <w:rFonts w:hint="eastAsia"/>
          <w:color w:val="000000" w:themeColor="text1"/>
          <w:sz w:val="22"/>
          <w:szCs w:val="22"/>
        </w:rPr>
        <w:t>ー</w:t>
      </w:r>
      <w:r w:rsidR="00107661" w:rsidRPr="00490DEC">
        <w:rPr>
          <w:rFonts w:hint="eastAsia"/>
          <w:color w:val="000000" w:themeColor="text1"/>
          <w:sz w:val="22"/>
          <w:szCs w:val="22"/>
        </w:rPr>
        <w:t>等の比率が72.1％</w:t>
      </w:r>
      <w:r w:rsidR="00ED4E89" w:rsidRPr="00490DEC">
        <w:rPr>
          <w:rFonts w:hint="eastAsia"/>
          <w:color w:val="000000" w:themeColor="text1"/>
          <w:sz w:val="22"/>
          <w:szCs w:val="22"/>
        </w:rPr>
        <w:t>と</w:t>
      </w:r>
      <w:r w:rsidR="00107661" w:rsidRPr="00490DEC">
        <w:rPr>
          <w:rFonts w:hint="eastAsia"/>
          <w:color w:val="000000" w:themeColor="text1"/>
          <w:sz w:val="22"/>
          <w:szCs w:val="22"/>
        </w:rPr>
        <w:t>高い一方、男性</w:t>
      </w:r>
      <w:r w:rsidR="00E123C0" w:rsidRPr="00490DEC">
        <w:rPr>
          <w:rFonts w:hint="eastAsia"/>
          <w:color w:val="000000" w:themeColor="text1"/>
          <w:sz w:val="22"/>
          <w:szCs w:val="22"/>
        </w:rPr>
        <w:t>は一般労働者</w:t>
      </w:r>
      <w:r w:rsidR="007A4690" w:rsidRPr="00490DEC">
        <w:rPr>
          <w:rFonts w:hint="eastAsia"/>
          <w:color w:val="000000" w:themeColor="text1"/>
          <w:sz w:val="22"/>
          <w:szCs w:val="22"/>
        </w:rPr>
        <w:t>の</w:t>
      </w:r>
      <w:r w:rsidR="00E123C0" w:rsidRPr="00490DEC">
        <w:rPr>
          <w:rFonts w:hint="eastAsia"/>
          <w:color w:val="000000" w:themeColor="text1"/>
          <w:sz w:val="22"/>
          <w:szCs w:val="22"/>
        </w:rPr>
        <w:t>比率が60.3％で高くなっている。</w:t>
      </w:r>
    </w:p>
    <w:p w14:paraId="01147D96" w14:textId="5038E78B" w:rsidR="00107661" w:rsidRPr="00490DEC" w:rsidRDefault="00B3537C" w:rsidP="00A10B79">
      <w:pPr>
        <w:ind w:leftChars="300" w:left="630" w:firstLineChars="100" w:firstLine="220"/>
        <w:rPr>
          <w:color w:val="000000" w:themeColor="text1"/>
          <w:sz w:val="22"/>
          <w:szCs w:val="22"/>
        </w:rPr>
      </w:pPr>
      <w:r w:rsidRPr="00490DEC">
        <w:rPr>
          <w:rFonts w:hint="eastAsia"/>
          <w:color w:val="000000" w:themeColor="text1"/>
          <w:sz w:val="22"/>
          <w:szCs w:val="22"/>
        </w:rPr>
        <w:t>また、常用労働者数全体に占める「女性パ</w:t>
      </w:r>
      <w:r w:rsidR="008C6F68" w:rsidRPr="00490DEC">
        <w:rPr>
          <w:rFonts w:hint="eastAsia"/>
          <w:color w:val="000000" w:themeColor="text1"/>
          <w:sz w:val="22"/>
          <w:szCs w:val="22"/>
        </w:rPr>
        <w:t>ー</w:t>
      </w:r>
      <w:r w:rsidRPr="00490DEC">
        <w:rPr>
          <w:rFonts w:hint="eastAsia"/>
          <w:color w:val="000000" w:themeColor="text1"/>
          <w:sz w:val="22"/>
          <w:szCs w:val="22"/>
        </w:rPr>
        <w:t>トタイマ</w:t>
      </w:r>
      <w:r w:rsidR="008C6F68" w:rsidRPr="00490DEC">
        <w:rPr>
          <w:rFonts w:hint="eastAsia"/>
          <w:color w:val="000000" w:themeColor="text1"/>
          <w:sz w:val="22"/>
          <w:szCs w:val="22"/>
        </w:rPr>
        <w:t>ー</w:t>
      </w:r>
      <w:r w:rsidRPr="00490DEC">
        <w:rPr>
          <w:rFonts w:hint="eastAsia"/>
          <w:color w:val="000000" w:themeColor="text1"/>
          <w:sz w:val="22"/>
          <w:szCs w:val="22"/>
        </w:rPr>
        <w:t>等の割合（女性パ</w:t>
      </w:r>
      <w:r w:rsidR="008C6F68" w:rsidRPr="00490DEC">
        <w:rPr>
          <w:rFonts w:hint="eastAsia"/>
          <w:color w:val="000000" w:themeColor="text1"/>
          <w:sz w:val="22"/>
          <w:szCs w:val="22"/>
        </w:rPr>
        <w:t>ー</w:t>
      </w:r>
      <w:r w:rsidRPr="00490DEC">
        <w:rPr>
          <w:rFonts w:hint="eastAsia"/>
          <w:color w:val="000000" w:themeColor="text1"/>
          <w:sz w:val="22"/>
          <w:szCs w:val="22"/>
        </w:rPr>
        <w:t>トタイマ</w:t>
      </w:r>
      <w:r w:rsidR="008C6F68" w:rsidRPr="00490DEC">
        <w:rPr>
          <w:rFonts w:hint="eastAsia"/>
          <w:color w:val="000000" w:themeColor="text1"/>
          <w:sz w:val="22"/>
          <w:szCs w:val="22"/>
        </w:rPr>
        <w:t>ー</w:t>
      </w:r>
      <w:r w:rsidRPr="00490DEC">
        <w:rPr>
          <w:rFonts w:hint="eastAsia"/>
          <w:color w:val="000000" w:themeColor="text1"/>
          <w:sz w:val="22"/>
          <w:szCs w:val="22"/>
        </w:rPr>
        <w:t>等</w:t>
      </w:r>
      <w:r w:rsidR="000F3604" w:rsidRPr="00490DEC">
        <w:rPr>
          <w:rFonts w:hint="eastAsia"/>
          <w:color w:val="000000" w:themeColor="text1"/>
          <w:sz w:val="22"/>
          <w:szCs w:val="22"/>
        </w:rPr>
        <w:t>÷</w:t>
      </w:r>
      <w:r w:rsidRPr="00490DEC">
        <w:rPr>
          <w:rFonts w:hint="eastAsia"/>
          <w:color w:val="000000" w:themeColor="text1"/>
          <w:sz w:val="22"/>
          <w:szCs w:val="22"/>
        </w:rPr>
        <w:t>全体常用労働者数）」は39.3％で約４割となっている</w:t>
      </w:r>
      <w:r w:rsidR="00FC512A" w:rsidRPr="00490DEC">
        <w:rPr>
          <w:rFonts w:hint="eastAsia"/>
          <w:color w:val="000000" w:themeColor="text1"/>
          <w:sz w:val="22"/>
          <w:szCs w:val="22"/>
        </w:rPr>
        <w:t>。</w:t>
      </w:r>
      <w:r w:rsidR="000041DC" w:rsidRPr="00490DEC">
        <w:rPr>
          <w:rFonts w:hint="eastAsia"/>
          <w:color w:val="000000" w:themeColor="text1"/>
          <w:sz w:val="22"/>
          <w:szCs w:val="22"/>
        </w:rPr>
        <w:t>（図表</w:t>
      </w:r>
      <w:r w:rsidR="007A4690" w:rsidRPr="00490DEC">
        <w:rPr>
          <w:rFonts w:hint="eastAsia"/>
          <w:color w:val="000000" w:themeColor="text1"/>
          <w:sz w:val="22"/>
          <w:szCs w:val="22"/>
        </w:rPr>
        <w:t>４</w:t>
      </w:r>
      <w:r w:rsidR="000041DC" w:rsidRPr="00490DEC">
        <w:rPr>
          <w:rFonts w:hint="eastAsia"/>
          <w:color w:val="000000" w:themeColor="text1"/>
          <w:sz w:val="22"/>
          <w:szCs w:val="22"/>
        </w:rPr>
        <w:t>）</w:t>
      </w:r>
    </w:p>
    <w:p w14:paraId="0C8E4944" w14:textId="77777777" w:rsidR="001367DB" w:rsidRPr="00490DEC" w:rsidRDefault="001367DB" w:rsidP="00107661">
      <w:pPr>
        <w:ind w:leftChars="100" w:left="210" w:firstLineChars="100" w:firstLine="210"/>
        <w:jc w:val="left"/>
        <w:rPr>
          <w:color w:val="000000" w:themeColor="text1"/>
        </w:rPr>
      </w:pPr>
    </w:p>
    <w:p w14:paraId="499D765E" w14:textId="744AF738" w:rsidR="001367DB" w:rsidRPr="00490DEC" w:rsidRDefault="001367DB" w:rsidP="001367DB">
      <w:pPr>
        <w:widowControl/>
        <w:autoSpaceDE/>
        <w:autoSpaceDN/>
        <w:ind w:leftChars="100" w:left="210" w:firstLineChars="100" w:firstLine="210"/>
        <w:jc w:val="center"/>
        <w:rPr>
          <w:rFonts w:asciiTheme="majorEastAsia" w:eastAsiaTheme="majorEastAsia" w:hAnsiTheme="majorEastAsia"/>
          <w:color w:val="000000" w:themeColor="text1"/>
        </w:rPr>
      </w:pPr>
      <w:r w:rsidRPr="00490DEC">
        <w:rPr>
          <w:rFonts w:asciiTheme="majorEastAsia" w:eastAsiaTheme="majorEastAsia" w:hAnsiTheme="majorEastAsia" w:hint="eastAsia"/>
          <w:color w:val="000000" w:themeColor="text1"/>
        </w:rPr>
        <w:t>図表</w:t>
      </w:r>
      <w:r w:rsidR="007A4690" w:rsidRPr="00490DEC">
        <w:rPr>
          <w:rFonts w:asciiTheme="majorEastAsia" w:eastAsiaTheme="majorEastAsia" w:hAnsiTheme="majorEastAsia" w:hint="eastAsia"/>
          <w:color w:val="000000" w:themeColor="text1"/>
        </w:rPr>
        <w:t>４</w:t>
      </w:r>
      <w:r w:rsidR="00E123C0" w:rsidRPr="00490DEC">
        <w:rPr>
          <w:rFonts w:asciiTheme="majorEastAsia" w:eastAsiaTheme="majorEastAsia" w:hAnsiTheme="majorEastAsia" w:hint="eastAsia"/>
          <w:color w:val="000000" w:themeColor="text1"/>
        </w:rPr>
        <w:t xml:space="preserve">　事業所の常用労働者数、一般労働者、パ</w:t>
      </w:r>
      <w:r w:rsidR="008C6F68" w:rsidRPr="00490DEC">
        <w:rPr>
          <w:rFonts w:asciiTheme="majorEastAsia" w:eastAsiaTheme="majorEastAsia" w:hAnsiTheme="majorEastAsia" w:hint="eastAsia"/>
          <w:color w:val="000000" w:themeColor="text1"/>
        </w:rPr>
        <w:t>ー</w:t>
      </w:r>
      <w:r w:rsidR="00E123C0" w:rsidRPr="00490DEC">
        <w:rPr>
          <w:rFonts w:asciiTheme="majorEastAsia" w:eastAsiaTheme="majorEastAsia" w:hAnsiTheme="majorEastAsia" w:hint="eastAsia"/>
          <w:color w:val="000000" w:themeColor="text1"/>
        </w:rPr>
        <w:t>トタイマ</w:t>
      </w:r>
      <w:r w:rsidR="008C6F68" w:rsidRPr="00490DEC">
        <w:rPr>
          <w:rFonts w:asciiTheme="majorEastAsia" w:eastAsiaTheme="majorEastAsia" w:hAnsiTheme="majorEastAsia" w:hint="eastAsia"/>
          <w:color w:val="000000" w:themeColor="text1"/>
        </w:rPr>
        <w:t>ー</w:t>
      </w:r>
      <w:r w:rsidR="00E123C0" w:rsidRPr="00490DEC">
        <w:rPr>
          <w:rFonts w:asciiTheme="majorEastAsia" w:eastAsiaTheme="majorEastAsia" w:hAnsiTheme="majorEastAsia" w:hint="eastAsia"/>
          <w:color w:val="000000" w:themeColor="text1"/>
        </w:rPr>
        <w:t>等比率（全体）</w:t>
      </w:r>
    </w:p>
    <w:p w14:paraId="003ACE8B" w14:textId="0820D6BF" w:rsidR="00C03D06" w:rsidRPr="00490DEC" w:rsidRDefault="004E4963" w:rsidP="00107661">
      <w:pPr>
        <w:jc w:val="center"/>
        <w:rPr>
          <w:color w:val="000000" w:themeColor="text1"/>
        </w:rPr>
      </w:pPr>
      <w:r w:rsidRPr="004E4963">
        <w:rPr>
          <w:noProof/>
        </w:rPr>
        <w:drawing>
          <wp:inline distT="0" distB="0" distL="0" distR="0" wp14:anchorId="7349A5FC" wp14:editId="35D7B39B">
            <wp:extent cx="3743960" cy="1501140"/>
            <wp:effectExtent l="0" t="0" r="8890" b="381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43960" cy="1501140"/>
                    </a:xfrm>
                    <a:prstGeom prst="rect">
                      <a:avLst/>
                    </a:prstGeom>
                    <a:noFill/>
                    <a:ln>
                      <a:noFill/>
                    </a:ln>
                  </pic:spPr>
                </pic:pic>
              </a:graphicData>
            </a:graphic>
          </wp:inline>
        </w:drawing>
      </w:r>
    </w:p>
    <w:p w14:paraId="74112551" w14:textId="77777777" w:rsidR="007B795F" w:rsidRPr="00490DEC" w:rsidRDefault="007B795F" w:rsidP="007B795F">
      <w:pPr>
        <w:ind w:leftChars="100" w:left="210"/>
        <w:rPr>
          <w:rFonts w:ascii="ＭＳ Ｐゴシック" w:eastAsia="ＭＳ Ｐゴシック" w:hAnsi="ＭＳ Ｐゴシック"/>
          <w:b/>
          <w:bCs/>
          <w:sz w:val="24"/>
        </w:rPr>
      </w:pPr>
    </w:p>
    <w:p w14:paraId="73E60575" w14:textId="6ED5B383" w:rsidR="007B795F" w:rsidRPr="00490DEC" w:rsidRDefault="007B795F" w:rsidP="007B795F">
      <w:pPr>
        <w:ind w:leftChars="100" w:left="210"/>
        <w:rPr>
          <w:rFonts w:ascii="ＭＳ Ｐゴシック" w:eastAsia="ＭＳ Ｐゴシック" w:hAnsi="ＭＳ Ｐゴシック"/>
          <w:b/>
          <w:bCs/>
          <w:sz w:val="24"/>
        </w:rPr>
      </w:pPr>
      <w:r w:rsidRPr="00490DEC">
        <w:rPr>
          <w:rFonts w:ascii="ＭＳ Ｐゴシック" w:eastAsia="ＭＳ Ｐゴシック" w:hAnsi="ＭＳ Ｐゴシック" w:hint="eastAsia"/>
          <w:b/>
          <w:bCs/>
          <w:sz w:val="24"/>
        </w:rPr>
        <w:t>③　常用労働者数</w:t>
      </w:r>
      <w:r w:rsidR="00B958A0" w:rsidRPr="00490DEC">
        <w:rPr>
          <w:rFonts w:ascii="ＭＳ Ｐゴシック" w:eastAsia="ＭＳ Ｐゴシック" w:hAnsi="ＭＳ Ｐゴシック" w:hint="eastAsia"/>
          <w:b/>
          <w:bCs/>
          <w:sz w:val="24"/>
        </w:rPr>
        <w:t>全体</w:t>
      </w:r>
      <w:r w:rsidRPr="00490DEC">
        <w:rPr>
          <w:rFonts w:ascii="ＭＳ Ｐゴシック" w:eastAsia="ＭＳ Ｐゴシック" w:hAnsi="ＭＳ Ｐゴシック" w:hint="eastAsia"/>
          <w:b/>
          <w:bCs/>
          <w:sz w:val="24"/>
        </w:rPr>
        <w:t>に占める非正社員比率</w:t>
      </w:r>
    </w:p>
    <w:p w14:paraId="5A6C4C4B" w14:textId="071461C5" w:rsidR="007B795F" w:rsidRPr="00490DEC" w:rsidRDefault="007B795F" w:rsidP="00A10B79">
      <w:pPr>
        <w:ind w:leftChars="300" w:left="630" w:firstLineChars="100" w:firstLine="220"/>
        <w:rPr>
          <w:sz w:val="22"/>
          <w:szCs w:val="22"/>
        </w:rPr>
      </w:pPr>
      <w:r w:rsidRPr="00490DEC">
        <w:rPr>
          <w:rFonts w:hint="eastAsia"/>
          <w:sz w:val="22"/>
          <w:szCs w:val="22"/>
        </w:rPr>
        <w:t>常用労働者</w:t>
      </w:r>
      <w:r w:rsidR="00D41E4E" w:rsidRPr="00490DEC">
        <w:rPr>
          <w:rFonts w:hint="eastAsia"/>
          <w:sz w:val="22"/>
          <w:szCs w:val="22"/>
        </w:rPr>
        <w:t>全体</w:t>
      </w:r>
      <w:r w:rsidRPr="00490DEC">
        <w:rPr>
          <w:rFonts w:hint="eastAsia"/>
          <w:sz w:val="22"/>
          <w:szCs w:val="22"/>
        </w:rPr>
        <w:t>に占める非正社員の比率は、</w:t>
      </w:r>
      <w:r w:rsidR="00C562E9" w:rsidRPr="00490DEC">
        <w:rPr>
          <w:rFonts w:hint="eastAsia"/>
          <w:sz w:val="22"/>
          <w:szCs w:val="22"/>
        </w:rPr>
        <w:t>「</w:t>
      </w:r>
      <w:r w:rsidRPr="00490DEC">
        <w:rPr>
          <w:rFonts w:hint="eastAsia"/>
          <w:sz w:val="22"/>
          <w:szCs w:val="22"/>
        </w:rPr>
        <w:t>全体</w:t>
      </w:r>
      <w:r w:rsidR="00C562E9" w:rsidRPr="00490DEC">
        <w:rPr>
          <w:rFonts w:hint="eastAsia"/>
          <w:sz w:val="22"/>
          <w:szCs w:val="22"/>
        </w:rPr>
        <w:t>」</w:t>
      </w:r>
      <w:r w:rsidRPr="00490DEC">
        <w:rPr>
          <w:rFonts w:hint="eastAsia"/>
          <w:sz w:val="22"/>
          <w:szCs w:val="22"/>
        </w:rPr>
        <w:t>、</w:t>
      </w:r>
      <w:r w:rsidR="00C562E9" w:rsidRPr="00490DEC">
        <w:rPr>
          <w:rFonts w:hint="eastAsia"/>
          <w:sz w:val="22"/>
          <w:szCs w:val="22"/>
        </w:rPr>
        <w:t>「</w:t>
      </w:r>
      <w:r w:rsidRPr="00490DEC">
        <w:rPr>
          <w:rFonts w:hint="eastAsia"/>
          <w:sz w:val="22"/>
          <w:szCs w:val="22"/>
        </w:rPr>
        <w:t>女性</w:t>
      </w:r>
      <w:r w:rsidR="00C562E9" w:rsidRPr="00490DEC">
        <w:rPr>
          <w:rFonts w:hint="eastAsia"/>
          <w:sz w:val="22"/>
          <w:szCs w:val="22"/>
        </w:rPr>
        <w:t>」</w:t>
      </w:r>
      <w:r w:rsidRPr="00490DEC">
        <w:rPr>
          <w:rFonts w:hint="eastAsia"/>
          <w:sz w:val="22"/>
          <w:szCs w:val="22"/>
        </w:rPr>
        <w:t>、</w:t>
      </w:r>
      <w:r w:rsidR="00C562E9" w:rsidRPr="00490DEC">
        <w:rPr>
          <w:rFonts w:hint="eastAsia"/>
          <w:sz w:val="22"/>
          <w:szCs w:val="22"/>
        </w:rPr>
        <w:t>「</w:t>
      </w:r>
      <w:r w:rsidRPr="00490DEC">
        <w:rPr>
          <w:rFonts w:hint="eastAsia"/>
          <w:sz w:val="22"/>
          <w:szCs w:val="22"/>
        </w:rPr>
        <w:t>男性</w:t>
      </w:r>
      <w:r w:rsidR="00C562E9" w:rsidRPr="00490DEC">
        <w:rPr>
          <w:rFonts w:hint="eastAsia"/>
          <w:sz w:val="22"/>
          <w:szCs w:val="22"/>
        </w:rPr>
        <w:t>」</w:t>
      </w:r>
      <w:r w:rsidRPr="00490DEC">
        <w:rPr>
          <w:rFonts w:hint="eastAsia"/>
          <w:sz w:val="22"/>
          <w:szCs w:val="22"/>
        </w:rPr>
        <w:t>ともに「０～20％未満」が最も高くなっている。</w:t>
      </w:r>
    </w:p>
    <w:p w14:paraId="60C955D0" w14:textId="335C49B2" w:rsidR="00A121B0" w:rsidRPr="00490DEC" w:rsidRDefault="00A121B0" w:rsidP="00A10B79">
      <w:pPr>
        <w:ind w:leftChars="300" w:left="630" w:firstLineChars="100" w:firstLine="220"/>
        <w:rPr>
          <w:sz w:val="22"/>
          <w:szCs w:val="22"/>
        </w:rPr>
      </w:pPr>
      <w:r w:rsidRPr="00490DEC">
        <w:rPr>
          <w:rFonts w:hint="eastAsia"/>
          <w:sz w:val="22"/>
          <w:szCs w:val="22"/>
        </w:rPr>
        <w:t>常用労働者全体に占める「女性」の非正社員比率が「60％以上」の事業所は13.8％なのに対し、「男性」の非正社員比率が「60％以上」の事業所は0.8％となっている。</w:t>
      </w:r>
      <w:r w:rsidR="00D41E4E" w:rsidRPr="00490DEC">
        <w:rPr>
          <w:rFonts w:hint="eastAsia"/>
          <w:sz w:val="22"/>
          <w:szCs w:val="22"/>
        </w:rPr>
        <w:t>（図表５）</w:t>
      </w:r>
    </w:p>
    <w:p w14:paraId="4AB59B98" w14:textId="100F5AF8" w:rsidR="00107661" w:rsidRPr="00490DEC" w:rsidRDefault="00107661" w:rsidP="000E6B02">
      <w:pPr>
        <w:rPr>
          <w:color w:val="000000" w:themeColor="text1"/>
        </w:rPr>
      </w:pPr>
    </w:p>
    <w:p w14:paraId="78B35B0C" w14:textId="4F7520C3" w:rsidR="007B795F" w:rsidRPr="00490DEC" w:rsidRDefault="007B795F" w:rsidP="007B795F">
      <w:pPr>
        <w:widowControl/>
        <w:autoSpaceDE/>
        <w:autoSpaceDN/>
        <w:ind w:leftChars="100" w:left="210" w:firstLineChars="100" w:firstLine="210"/>
        <w:jc w:val="center"/>
        <w:rPr>
          <w:rFonts w:asciiTheme="majorEastAsia" w:eastAsiaTheme="majorEastAsia" w:hAnsiTheme="majorEastAsia"/>
        </w:rPr>
      </w:pPr>
      <w:r w:rsidRPr="00490DEC">
        <w:rPr>
          <w:rFonts w:asciiTheme="majorEastAsia" w:eastAsiaTheme="majorEastAsia" w:hAnsiTheme="majorEastAsia" w:hint="eastAsia"/>
        </w:rPr>
        <w:t>図表５　常用労働者</w:t>
      </w:r>
      <w:r w:rsidR="00D41E4E" w:rsidRPr="00490DEC">
        <w:rPr>
          <w:rFonts w:asciiTheme="majorEastAsia" w:eastAsiaTheme="majorEastAsia" w:hAnsiTheme="majorEastAsia" w:hint="eastAsia"/>
        </w:rPr>
        <w:t>全体</w:t>
      </w:r>
      <w:r w:rsidRPr="00490DEC">
        <w:rPr>
          <w:rFonts w:asciiTheme="majorEastAsia" w:eastAsiaTheme="majorEastAsia" w:hAnsiTheme="majorEastAsia" w:hint="eastAsia"/>
        </w:rPr>
        <w:t>に占める非正社員比率（全体、男女別）</w:t>
      </w:r>
    </w:p>
    <w:p w14:paraId="38218335" w14:textId="772EC240" w:rsidR="007B795F" w:rsidRPr="00490DEC" w:rsidRDefault="004E4963" w:rsidP="000E6B02">
      <w:pPr>
        <w:rPr>
          <w:color w:val="000000" w:themeColor="text1"/>
        </w:rPr>
      </w:pPr>
      <w:r w:rsidRPr="004E4963">
        <w:rPr>
          <w:noProof/>
        </w:rPr>
        <w:drawing>
          <wp:anchor distT="0" distB="0" distL="114300" distR="114300" simplePos="0" relativeHeight="253259776" behindDoc="0" locked="0" layoutInCell="1" allowOverlap="1" wp14:anchorId="5E002FB9" wp14:editId="2F121D19">
            <wp:simplePos x="0" y="0"/>
            <wp:positionH relativeFrom="column">
              <wp:posOffset>3810</wp:posOffset>
            </wp:positionH>
            <wp:positionV relativeFrom="paragraph">
              <wp:posOffset>62040</wp:posOffset>
            </wp:positionV>
            <wp:extent cx="6120130" cy="1403350"/>
            <wp:effectExtent l="0" t="0" r="0" b="6350"/>
            <wp:wrapNone/>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130" cy="1403350"/>
                    </a:xfrm>
                    <a:prstGeom prst="rect">
                      <a:avLst/>
                    </a:prstGeom>
                    <a:noFill/>
                    <a:ln>
                      <a:noFill/>
                    </a:ln>
                  </pic:spPr>
                </pic:pic>
              </a:graphicData>
            </a:graphic>
          </wp:anchor>
        </w:drawing>
      </w:r>
    </w:p>
    <w:p w14:paraId="1E856871" w14:textId="77777777" w:rsidR="007B795F" w:rsidRPr="00490DEC" w:rsidRDefault="007B795F" w:rsidP="00435247">
      <w:pPr>
        <w:ind w:leftChars="100" w:left="210"/>
        <w:rPr>
          <w:rFonts w:ascii="ＭＳ Ｐゴシック" w:eastAsia="ＭＳ Ｐゴシック" w:hAnsi="ＭＳ Ｐゴシック"/>
          <w:b/>
          <w:bCs/>
          <w:color w:val="000000" w:themeColor="text1"/>
          <w:sz w:val="24"/>
        </w:rPr>
      </w:pPr>
    </w:p>
    <w:p w14:paraId="681B6757" w14:textId="77777777" w:rsidR="007B795F" w:rsidRPr="00490DEC" w:rsidRDefault="007B795F" w:rsidP="00435247">
      <w:pPr>
        <w:ind w:leftChars="100" w:left="210"/>
        <w:rPr>
          <w:rFonts w:ascii="ＭＳ Ｐゴシック" w:eastAsia="ＭＳ Ｐゴシック" w:hAnsi="ＭＳ Ｐゴシック"/>
          <w:b/>
          <w:bCs/>
          <w:color w:val="000000" w:themeColor="text1"/>
          <w:sz w:val="24"/>
        </w:rPr>
      </w:pPr>
    </w:p>
    <w:p w14:paraId="32603A6E" w14:textId="77777777" w:rsidR="007B795F" w:rsidRPr="00490DEC" w:rsidRDefault="007B795F" w:rsidP="00435247">
      <w:pPr>
        <w:ind w:leftChars="100" w:left="210"/>
        <w:rPr>
          <w:rFonts w:ascii="ＭＳ Ｐゴシック" w:eastAsia="ＭＳ Ｐゴシック" w:hAnsi="ＭＳ Ｐゴシック"/>
          <w:b/>
          <w:bCs/>
          <w:color w:val="000000" w:themeColor="text1"/>
          <w:sz w:val="24"/>
        </w:rPr>
      </w:pPr>
    </w:p>
    <w:p w14:paraId="2B8C4F45" w14:textId="77777777" w:rsidR="007B795F" w:rsidRPr="00490DEC" w:rsidRDefault="007B795F" w:rsidP="00435247">
      <w:pPr>
        <w:ind w:leftChars="100" w:left="210"/>
        <w:rPr>
          <w:rFonts w:ascii="ＭＳ Ｐゴシック" w:eastAsia="ＭＳ Ｐゴシック" w:hAnsi="ＭＳ Ｐゴシック"/>
          <w:b/>
          <w:bCs/>
          <w:color w:val="000000" w:themeColor="text1"/>
          <w:sz w:val="24"/>
        </w:rPr>
      </w:pPr>
    </w:p>
    <w:p w14:paraId="1A6D21A6" w14:textId="77777777" w:rsidR="007B795F" w:rsidRPr="00490DEC" w:rsidRDefault="007B795F" w:rsidP="00435247">
      <w:pPr>
        <w:ind w:leftChars="100" w:left="210"/>
        <w:rPr>
          <w:rFonts w:ascii="ＭＳ Ｐゴシック" w:eastAsia="ＭＳ Ｐゴシック" w:hAnsi="ＭＳ Ｐゴシック"/>
          <w:b/>
          <w:bCs/>
          <w:color w:val="000000" w:themeColor="text1"/>
          <w:sz w:val="24"/>
        </w:rPr>
      </w:pPr>
    </w:p>
    <w:p w14:paraId="7CB1CEAF" w14:textId="77777777" w:rsidR="007B795F" w:rsidRPr="00490DEC" w:rsidRDefault="007B795F" w:rsidP="00435247">
      <w:pPr>
        <w:ind w:leftChars="100" w:left="210"/>
        <w:rPr>
          <w:rFonts w:ascii="ＭＳ Ｐゴシック" w:eastAsia="ＭＳ Ｐゴシック" w:hAnsi="ＭＳ Ｐゴシック"/>
          <w:b/>
          <w:bCs/>
          <w:color w:val="000000" w:themeColor="text1"/>
          <w:sz w:val="24"/>
        </w:rPr>
      </w:pPr>
    </w:p>
    <w:p w14:paraId="2B6881D5" w14:textId="3EEE2558" w:rsidR="007B795F" w:rsidRPr="00490DEC" w:rsidRDefault="007B795F" w:rsidP="00435247">
      <w:pPr>
        <w:ind w:leftChars="100" w:left="210"/>
        <w:rPr>
          <w:rFonts w:ascii="ＭＳ Ｐゴシック" w:eastAsia="ＭＳ Ｐゴシック" w:hAnsi="ＭＳ Ｐゴシック"/>
          <w:b/>
          <w:bCs/>
          <w:color w:val="000000" w:themeColor="text1"/>
          <w:sz w:val="24"/>
        </w:rPr>
      </w:pPr>
    </w:p>
    <w:p w14:paraId="6830C105" w14:textId="4BC9AD06" w:rsidR="007B795F" w:rsidRDefault="007B795F" w:rsidP="00435247">
      <w:pPr>
        <w:ind w:leftChars="100" w:left="210"/>
        <w:rPr>
          <w:rFonts w:ascii="ＭＳ Ｐゴシック" w:eastAsia="ＭＳ Ｐゴシック" w:hAnsi="ＭＳ Ｐゴシック"/>
          <w:b/>
          <w:bCs/>
          <w:color w:val="000000" w:themeColor="text1"/>
          <w:sz w:val="24"/>
        </w:rPr>
      </w:pPr>
    </w:p>
    <w:p w14:paraId="12FF9CEB" w14:textId="73339FC3" w:rsidR="00E0576B" w:rsidRDefault="00E0576B" w:rsidP="00435247">
      <w:pPr>
        <w:ind w:leftChars="100" w:left="210"/>
        <w:rPr>
          <w:rFonts w:ascii="ＭＳ Ｐゴシック" w:eastAsia="ＭＳ Ｐゴシック" w:hAnsi="ＭＳ Ｐゴシック"/>
          <w:b/>
          <w:bCs/>
          <w:color w:val="000000" w:themeColor="text1"/>
          <w:sz w:val="24"/>
        </w:rPr>
      </w:pPr>
    </w:p>
    <w:p w14:paraId="1E84E51E" w14:textId="6B566B50" w:rsidR="00E0576B" w:rsidRDefault="00E0576B" w:rsidP="00435247">
      <w:pPr>
        <w:ind w:leftChars="100" w:left="210"/>
        <w:rPr>
          <w:rFonts w:ascii="ＭＳ Ｐゴシック" w:eastAsia="ＭＳ Ｐゴシック" w:hAnsi="ＭＳ Ｐゴシック"/>
          <w:b/>
          <w:bCs/>
          <w:color w:val="000000" w:themeColor="text1"/>
          <w:sz w:val="24"/>
        </w:rPr>
      </w:pPr>
    </w:p>
    <w:p w14:paraId="6D5FDDD6" w14:textId="11CE4BAA" w:rsidR="00E0576B" w:rsidRDefault="00E0576B" w:rsidP="00435247">
      <w:pPr>
        <w:ind w:leftChars="100" w:left="210"/>
        <w:rPr>
          <w:rFonts w:ascii="ＭＳ Ｐゴシック" w:eastAsia="ＭＳ Ｐゴシック" w:hAnsi="ＭＳ Ｐゴシック"/>
          <w:b/>
          <w:bCs/>
          <w:color w:val="000000" w:themeColor="text1"/>
          <w:sz w:val="24"/>
        </w:rPr>
      </w:pPr>
    </w:p>
    <w:p w14:paraId="3239620B" w14:textId="5E731D0E" w:rsidR="00E0576B" w:rsidRDefault="00E0576B" w:rsidP="00435247">
      <w:pPr>
        <w:ind w:leftChars="100" w:left="210"/>
        <w:rPr>
          <w:rFonts w:ascii="ＭＳ Ｐゴシック" w:eastAsia="ＭＳ Ｐゴシック" w:hAnsi="ＭＳ Ｐゴシック"/>
          <w:b/>
          <w:bCs/>
          <w:color w:val="000000" w:themeColor="text1"/>
          <w:sz w:val="24"/>
        </w:rPr>
      </w:pPr>
    </w:p>
    <w:p w14:paraId="012E92DB" w14:textId="77777777" w:rsidR="00E0576B" w:rsidRPr="00490DEC" w:rsidRDefault="00E0576B" w:rsidP="00435247">
      <w:pPr>
        <w:ind w:leftChars="100" w:left="210"/>
        <w:rPr>
          <w:rFonts w:ascii="ＭＳ Ｐゴシック" w:eastAsia="ＭＳ Ｐゴシック" w:hAnsi="ＭＳ Ｐゴシック"/>
          <w:b/>
          <w:bCs/>
          <w:color w:val="000000" w:themeColor="text1"/>
          <w:sz w:val="24"/>
        </w:rPr>
      </w:pPr>
    </w:p>
    <w:p w14:paraId="09DA2A04" w14:textId="58C20C10" w:rsidR="00685516" w:rsidRPr="00490DEC" w:rsidRDefault="00441C13" w:rsidP="00435247">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④</w:t>
      </w:r>
      <w:r w:rsidR="00685516" w:rsidRPr="00490DEC">
        <w:rPr>
          <w:rFonts w:ascii="ＭＳ Ｐゴシック" w:eastAsia="ＭＳ Ｐゴシック" w:hAnsi="ＭＳ Ｐゴシック" w:hint="eastAsia"/>
          <w:b/>
          <w:bCs/>
          <w:color w:val="000000" w:themeColor="text1"/>
          <w:sz w:val="24"/>
        </w:rPr>
        <w:t xml:space="preserve">　常用労働者に占める女性比率</w:t>
      </w:r>
    </w:p>
    <w:p w14:paraId="455316D8" w14:textId="6C68FDA8" w:rsidR="00685516" w:rsidRPr="00490DEC" w:rsidRDefault="00685516" w:rsidP="0074358A">
      <w:pPr>
        <w:ind w:leftChars="300" w:left="630" w:firstLineChars="100" w:firstLine="220"/>
        <w:rPr>
          <w:color w:val="000000" w:themeColor="text1"/>
          <w:sz w:val="22"/>
          <w:szCs w:val="22"/>
        </w:rPr>
      </w:pPr>
      <w:r w:rsidRPr="00490DEC">
        <w:rPr>
          <w:rFonts w:hint="eastAsia"/>
          <w:color w:val="000000" w:themeColor="text1"/>
          <w:sz w:val="22"/>
          <w:szCs w:val="22"/>
        </w:rPr>
        <w:t>常用労働者に占める女性の比率は、「60％以上」が46.0％と最も高くなっている。次いで、「20～40％未満」が19.7％、「０～20％未満」が15.3％と続いている。（図表</w:t>
      </w:r>
      <w:r w:rsidR="000C67A1" w:rsidRPr="00490DEC">
        <w:rPr>
          <w:rFonts w:hint="eastAsia"/>
          <w:color w:val="000000" w:themeColor="text1"/>
          <w:sz w:val="22"/>
          <w:szCs w:val="22"/>
        </w:rPr>
        <w:t>６</w:t>
      </w:r>
      <w:r w:rsidRPr="00490DEC">
        <w:rPr>
          <w:rFonts w:hint="eastAsia"/>
          <w:color w:val="000000" w:themeColor="text1"/>
          <w:sz w:val="22"/>
          <w:szCs w:val="22"/>
        </w:rPr>
        <w:t>）</w:t>
      </w:r>
    </w:p>
    <w:p w14:paraId="1FA036E9" w14:textId="6936BACE" w:rsidR="00685516" w:rsidRPr="00490DEC" w:rsidRDefault="00685516" w:rsidP="00685516">
      <w:pPr>
        <w:ind w:leftChars="300" w:left="630" w:firstLineChars="100" w:firstLine="210"/>
        <w:rPr>
          <w:color w:val="000000" w:themeColor="text1"/>
          <w:szCs w:val="21"/>
        </w:rPr>
      </w:pPr>
    </w:p>
    <w:p w14:paraId="74DBD306" w14:textId="5C0CDF8F" w:rsidR="00685516" w:rsidRPr="00E0576B" w:rsidRDefault="00685516" w:rsidP="007B795F">
      <w:pPr>
        <w:widowControl/>
        <w:autoSpaceDE/>
        <w:autoSpaceDN/>
        <w:ind w:leftChars="100" w:left="210" w:firstLineChars="100" w:firstLine="210"/>
        <w:jc w:val="center"/>
        <w:rPr>
          <w:color w:val="000000" w:themeColor="text1"/>
        </w:rPr>
      </w:pPr>
      <w:r w:rsidRPr="00490DEC">
        <w:rPr>
          <w:rFonts w:asciiTheme="majorEastAsia" w:eastAsiaTheme="majorEastAsia" w:hAnsiTheme="majorEastAsia" w:hint="eastAsia"/>
          <w:color w:val="000000" w:themeColor="text1"/>
        </w:rPr>
        <w:t>図表</w:t>
      </w:r>
      <w:r w:rsidR="000C67A1" w:rsidRPr="00490DEC">
        <w:rPr>
          <w:rFonts w:asciiTheme="majorEastAsia" w:eastAsiaTheme="majorEastAsia" w:hAnsiTheme="majorEastAsia" w:hint="eastAsia"/>
          <w:color w:val="000000" w:themeColor="text1"/>
        </w:rPr>
        <w:t>６</w:t>
      </w:r>
      <w:r w:rsidRPr="00490DEC">
        <w:rPr>
          <w:rFonts w:asciiTheme="majorEastAsia" w:eastAsiaTheme="majorEastAsia" w:hAnsiTheme="majorEastAsia" w:hint="eastAsia"/>
          <w:color w:val="000000" w:themeColor="text1"/>
        </w:rPr>
        <w:t xml:space="preserve">　事業所の労働者数に占める女性比率（全体）</w:t>
      </w:r>
      <w:r w:rsidR="00E0576B" w:rsidRPr="00E0576B">
        <w:rPr>
          <w:rFonts w:hint="eastAsia"/>
          <w:noProof/>
        </w:rPr>
        <w:drawing>
          <wp:inline distT="0" distB="0" distL="0" distR="0" wp14:anchorId="4103CD08" wp14:editId="64F30F1D">
            <wp:extent cx="2891790" cy="1339850"/>
            <wp:effectExtent l="0" t="0" r="3810" b="0"/>
            <wp:docPr id="68"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91790" cy="1339850"/>
                    </a:xfrm>
                    <a:prstGeom prst="rect">
                      <a:avLst/>
                    </a:prstGeom>
                    <a:noFill/>
                    <a:ln>
                      <a:noFill/>
                    </a:ln>
                  </pic:spPr>
                </pic:pic>
              </a:graphicData>
            </a:graphic>
          </wp:inline>
        </w:drawing>
      </w:r>
    </w:p>
    <w:p w14:paraId="280A7E9A" w14:textId="6E433E1C" w:rsidR="00772907" w:rsidRPr="00490DEC" w:rsidRDefault="00772907" w:rsidP="000E6B02">
      <w:pPr>
        <w:rPr>
          <w:color w:val="000000" w:themeColor="text1"/>
        </w:rPr>
      </w:pPr>
    </w:p>
    <w:p w14:paraId="08E760EE" w14:textId="6ADECB4D" w:rsidR="000E6B02" w:rsidRPr="00490DEC" w:rsidRDefault="00BF2795" w:rsidP="0074358A">
      <w:pPr>
        <w:ind w:leftChars="100" w:left="210"/>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w:t>
      </w:r>
      <w:r w:rsidR="00685516" w:rsidRPr="00490DEC">
        <w:rPr>
          <w:rFonts w:ascii="ＭＳ Ｐゴシック" w:eastAsia="ＭＳ Ｐゴシック" w:hAnsi="ＭＳ Ｐゴシック" w:hint="eastAsia"/>
          <w:b/>
          <w:bCs/>
          <w:color w:val="000000" w:themeColor="text1"/>
          <w:sz w:val="28"/>
          <w:szCs w:val="28"/>
        </w:rPr>
        <w:t>４</w:t>
      </w:r>
      <w:r w:rsidR="000E6B02" w:rsidRPr="00490DEC">
        <w:rPr>
          <w:rFonts w:ascii="ＭＳ Ｐゴシック" w:eastAsia="ＭＳ Ｐゴシック" w:hAnsi="ＭＳ Ｐゴシック" w:hint="eastAsia"/>
          <w:b/>
          <w:bCs/>
          <w:color w:val="000000" w:themeColor="text1"/>
          <w:sz w:val="28"/>
          <w:szCs w:val="28"/>
        </w:rPr>
        <w:t>）業種</w:t>
      </w:r>
    </w:p>
    <w:p w14:paraId="55C1FB33" w14:textId="5F4D51AE" w:rsidR="001367DB" w:rsidRPr="00490DEC" w:rsidRDefault="001367DB" w:rsidP="001367DB">
      <w:pPr>
        <w:spacing w:line="240" w:lineRule="exact"/>
        <w:ind w:leftChars="100" w:left="210" w:firstLineChars="50" w:firstLine="105"/>
        <w:rPr>
          <w:rFonts w:ascii="ＭＳ ゴシック" w:eastAsia="ＭＳ ゴシック" w:hAnsi="ＭＳ ゴシック"/>
          <w:b/>
          <w:bCs/>
          <w:color w:val="000000" w:themeColor="text1"/>
        </w:rPr>
      </w:pPr>
    </w:p>
    <w:p w14:paraId="76A51C00" w14:textId="626E1A61" w:rsidR="00B14EAB" w:rsidRPr="00490DEC" w:rsidRDefault="00B14EAB" w:rsidP="00435247">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①</w:t>
      </w:r>
      <w:r w:rsidR="00435247" w:rsidRPr="00490DEC">
        <w:rPr>
          <w:rFonts w:ascii="ＭＳ Ｐゴシック" w:eastAsia="ＭＳ Ｐゴシック" w:hAnsi="ＭＳ Ｐゴシック" w:hint="eastAsia"/>
          <w:b/>
          <w:bCs/>
          <w:color w:val="000000" w:themeColor="text1"/>
          <w:sz w:val="24"/>
        </w:rPr>
        <w:t xml:space="preserve">　</w:t>
      </w:r>
      <w:r w:rsidRPr="00490DEC">
        <w:rPr>
          <w:rFonts w:ascii="ＭＳ Ｐゴシック" w:eastAsia="ＭＳ Ｐゴシック" w:hAnsi="ＭＳ Ｐゴシック" w:hint="eastAsia"/>
          <w:b/>
          <w:bCs/>
          <w:color w:val="000000" w:themeColor="text1"/>
          <w:sz w:val="24"/>
        </w:rPr>
        <w:t>全体</w:t>
      </w:r>
    </w:p>
    <w:p w14:paraId="7A50AC0C" w14:textId="07DCACDB" w:rsidR="00DA6A0D" w:rsidRPr="00490DEC" w:rsidRDefault="00DA6A0D" w:rsidP="0074358A">
      <w:pPr>
        <w:ind w:leftChars="300" w:left="630" w:firstLineChars="100" w:firstLine="220"/>
        <w:rPr>
          <w:color w:val="000000" w:themeColor="text1"/>
          <w:sz w:val="22"/>
          <w:szCs w:val="22"/>
        </w:rPr>
      </w:pPr>
      <w:r w:rsidRPr="00490DEC">
        <w:rPr>
          <w:rFonts w:hint="eastAsia"/>
          <w:color w:val="000000" w:themeColor="text1"/>
          <w:sz w:val="22"/>
          <w:szCs w:val="22"/>
        </w:rPr>
        <w:t>事業所を業種別にみると、「医療、福祉」が25.5％と最も高くなっている。次いで、「卸売業、小売業」が18.2％、「建設業」が9.9％と続いている</w:t>
      </w:r>
      <w:r w:rsidR="005A0C46" w:rsidRPr="00490DEC">
        <w:rPr>
          <w:rFonts w:hint="eastAsia"/>
          <w:color w:val="000000" w:themeColor="text1"/>
          <w:sz w:val="22"/>
          <w:szCs w:val="22"/>
        </w:rPr>
        <w:t>。</w:t>
      </w:r>
      <w:r w:rsidR="00D17373" w:rsidRPr="00490DEC">
        <w:rPr>
          <w:rFonts w:hint="eastAsia"/>
          <w:color w:val="000000" w:themeColor="text1"/>
          <w:sz w:val="22"/>
          <w:szCs w:val="22"/>
        </w:rPr>
        <w:t>（図表</w:t>
      </w:r>
      <w:r w:rsidR="000C67A1" w:rsidRPr="00490DEC">
        <w:rPr>
          <w:rFonts w:hint="eastAsia"/>
          <w:color w:val="000000" w:themeColor="text1"/>
          <w:sz w:val="22"/>
          <w:szCs w:val="22"/>
        </w:rPr>
        <w:t>７</w:t>
      </w:r>
      <w:r w:rsidR="00D17373" w:rsidRPr="00490DEC">
        <w:rPr>
          <w:rFonts w:hint="eastAsia"/>
          <w:color w:val="000000" w:themeColor="text1"/>
          <w:sz w:val="22"/>
          <w:szCs w:val="22"/>
        </w:rPr>
        <w:t>）</w:t>
      </w:r>
    </w:p>
    <w:p w14:paraId="4F298A13" w14:textId="176D625B" w:rsidR="001367DB" w:rsidRPr="00490DEC" w:rsidRDefault="001367DB" w:rsidP="00437261">
      <w:pPr>
        <w:ind w:leftChars="300" w:left="630" w:firstLineChars="100" w:firstLine="210"/>
        <w:rPr>
          <w:color w:val="000000" w:themeColor="text1"/>
          <w:szCs w:val="21"/>
        </w:rPr>
      </w:pPr>
    </w:p>
    <w:p w14:paraId="1C2730F0" w14:textId="7B9ED8EC" w:rsidR="00BD6510" w:rsidRPr="00490DEC" w:rsidRDefault="00143E4D" w:rsidP="00BD6510">
      <w:pPr>
        <w:widowControl/>
        <w:autoSpaceDE/>
        <w:autoSpaceDN/>
        <w:ind w:leftChars="100" w:left="210" w:firstLineChars="100" w:firstLine="210"/>
        <w:jc w:val="center"/>
        <w:rPr>
          <w:rFonts w:asciiTheme="majorEastAsia" w:eastAsiaTheme="majorEastAsia" w:hAnsiTheme="majorEastAsia"/>
          <w:color w:val="000000" w:themeColor="text1"/>
        </w:rPr>
      </w:pPr>
      <w:r w:rsidRPr="00490DEC">
        <w:rPr>
          <w:rFonts w:asciiTheme="majorEastAsia" w:eastAsiaTheme="majorEastAsia" w:hAnsiTheme="majorEastAsia" w:hint="eastAsia"/>
          <w:color w:val="000000" w:themeColor="text1"/>
        </w:rPr>
        <w:t>図表</w:t>
      </w:r>
      <w:r w:rsidR="000C67A1" w:rsidRPr="00490DEC">
        <w:rPr>
          <w:rFonts w:asciiTheme="majorEastAsia" w:eastAsiaTheme="majorEastAsia" w:hAnsiTheme="majorEastAsia" w:hint="eastAsia"/>
          <w:color w:val="000000" w:themeColor="text1"/>
        </w:rPr>
        <w:t>７</w:t>
      </w:r>
      <w:r w:rsidRPr="00490DEC">
        <w:rPr>
          <w:rFonts w:asciiTheme="majorEastAsia" w:eastAsiaTheme="majorEastAsia" w:hAnsiTheme="majorEastAsia" w:hint="eastAsia"/>
          <w:color w:val="000000" w:themeColor="text1"/>
        </w:rPr>
        <w:t xml:space="preserve">　</w:t>
      </w:r>
      <w:r w:rsidR="00D17373" w:rsidRPr="00490DEC">
        <w:rPr>
          <w:rFonts w:asciiTheme="majorEastAsia" w:eastAsiaTheme="majorEastAsia" w:hAnsiTheme="majorEastAsia" w:hint="eastAsia"/>
          <w:color w:val="000000" w:themeColor="text1"/>
        </w:rPr>
        <w:t>業種別の事業所数</w:t>
      </w:r>
      <w:r w:rsidRPr="00490DEC">
        <w:rPr>
          <w:rFonts w:asciiTheme="majorEastAsia" w:eastAsiaTheme="majorEastAsia" w:hAnsiTheme="majorEastAsia" w:hint="eastAsia"/>
          <w:color w:val="000000" w:themeColor="text1"/>
        </w:rPr>
        <w:t>（全体）</w:t>
      </w:r>
    </w:p>
    <w:p w14:paraId="1C25EED1" w14:textId="64835B3F" w:rsidR="000E6B02" w:rsidRPr="00490DEC" w:rsidRDefault="00E0576B" w:rsidP="00BD6510">
      <w:pPr>
        <w:widowControl/>
        <w:autoSpaceDE/>
        <w:autoSpaceDN/>
        <w:ind w:leftChars="100" w:left="210" w:firstLineChars="100" w:firstLine="210"/>
        <w:jc w:val="center"/>
        <w:rPr>
          <w:color w:val="000000" w:themeColor="text1"/>
        </w:rPr>
      </w:pPr>
      <w:r w:rsidRPr="00E0576B">
        <w:rPr>
          <w:noProof/>
        </w:rPr>
        <w:drawing>
          <wp:inline distT="0" distB="0" distL="0" distR="0" wp14:anchorId="01446AA3" wp14:editId="5B97ACDE">
            <wp:extent cx="2774160" cy="4410000"/>
            <wp:effectExtent l="0" t="0" r="7620" b="0"/>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74160" cy="4410000"/>
                    </a:xfrm>
                    <a:prstGeom prst="rect">
                      <a:avLst/>
                    </a:prstGeom>
                    <a:noFill/>
                    <a:ln>
                      <a:noFill/>
                    </a:ln>
                  </pic:spPr>
                </pic:pic>
              </a:graphicData>
            </a:graphic>
          </wp:inline>
        </w:drawing>
      </w:r>
    </w:p>
    <w:p w14:paraId="6C43BA93" w14:textId="56CAF657" w:rsidR="00714B76" w:rsidRPr="00490DEC" w:rsidRDefault="00714B76" w:rsidP="00435247">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②</w:t>
      </w:r>
      <w:r w:rsidR="00435247" w:rsidRPr="00490DEC">
        <w:rPr>
          <w:rFonts w:ascii="ＭＳ Ｐゴシック" w:eastAsia="ＭＳ Ｐゴシック" w:hAnsi="ＭＳ Ｐゴシック" w:hint="eastAsia"/>
          <w:b/>
          <w:bCs/>
          <w:color w:val="000000" w:themeColor="text1"/>
          <w:sz w:val="24"/>
        </w:rPr>
        <w:t xml:space="preserve">　</w:t>
      </w:r>
      <w:r w:rsidR="002E3066" w:rsidRPr="00490DEC">
        <w:rPr>
          <w:rFonts w:ascii="ＭＳ Ｐゴシック" w:eastAsia="ＭＳ Ｐゴシック" w:hAnsi="ＭＳ Ｐゴシック" w:hint="eastAsia"/>
          <w:b/>
          <w:bCs/>
          <w:color w:val="000000" w:themeColor="text1"/>
          <w:sz w:val="24"/>
        </w:rPr>
        <w:t>非正社員</w:t>
      </w:r>
      <w:r w:rsidRPr="00490DEC">
        <w:rPr>
          <w:rFonts w:ascii="ＭＳ Ｐゴシック" w:eastAsia="ＭＳ Ｐゴシック" w:hAnsi="ＭＳ Ｐゴシック" w:hint="eastAsia"/>
          <w:b/>
          <w:bCs/>
          <w:color w:val="000000" w:themeColor="text1"/>
          <w:sz w:val="24"/>
        </w:rPr>
        <w:t>比率</w:t>
      </w:r>
    </w:p>
    <w:p w14:paraId="7AB1FDB8" w14:textId="39295631" w:rsidR="00C562E9" w:rsidRPr="00490DEC" w:rsidRDefault="00C562E9" w:rsidP="00C562E9">
      <w:pPr>
        <w:ind w:leftChars="300" w:left="630" w:firstLineChars="100" w:firstLine="220"/>
        <w:rPr>
          <w:sz w:val="22"/>
          <w:szCs w:val="22"/>
        </w:rPr>
      </w:pPr>
      <w:r w:rsidRPr="00490DEC">
        <w:rPr>
          <w:rFonts w:hint="eastAsia"/>
          <w:sz w:val="22"/>
          <w:szCs w:val="22"/>
        </w:rPr>
        <w:t>「女性」の非正社員比率は72.1％、「男性」の非正社員比率は39.7％であった。</w:t>
      </w:r>
    </w:p>
    <w:p w14:paraId="195F686B" w14:textId="37973715" w:rsidR="00C562E9" w:rsidRPr="00490DEC" w:rsidRDefault="00C562E9" w:rsidP="00C562E9">
      <w:pPr>
        <w:ind w:leftChars="300" w:left="630" w:firstLineChars="100" w:firstLine="220"/>
        <w:rPr>
          <w:sz w:val="22"/>
          <w:szCs w:val="22"/>
        </w:rPr>
      </w:pPr>
      <w:r w:rsidRPr="00490DEC">
        <w:rPr>
          <w:rFonts w:hint="eastAsia"/>
          <w:sz w:val="22"/>
          <w:szCs w:val="22"/>
        </w:rPr>
        <w:t>業種別にみると女性では「宿泊業、飲食サービス業」が92.7％と最も高く、「卸売業、小売業」</w:t>
      </w:r>
      <w:r w:rsidR="00CB36CC" w:rsidRPr="00490DEC">
        <w:rPr>
          <w:rFonts w:hint="eastAsia"/>
          <w:sz w:val="22"/>
          <w:szCs w:val="22"/>
        </w:rPr>
        <w:t>が</w:t>
      </w:r>
      <w:r w:rsidRPr="00490DEC">
        <w:rPr>
          <w:rFonts w:hint="eastAsia"/>
          <w:sz w:val="22"/>
          <w:szCs w:val="22"/>
        </w:rPr>
        <w:t>85.7％、「運輸業、郵便業」が74.3％、「生活関連サービス業、娯楽業」が73.6％と続く。</w:t>
      </w:r>
    </w:p>
    <w:p w14:paraId="7C358BFC" w14:textId="77777777" w:rsidR="00C562E9" w:rsidRPr="00490DEC" w:rsidRDefault="00C562E9" w:rsidP="00C562E9">
      <w:pPr>
        <w:ind w:leftChars="300" w:left="630" w:firstLineChars="100" w:firstLine="220"/>
        <w:rPr>
          <w:sz w:val="22"/>
          <w:szCs w:val="22"/>
        </w:rPr>
      </w:pPr>
      <w:r w:rsidRPr="00490DEC">
        <w:rPr>
          <w:rFonts w:hint="eastAsia"/>
          <w:sz w:val="22"/>
          <w:szCs w:val="22"/>
        </w:rPr>
        <w:t>男性では、「生活関連サービス業、娯楽業」が61.6％と最も高く、「宿泊業、飲食サービス業」が55.9％、「卸売業、小売業」が53.7％と続く。（図表８）</w:t>
      </w:r>
    </w:p>
    <w:p w14:paraId="5CCB2F71" w14:textId="77777777" w:rsidR="001367DB" w:rsidRPr="00490DEC" w:rsidRDefault="001367DB" w:rsidP="001367DB">
      <w:pPr>
        <w:widowControl/>
        <w:autoSpaceDE/>
        <w:autoSpaceDN/>
        <w:ind w:leftChars="100" w:left="210" w:firstLineChars="100" w:firstLine="220"/>
        <w:jc w:val="center"/>
        <w:rPr>
          <w:rFonts w:asciiTheme="majorEastAsia" w:eastAsiaTheme="majorEastAsia" w:hAnsiTheme="majorEastAsia"/>
          <w:color w:val="000000" w:themeColor="text1"/>
          <w:sz w:val="22"/>
          <w:szCs w:val="22"/>
        </w:rPr>
      </w:pPr>
    </w:p>
    <w:p w14:paraId="3DE2D139" w14:textId="3FA35D13" w:rsidR="00714B76" w:rsidRPr="00490DEC" w:rsidRDefault="001367DB" w:rsidP="008838CA">
      <w:pPr>
        <w:widowControl/>
        <w:autoSpaceDE/>
        <w:autoSpaceDN/>
        <w:ind w:leftChars="100" w:left="210" w:firstLineChars="100" w:firstLine="210"/>
        <w:jc w:val="center"/>
        <w:rPr>
          <w:color w:val="000000" w:themeColor="text1"/>
        </w:rPr>
      </w:pPr>
      <w:r w:rsidRPr="00490DEC">
        <w:rPr>
          <w:rFonts w:asciiTheme="majorEastAsia" w:eastAsiaTheme="majorEastAsia" w:hAnsiTheme="majorEastAsia" w:hint="eastAsia"/>
          <w:color w:val="000000" w:themeColor="text1"/>
        </w:rPr>
        <w:t>図表</w:t>
      </w:r>
      <w:r w:rsidR="000C67A1" w:rsidRPr="00490DEC">
        <w:rPr>
          <w:rFonts w:asciiTheme="majorEastAsia" w:eastAsiaTheme="majorEastAsia" w:hAnsiTheme="majorEastAsia" w:hint="eastAsia"/>
          <w:color w:val="000000" w:themeColor="text1"/>
        </w:rPr>
        <w:t>８</w:t>
      </w:r>
      <w:r w:rsidR="00D17373" w:rsidRPr="00490DEC">
        <w:rPr>
          <w:rFonts w:asciiTheme="majorEastAsia" w:eastAsiaTheme="majorEastAsia" w:hAnsiTheme="majorEastAsia" w:hint="eastAsia"/>
          <w:color w:val="000000" w:themeColor="text1"/>
        </w:rPr>
        <w:t xml:space="preserve">　非正社員比率</w:t>
      </w:r>
      <w:r w:rsidR="00F2006D" w:rsidRPr="00490DEC">
        <w:rPr>
          <w:rFonts w:asciiTheme="majorEastAsia" w:eastAsiaTheme="majorEastAsia" w:hAnsiTheme="majorEastAsia" w:hint="eastAsia"/>
          <w:color w:val="000000" w:themeColor="text1"/>
        </w:rPr>
        <w:t>（</w:t>
      </w:r>
      <w:r w:rsidR="00685516" w:rsidRPr="00490DEC">
        <w:rPr>
          <w:rFonts w:asciiTheme="majorEastAsia" w:eastAsiaTheme="majorEastAsia" w:hAnsiTheme="majorEastAsia" w:hint="eastAsia"/>
          <w:color w:val="000000" w:themeColor="text1"/>
        </w:rPr>
        <w:t>男女別</w:t>
      </w:r>
      <w:r w:rsidR="00F2006D" w:rsidRPr="00490DEC">
        <w:rPr>
          <w:rFonts w:asciiTheme="majorEastAsia" w:eastAsiaTheme="majorEastAsia" w:hAnsiTheme="majorEastAsia" w:hint="eastAsia"/>
          <w:color w:val="000000" w:themeColor="text1"/>
        </w:rPr>
        <w:t>）</w:t>
      </w:r>
    </w:p>
    <w:p w14:paraId="41815A76" w14:textId="63EA65DC" w:rsidR="00714B76" w:rsidRPr="00490DEC" w:rsidRDefault="00C562E9" w:rsidP="00D23AE1">
      <w:pPr>
        <w:widowControl/>
        <w:autoSpaceDE/>
        <w:autoSpaceDN/>
        <w:jc w:val="center"/>
        <w:rPr>
          <w:color w:val="000000" w:themeColor="text1"/>
        </w:rPr>
      </w:pPr>
      <w:r w:rsidRPr="00490DEC">
        <w:rPr>
          <w:noProof/>
        </w:rPr>
        <w:drawing>
          <wp:inline distT="0" distB="0" distL="0" distR="0" wp14:anchorId="3252A7C7" wp14:editId="64CF989D">
            <wp:extent cx="5563235" cy="4988257"/>
            <wp:effectExtent l="0" t="0" r="0" b="3175"/>
            <wp:docPr id="250" name="図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b="3154"/>
                    <a:stretch/>
                  </pic:blipFill>
                  <pic:spPr bwMode="auto">
                    <a:xfrm>
                      <a:off x="0" y="0"/>
                      <a:ext cx="5563800" cy="4988764"/>
                    </a:xfrm>
                    <a:prstGeom prst="rect">
                      <a:avLst/>
                    </a:prstGeom>
                    <a:noFill/>
                    <a:ln>
                      <a:noFill/>
                    </a:ln>
                    <a:extLst>
                      <a:ext uri="{53640926-AAD7-44D8-BBD7-CCE9431645EC}">
                        <a14:shadowObscured xmlns:a14="http://schemas.microsoft.com/office/drawing/2010/main"/>
                      </a:ext>
                    </a:extLst>
                  </pic:spPr>
                </pic:pic>
              </a:graphicData>
            </a:graphic>
          </wp:inline>
        </w:drawing>
      </w:r>
    </w:p>
    <w:p w14:paraId="1A784A25" w14:textId="7F0A9B4E" w:rsidR="00714B76" w:rsidRPr="00490DEC" w:rsidRDefault="00714B76" w:rsidP="000E6B02">
      <w:pPr>
        <w:widowControl/>
        <w:autoSpaceDE/>
        <w:autoSpaceDN/>
        <w:jc w:val="left"/>
        <w:rPr>
          <w:color w:val="000000" w:themeColor="text1"/>
        </w:rPr>
      </w:pPr>
    </w:p>
    <w:p w14:paraId="13C128CA" w14:textId="213D50EE" w:rsidR="00714B76" w:rsidRPr="00490DEC" w:rsidRDefault="00714B76" w:rsidP="000E6B02">
      <w:pPr>
        <w:widowControl/>
        <w:autoSpaceDE/>
        <w:autoSpaceDN/>
        <w:jc w:val="left"/>
        <w:rPr>
          <w:color w:val="000000" w:themeColor="text1"/>
        </w:rPr>
      </w:pPr>
    </w:p>
    <w:p w14:paraId="74467B76" w14:textId="63CDF739" w:rsidR="00714B76" w:rsidRPr="00490DEC" w:rsidRDefault="00714B76" w:rsidP="000E6B02">
      <w:pPr>
        <w:widowControl/>
        <w:autoSpaceDE/>
        <w:autoSpaceDN/>
        <w:jc w:val="left"/>
        <w:rPr>
          <w:color w:val="000000" w:themeColor="text1"/>
        </w:rPr>
      </w:pPr>
    </w:p>
    <w:p w14:paraId="4EFB52E8" w14:textId="77777777" w:rsidR="00714B76" w:rsidRPr="00490DEC" w:rsidRDefault="00714B76" w:rsidP="000E6B02">
      <w:pPr>
        <w:widowControl/>
        <w:autoSpaceDE/>
        <w:autoSpaceDN/>
        <w:jc w:val="left"/>
        <w:rPr>
          <w:color w:val="000000" w:themeColor="text1"/>
        </w:rPr>
      </w:pPr>
    </w:p>
    <w:p w14:paraId="45296021" w14:textId="77777777" w:rsidR="008D1DE2" w:rsidRPr="00490DEC" w:rsidRDefault="008D1DE2" w:rsidP="00685516">
      <w:pPr>
        <w:ind w:leftChars="300" w:left="630"/>
        <w:rPr>
          <w:rFonts w:ascii="ＭＳ Ｐゴシック" w:eastAsia="ＭＳ Ｐゴシック" w:hAnsi="ＭＳ Ｐゴシック"/>
          <w:b/>
          <w:bCs/>
          <w:color w:val="000000" w:themeColor="text1"/>
          <w:sz w:val="24"/>
        </w:rPr>
      </w:pPr>
    </w:p>
    <w:p w14:paraId="390636F4" w14:textId="1DA2AF82" w:rsidR="00D23AE1" w:rsidRPr="00490DEC" w:rsidRDefault="00D23AE1" w:rsidP="00435247">
      <w:pPr>
        <w:ind w:leftChars="100" w:left="210"/>
        <w:rPr>
          <w:rFonts w:ascii="ＭＳ Ｐゴシック" w:eastAsia="ＭＳ Ｐゴシック" w:hAnsi="ＭＳ Ｐゴシック"/>
          <w:b/>
          <w:bCs/>
          <w:color w:val="000000" w:themeColor="text1"/>
          <w:sz w:val="24"/>
        </w:rPr>
      </w:pPr>
    </w:p>
    <w:p w14:paraId="0533CD65" w14:textId="77777777" w:rsidR="00583F56" w:rsidRPr="00490DEC" w:rsidRDefault="00583F56" w:rsidP="00435247">
      <w:pPr>
        <w:ind w:leftChars="100" w:left="210"/>
        <w:rPr>
          <w:rFonts w:ascii="ＭＳ Ｐゴシック" w:eastAsia="ＭＳ Ｐゴシック" w:hAnsi="ＭＳ Ｐゴシック"/>
          <w:b/>
          <w:bCs/>
          <w:color w:val="000000" w:themeColor="text1"/>
          <w:sz w:val="24"/>
        </w:rPr>
      </w:pPr>
    </w:p>
    <w:p w14:paraId="548C1FC6" w14:textId="64F57E96" w:rsidR="00685516" w:rsidRPr="00490DEC" w:rsidRDefault="00685516" w:rsidP="00435247">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③</w:t>
      </w:r>
      <w:r w:rsidR="00435247" w:rsidRPr="00490DEC">
        <w:rPr>
          <w:rFonts w:ascii="ＭＳ Ｐゴシック" w:eastAsia="ＭＳ Ｐゴシック" w:hAnsi="ＭＳ Ｐゴシック" w:hint="eastAsia"/>
          <w:b/>
          <w:bCs/>
          <w:color w:val="000000" w:themeColor="text1"/>
          <w:sz w:val="24"/>
        </w:rPr>
        <w:t xml:space="preserve">　</w:t>
      </w:r>
      <w:r w:rsidRPr="00490DEC">
        <w:rPr>
          <w:rFonts w:ascii="ＭＳ Ｐゴシック" w:eastAsia="ＭＳ Ｐゴシック" w:hAnsi="ＭＳ Ｐゴシック" w:hint="eastAsia"/>
          <w:b/>
          <w:bCs/>
          <w:color w:val="000000" w:themeColor="text1"/>
          <w:sz w:val="24"/>
        </w:rPr>
        <w:t>従業員規模（常用労働者数）</w:t>
      </w:r>
    </w:p>
    <w:p w14:paraId="31D0648B" w14:textId="3BDBF45F" w:rsidR="005A0C46" w:rsidRPr="00490DEC" w:rsidRDefault="005A0C46" w:rsidP="0074358A">
      <w:pPr>
        <w:ind w:leftChars="300" w:left="630" w:firstLineChars="100" w:firstLine="220"/>
        <w:rPr>
          <w:color w:val="000000" w:themeColor="text1"/>
          <w:sz w:val="22"/>
          <w:szCs w:val="22"/>
        </w:rPr>
      </w:pPr>
      <w:r w:rsidRPr="00490DEC">
        <w:rPr>
          <w:rFonts w:hint="eastAsia"/>
          <w:color w:val="000000" w:themeColor="text1"/>
          <w:sz w:val="22"/>
          <w:szCs w:val="22"/>
        </w:rPr>
        <w:t>業種</w:t>
      </w:r>
      <w:r w:rsidR="003157B8" w:rsidRPr="00490DEC">
        <w:rPr>
          <w:rFonts w:hint="eastAsia"/>
          <w:color w:val="000000" w:themeColor="text1"/>
          <w:sz w:val="22"/>
          <w:szCs w:val="22"/>
        </w:rPr>
        <w:t>別に</w:t>
      </w:r>
      <w:r w:rsidR="00C70FBC" w:rsidRPr="00490DEC">
        <w:rPr>
          <w:rFonts w:hint="eastAsia"/>
          <w:color w:val="000000" w:themeColor="text1"/>
          <w:sz w:val="22"/>
          <w:szCs w:val="22"/>
        </w:rPr>
        <w:t>従業員規模</w:t>
      </w:r>
      <w:r w:rsidR="0078637D" w:rsidRPr="00490DEC">
        <w:rPr>
          <w:rFonts w:hint="eastAsia"/>
          <w:color w:val="000000" w:themeColor="text1"/>
          <w:sz w:val="22"/>
          <w:szCs w:val="22"/>
        </w:rPr>
        <w:t>（常用労働者数）</w:t>
      </w:r>
      <w:r w:rsidRPr="00490DEC">
        <w:rPr>
          <w:rFonts w:hint="eastAsia"/>
          <w:color w:val="000000" w:themeColor="text1"/>
          <w:sz w:val="22"/>
          <w:szCs w:val="22"/>
        </w:rPr>
        <w:t>をみると、「医療</w:t>
      </w:r>
      <w:r w:rsidR="007A4690" w:rsidRPr="00490DEC">
        <w:rPr>
          <w:rFonts w:hint="eastAsia"/>
          <w:color w:val="000000" w:themeColor="text1"/>
          <w:sz w:val="22"/>
          <w:szCs w:val="22"/>
        </w:rPr>
        <w:t>、</w:t>
      </w:r>
      <w:r w:rsidRPr="00490DEC">
        <w:rPr>
          <w:rFonts w:hint="eastAsia"/>
          <w:color w:val="000000" w:themeColor="text1"/>
          <w:sz w:val="22"/>
          <w:szCs w:val="22"/>
        </w:rPr>
        <w:t>福祉」では「30～49人」が30.6％と最も高く、「20～29人」が25.5％と続く。また、「卸売業、小売業」では、「50～99人」が24.3％と最も高く、「</w:t>
      </w:r>
      <w:r w:rsidR="00850D27" w:rsidRPr="00490DEC">
        <w:rPr>
          <w:rFonts w:hint="eastAsia"/>
          <w:color w:val="000000" w:themeColor="text1"/>
          <w:sz w:val="22"/>
          <w:szCs w:val="22"/>
        </w:rPr>
        <w:t>20～29人</w:t>
      </w:r>
      <w:r w:rsidRPr="00490DEC">
        <w:rPr>
          <w:rFonts w:hint="eastAsia"/>
          <w:color w:val="000000" w:themeColor="text1"/>
          <w:sz w:val="22"/>
          <w:szCs w:val="22"/>
        </w:rPr>
        <w:t>」</w:t>
      </w:r>
      <w:r w:rsidR="00850D27" w:rsidRPr="00490DEC">
        <w:rPr>
          <w:rFonts w:hint="eastAsia"/>
          <w:color w:val="000000" w:themeColor="text1"/>
          <w:sz w:val="22"/>
          <w:szCs w:val="22"/>
        </w:rPr>
        <w:t>が20.0</w:t>
      </w:r>
      <w:r w:rsidR="00D4418F" w:rsidRPr="00490DEC">
        <w:rPr>
          <w:rFonts w:hint="eastAsia"/>
          <w:color w:val="000000" w:themeColor="text1"/>
          <w:sz w:val="22"/>
          <w:szCs w:val="22"/>
        </w:rPr>
        <w:t>％</w:t>
      </w:r>
      <w:r w:rsidR="00850D27" w:rsidRPr="00490DEC">
        <w:rPr>
          <w:rFonts w:hint="eastAsia"/>
          <w:color w:val="000000" w:themeColor="text1"/>
          <w:sz w:val="22"/>
          <w:szCs w:val="22"/>
        </w:rPr>
        <w:t>と続</w:t>
      </w:r>
      <w:r w:rsidR="00D17373" w:rsidRPr="00490DEC">
        <w:rPr>
          <w:rFonts w:hint="eastAsia"/>
          <w:color w:val="000000" w:themeColor="text1"/>
          <w:sz w:val="22"/>
          <w:szCs w:val="22"/>
        </w:rPr>
        <w:t>いている</w:t>
      </w:r>
      <w:r w:rsidR="00850D27" w:rsidRPr="00490DEC">
        <w:rPr>
          <w:rFonts w:hint="eastAsia"/>
          <w:color w:val="000000" w:themeColor="text1"/>
          <w:sz w:val="22"/>
          <w:szCs w:val="22"/>
        </w:rPr>
        <w:t>。</w:t>
      </w:r>
      <w:r w:rsidR="00D17373" w:rsidRPr="00490DEC">
        <w:rPr>
          <w:rFonts w:hint="eastAsia"/>
          <w:color w:val="000000" w:themeColor="text1"/>
          <w:sz w:val="22"/>
          <w:szCs w:val="22"/>
        </w:rPr>
        <w:t>（図表</w:t>
      </w:r>
      <w:r w:rsidR="00FD3711" w:rsidRPr="00490DEC">
        <w:rPr>
          <w:rFonts w:hint="eastAsia"/>
          <w:color w:val="000000" w:themeColor="text1"/>
          <w:sz w:val="22"/>
          <w:szCs w:val="22"/>
        </w:rPr>
        <w:t>９</w:t>
      </w:r>
      <w:r w:rsidR="00D17373" w:rsidRPr="00490DEC">
        <w:rPr>
          <w:rFonts w:hint="eastAsia"/>
          <w:color w:val="000000" w:themeColor="text1"/>
          <w:sz w:val="22"/>
          <w:szCs w:val="22"/>
        </w:rPr>
        <w:t>）</w:t>
      </w:r>
    </w:p>
    <w:p w14:paraId="503D3CC8" w14:textId="77777777" w:rsidR="008B3CEC" w:rsidRPr="00490DEC" w:rsidRDefault="008B3CEC" w:rsidP="00437261">
      <w:pPr>
        <w:ind w:leftChars="300" w:left="630" w:firstLineChars="100" w:firstLine="220"/>
        <w:rPr>
          <w:color w:val="000000" w:themeColor="text1"/>
          <w:sz w:val="22"/>
          <w:szCs w:val="22"/>
        </w:rPr>
      </w:pPr>
    </w:p>
    <w:p w14:paraId="2CD45464" w14:textId="358E3186" w:rsidR="00D17373" w:rsidRPr="00490DEC" w:rsidRDefault="00D17373" w:rsidP="00D17373">
      <w:pPr>
        <w:widowControl/>
        <w:autoSpaceDE/>
        <w:autoSpaceDN/>
        <w:ind w:leftChars="100" w:left="210" w:firstLineChars="100" w:firstLine="210"/>
        <w:jc w:val="center"/>
        <w:rPr>
          <w:rFonts w:asciiTheme="majorEastAsia" w:eastAsiaTheme="majorEastAsia" w:hAnsiTheme="majorEastAsia"/>
          <w:color w:val="000000" w:themeColor="text1"/>
        </w:rPr>
      </w:pPr>
      <w:r w:rsidRPr="00490DEC">
        <w:rPr>
          <w:rFonts w:asciiTheme="majorEastAsia" w:eastAsiaTheme="majorEastAsia" w:hAnsiTheme="majorEastAsia" w:hint="eastAsia"/>
          <w:color w:val="000000" w:themeColor="text1"/>
        </w:rPr>
        <w:t>図表</w:t>
      </w:r>
      <w:r w:rsidR="00FD3711" w:rsidRPr="00490DEC">
        <w:rPr>
          <w:rFonts w:asciiTheme="majorEastAsia" w:eastAsiaTheme="majorEastAsia" w:hAnsiTheme="majorEastAsia" w:hint="eastAsia"/>
          <w:color w:val="000000" w:themeColor="text1"/>
        </w:rPr>
        <w:t>９</w:t>
      </w:r>
      <w:r w:rsidRPr="00490DEC">
        <w:rPr>
          <w:rFonts w:asciiTheme="majorEastAsia" w:eastAsiaTheme="majorEastAsia" w:hAnsiTheme="majorEastAsia" w:hint="eastAsia"/>
          <w:color w:val="000000" w:themeColor="text1"/>
        </w:rPr>
        <w:t xml:space="preserve">　従業員規模</w:t>
      </w:r>
      <w:r w:rsidR="00D4418F" w:rsidRPr="00490DEC">
        <w:rPr>
          <w:rFonts w:asciiTheme="majorEastAsia" w:eastAsiaTheme="majorEastAsia" w:hAnsiTheme="majorEastAsia" w:hint="eastAsia"/>
          <w:color w:val="000000" w:themeColor="text1"/>
        </w:rPr>
        <w:t>(常用労働者</w:t>
      </w:r>
      <w:r w:rsidR="007A4690" w:rsidRPr="00490DEC">
        <w:rPr>
          <w:rFonts w:asciiTheme="majorEastAsia" w:eastAsiaTheme="majorEastAsia" w:hAnsiTheme="majorEastAsia" w:hint="eastAsia"/>
          <w:color w:val="000000" w:themeColor="text1"/>
        </w:rPr>
        <w:t>数)（</w:t>
      </w:r>
      <w:r w:rsidR="00F2006D" w:rsidRPr="00490DEC">
        <w:rPr>
          <w:rFonts w:asciiTheme="majorEastAsia" w:eastAsiaTheme="majorEastAsia" w:hAnsiTheme="majorEastAsia" w:hint="eastAsia"/>
          <w:color w:val="000000" w:themeColor="text1"/>
        </w:rPr>
        <w:t>業種別）</w:t>
      </w:r>
    </w:p>
    <w:p w14:paraId="7D75B68A" w14:textId="6090B092" w:rsidR="000E6B02" w:rsidRPr="00490DEC" w:rsidRDefault="00E0576B" w:rsidP="000E6B02">
      <w:pPr>
        <w:ind w:left="1050" w:hangingChars="500" w:hanging="1050"/>
        <w:rPr>
          <w:color w:val="000000" w:themeColor="text1"/>
        </w:rPr>
      </w:pPr>
      <w:r w:rsidRPr="00E0576B">
        <w:rPr>
          <w:noProof/>
        </w:rPr>
        <w:drawing>
          <wp:inline distT="0" distB="0" distL="0" distR="0" wp14:anchorId="2B9F0DDB" wp14:editId="0B1EA252">
            <wp:extent cx="6120130" cy="4277995"/>
            <wp:effectExtent l="0" t="0" r="0" b="8255"/>
            <wp:docPr id="84" name="図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130" cy="4277995"/>
                    </a:xfrm>
                    <a:prstGeom prst="rect">
                      <a:avLst/>
                    </a:prstGeom>
                    <a:noFill/>
                    <a:ln>
                      <a:noFill/>
                    </a:ln>
                  </pic:spPr>
                </pic:pic>
              </a:graphicData>
            </a:graphic>
          </wp:inline>
        </w:drawing>
      </w:r>
    </w:p>
    <w:p w14:paraId="27E8B88E" w14:textId="4C0DDFE0" w:rsidR="000E6B02" w:rsidRPr="00490DEC" w:rsidRDefault="000E6B02" w:rsidP="000E6B02">
      <w:pPr>
        <w:ind w:left="1050" w:hangingChars="500" w:hanging="1050"/>
        <w:rPr>
          <w:color w:val="000000" w:themeColor="text1"/>
        </w:rPr>
      </w:pPr>
    </w:p>
    <w:p w14:paraId="25FCF322" w14:textId="4F8BAE50" w:rsidR="000E6B02" w:rsidRPr="00490DEC" w:rsidRDefault="000E6B02" w:rsidP="000E6B02">
      <w:pPr>
        <w:ind w:left="1050" w:hangingChars="500" w:hanging="1050"/>
        <w:rPr>
          <w:color w:val="000000" w:themeColor="text1"/>
        </w:rPr>
      </w:pPr>
    </w:p>
    <w:p w14:paraId="74082721" w14:textId="22D113CF" w:rsidR="000E6B02" w:rsidRPr="00490DEC" w:rsidRDefault="000E6B02" w:rsidP="000E6B02">
      <w:pPr>
        <w:ind w:left="1050" w:hangingChars="500" w:hanging="1050"/>
        <w:rPr>
          <w:color w:val="000000" w:themeColor="text1"/>
        </w:rPr>
      </w:pPr>
    </w:p>
    <w:p w14:paraId="77D21DA3" w14:textId="12A33880" w:rsidR="000E6B02" w:rsidRPr="00490DEC" w:rsidRDefault="000E6B02" w:rsidP="000E6B02">
      <w:pPr>
        <w:ind w:left="1050" w:hangingChars="500" w:hanging="1050"/>
        <w:rPr>
          <w:color w:val="000000" w:themeColor="text1"/>
        </w:rPr>
      </w:pPr>
    </w:p>
    <w:p w14:paraId="52C7F1C5" w14:textId="36E026B5" w:rsidR="000E6B02" w:rsidRPr="00490DEC" w:rsidRDefault="000E6B02" w:rsidP="000E6B02">
      <w:pPr>
        <w:ind w:left="1050" w:hangingChars="500" w:hanging="1050"/>
        <w:rPr>
          <w:color w:val="000000" w:themeColor="text1"/>
        </w:rPr>
      </w:pPr>
    </w:p>
    <w:p w14:paraId="5B9300A2" w14:textId="773F0E9D" w:rsidR="000E6B02" w:rsidRPr="00490DEC" w:rsidRDefault="000E6B02" w:rsidP="000E6B02">
      <w:pPr>
        <w:ind w:left="1050" w:hangingChars="500" w:hanging="1050"/>
        <w:rPr>
          <w:color w:val="000000" w:themeColor="text1"/>
        </w:rPr>
      </w:pPr>
    </w:p>
    <w:p w14:paraId="318C4089" w14:textId="7D8A1251" w:rsidR="000E6B02" w:rsidRPr="00490DEC" w:rsidRDefault="000E6B02" w:rsidP="000E6B02">
      <w:pPr>
        <w:ind w:left="1050" w:hangingChars="500" w:hanging="1050"/>
        <w:rPr>
          <w:color w:val="000000" w:themeColor="text1"/>
        </w:rPr>
      </w:pPr>
    </w:p>
    <w:p w14:paraId="6C94A102" w14:textId="353759A6" w:rsidR="000E6B02" w:rsidRPr="00490DEC" w:rsidRDefault="000E6B02" w:rsidP="000E6B02">
      <w:pPr>
        <w:ind w:left="1050" w:hangingChars="500" w:hanging="1050"/>
        <w:rPr>
          <w:color w:val="000000" w:themeColor="text1"/>
        </w:rPr>
      </w:pPr>
    </w:p>
    <w:p w14:paraId="1CF1B061" w14:textId="1370E817" w:rsidR="000E6B02" w:rsidRPr="00490DEC" w:rsidRDefault="000E6B02" w:rsidP="000E6B02">
      <w:pPr>
        <w:ind w:left="1050" w:hangingChars="500" w:hanging="1050"/>
        <w:rPr>
          <w:color w:val="000000" w:themeColor="text1"/>
        </w:rPr>
      </w:pPr>
    </w:p>
    <w:p w14:paraId="6D846F07" w14:textId="77777777" w:rsidR="00F735E7" w:rsidRPr="00490DEC" w:rsidRDefault="00F735E7" w:rsidP="000E6B02">
      <w:pPr>
        <w:ind w:left="1050" w:hangingChars="500" w:hanging="1050"/>
        <w:rPr>
          <w:color w:val="000000" w:themeColor="text1"/>
        </w:rPr>
      </w:pPr>
    </w:p>
    <w:p w14:paraId="7F084D61" w14:textId="16B013C2" w:rsidR="000E6B02" w:rsidRPr="00490DEC" w:rsidRDefault="000E6B02" w:rsidP="000E6B02">
      <w:pPr>
        <w:ind w:left="1050" w:hangingChars="500" w:hanging="1050"/>
        <w:rPr>
          <w:color w:val="000000" w:themeColor="text1"/>
        </w:rPr>
      </w:pPr>
    </w:p>
    <w:p w14:paraId="6EC9322E" w14:textId="2EEDF3ED" w:rsidR="00581D32" w:rsidRPr="00490DEC" w:rsidRDefault="00581D32" w:rsidP="000E6B02">
      <w:pPr>
        <w:ind w:left="1050" w:hangingChars="500" w:hanging="1050"/>
        <w:rPr>
          <w:color w:val="000000" w:themeColor="text1"/>
        </w:rPr>
      </w:pPr>
    </w:p>
    <w:p w14:paraId="48DEE79D" w14:textId="77777777" w:rsidR="00742A7E" w:rsidRPr="00490DEC" w:rsidRDefault="00742A7E" w:rsidP="00435247">
      <w:pPr>
        <w:ind w:leftChars="100" w:left="210"/>
        <w:rPr>
          <w:rFonts w:ascii="ＭＳ Ｐゴシック" w:eastAsia="ＭＳ Ｐゴシック" w:hAnsi="ＭＳ Ｐゴシック"/>
          <w:b/>
          <w:bCs/>
          <w:color w:val="000000" w:themeColor="text1"/>
          <w:sz w:val="24"/>
        </w:rPr>
      </w:pPr>
    </w:p>
    <w:p w14:paraId="047014E2" w14:textId="48F70DF2" w:rsidR="00685516" w:rsidRPr="00490DEC" w:rsidRDefault="00685516" w:rsidP="00435247">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④</w:t>
      </w:r>
      <w:r w:rsidR="00435247" w:rsidRPr="00490DEC">
        <w:rPr>
          <w:rFonts w:ascii="ＭＳ Ｐゴシック" w:eastAsia="ＭＳ Ｐゴシック" w:hAnsi="ＭＳ Ｐゴシック" w:hint="eastAsia"/>
          <w:b/>
          <w:bCs/>
          <w:color w:val="000000" w:themeColor="text1"/>
          <w:sz w:val="24"/>
        </w:rPr>
        <w:t xml:space="preserve">　</w:t>
      </w:r>
      <w:r w:rsidRPr="00490DEC">
        <w:rPr>
          <w:rFonts w:ascii="ＭＳ Ｐゴシック" w:eastAsia="ＭＳ Ｐゴシック" w:hAnsi="ＭＳ Ｐゴシック" w:hint="eastAsia"/>
          <w:b/>
          <w:bCs/>
          <w:color w:val="000000" w:themeColor="text1"/>
          <w:sz w:val="24"/>
        </w:rPr>
        <w:t>女性比率</w:t>
      </w:r>
    </w:p>
    <w:p w14:paraId="0BA36C23" w14:textId="37595648" w:rsidR="00D51E1C" w:rsidRPr="00490DEC" w:rsidRDefault="00D51E1C" w:rsidP="0074358A">
      <w:pPr>
        <w:ind w:leftChars="300" w:left="630" w:firstLineChars="100" w:firstLine="220"/>
        <w:rPr>
          <w:color w:val="000000" w:themeColor="text1"/>
          <w:sz w:val="22"/>
          <w:szCs w:val="22"/>
        </w:rPr>
      </w:pPr>
      <w:r w:rsidRPr="00490DEC">
        <w:rPr>
          <w:rFonts w:hint="eastAsia"/>
          <w:color w:val="000000" w:themeColor="text1"/>
          <w:sz w:val="22"/>
          <w:szCs w:val="22"/>
        </w:rPr>
        <w:t>業種</w:t>
      </w:r>
      <w:r w:rsidR="003157B8" w:rsidRPr="00490DEC">
        <w:rPr>
          <w:rFonts w:hint="eastAsia"/>
          <w:color w:val="000000" w:themeColor="text1"/>
          <w:sz w:val="22"/>
          <w:szCs w:val="22"/>
        </w:rPr>
        <w:t>別</w:t>
      </w:r>
      <w:r w:rsidRPr="00490DEC">
        <w:rPr>
          <w:rFonts w:hint="eastAsia"/>
          <w:color w:val="000000" w:themeColor="text1"/>
          <w:sz w:val="22"/>
          <w:szCs w:val="22"/>
        </w:rPr>
        <w:t>に</w:t>
      </w:r>
      <w:r w:rsidR="00583F56" w:rsidRPr="00490DEC">
        <w:rPr>
          <w:rFonts w:hint="eastAsia"/>
          <w:color w:val="000000" w:themeColor="text1"/>
          <w:sz w:val="22"/>
          <w:szCs w:val="22"/>
        </w:rPr>
        <w:t>常用労働者に占める</w:t>
      </w:r>
      <w:r w:rsidRPr="00490DEC">
        <w:rPr>
          <w:rFonts w:hint="eastAsia"/>
          <w:color w:val="000000" w:themeColor="text1"/>
          <w:sz w:val="22"/>
          <w:szCs w:val="22"/>
        </w:rPr>
        <w:t>女性比率をみると、「医療・福祉」では「</w:t>
      </w:r>
      <w:r w:rsidR="00DD769A" w:rsidRPr="00490DEC">
        <w:rPr>
          <w:rFonts w:hint="eastAsia"/>
          <w:color w:val="000000" w:themeColor="text1"/>
          <w:sz w:val="22"/>
          <w:szCs w:val="22"/>
        </w:rPr>
        <w:t>60％以上</w:t>
      </w:r>
      <w:r w:rsidRPr="00490DEC">
        <w:rPr>
          <w:rFonts w:hint="eastAsia"/>
          <w:color w:val="000000" w:themeColor="text1"/>
          <w:sz w:val="22"/>
          <w:szCs w:val="22"/>
        </w:rPr>
        <w:t>」</w:t>
      </w:r>
      <w:r w:rsidR="00E10875" w:rsidRPr="00490DEC">
        <w:rPr>
          <w:rFonts w:hint="eastAsia"/>
          <w:color w:val="000000" w:themeColor="text1"/>
          <w:sz w:val="22"/>
          <w:szCs w:val="22"/>
        </w:rPr>
        <w:t>が</w:t>
      </w:r>
      <w:r w:rsidR="0078637D" w:rsidRPr="00490DEC">
        <w:rPr>
          <w:rFonts w:hint="eastAsia"/>
          <w:color w:val="000000" w:themeColor="text1"/>
          <w:sz w:val="22"/>
          <w:szCs w:val="22"/>
        </w:rPr>
        <w:t>7</w:t>
      </w:r>
      <w:r w:rsidR="00DD769A" w:rsidRPr="00490DEC">
        <w:rPr>
          <w:rFonts w:hint="eastAsia"/>
          <w:color w:val="000000" w:themeColor="text1"/>
          <w:sz w:val="22"/>
          <w:szCs w:val="22"/>
        </w:rPr>
        <w:t>9.6</w:t>
      </w:r>
      <w:r w:rsidRPr="00490DEC">
        <w:rPr>
          <w:rFonts w:hint="eastAsia"/>
          <w:color w:val="000000" w:themeColor="text1"/>
          <w:sz w:val="22"/>
          <w:szCs w:val="22"/>
        </w:rPr>
        <w:t>％と最も高く、「</w:t>
      </w:r>
      <w:r w:rsidR="00DD769A" w:rsidRPr="00490DEC">
        <w:rPr>
          <w:rFonts w:hint="eastAsia"/>
          <w:color w:val="000000" w:themeColor="text1"/>
          <w:sz w:val="22"/>
          <w:szCs w:val="22"/>
        </w:rPr>
        <w:t>40～60％未満</w:t>
      </w:r>
      <w:r w:rsidRPr="00490DEC">
        <w:rPr>
          <w:rFonts w:hint="eastAsia"/>
          <w:color w:val="000000" w:themeColor="text1"/>
          <w:sz w:val="22"/>
          <w:szCs w:val="22"/>
        </w:rPr>
        <w:t>」が</w:t>
      </w:r>
      <w:r w:rsidR="00DD769A" w:rsidRPr="00490DEC">
        <w:rPr>
          <w:rFonts w:hint="eastAsia"/>
          <w:color w:val="000000" w:themeColor="text1"/>
          <w:sz w:val="22"/>
          <w:szCs w:val="22"/>
        </w:rPr>
        <w:t>18.4</w:t>
      </w:r>
      <w:r w:rsidRPr="00490DEC">
        <w:rPr>
          <w:rFonts w:hint="eastAsia"/>
          <w:color w:val="000000" w:themeColor="text1"/>
          <w:sz w:val="22"/>
          <w:szCs w:val="22"/>
        </w:rPr>
        <w:t>％と続く。また、「</w:t>
      </w:r>
      <w:r w:rsidR="00DD769A" w:rsidRPr="00490DEC">
        <w:rPr>
          <w:rFonts w:hint="eastAsia"/>
          <w:color w:val="000000" w:themeColor="text1"/>
          <w:sz w:val="22"/>
          <w:szCs w:val="22"/>
        </w:rPr>
        <w:t>卸売業、小売業</w:t>
      </w:r>
      <w:r w:rsidRPr="00490DEC">
        <w:rPr>
          <w:rFonts w:hint="eastAsia"/>
          <w:color w:val="000000" w:themeColor="text1"/>
          <w:sz w:val="22"/>
          <w:szCs w:val="22"/>
        </w:rPr>
        <w:t>」で</w:t>
      </w:r>
      <w:r w:rsidR="00DD769A" w:rsidRPr="00490DEC">
        <w:rPr>
          <w:rFonts w:hint="eastAsia"/>
          <w:color w:val="000000" w:themeColor="text1"/>
          <w:sz w:val="22"/>
          <w:szCs w:val="22"/>
        </w:rPr>
        <w:t>も</w:t>
      </w:r>
      <w:r w:rsidRPr="00490DEC">
        <w:rPr>
          <w:rFonts w:hint="eastAsia"/>
          <w:color w:val="000000" w:themeColor="text1"/>
          <w:sz w:val="22"/>
          <w:szCs w:val="22"/>
        </w:rPr>
        <w:t>、「</w:t>
      </w:r>
      <w:r w:rsidR="00DD769A" w:rsidRPr="00490DEC">
        <w:rPr>
          <w:rFonts w:hint="eastAsia"/>
          <w:color w:val="000000" w:themeColor="text1"/>
          <w:sz w:val="22"/>
          <w:szCs w:val="22"/>
        </w:rPr>
        <w:t>60％以上</w:t>
      </w:r>
      <w:r w:rsidRPr="00490DEC">
        <w:rPr>
          <w:rFonts w:hint="eastAsia"/>
          <w:color w:val="000000" w:themeColor="text1"/>
          <w:sz w:val="22"/>
          <w:szCs w:val="22"/>
        </w:rPr>
        <w:t>」が</w:t>
      </w:r>
      <w:r w:rsidR="00DD769A" w:rsidRPr="00490DEC">
        <w:rPr>
          <w:rFonts w:hint="eastAsia"/>
          <w:color w:val="000000" w:themeColor="text1"/>
          <w:sz w:val="22"/>
          <w:szCs w:val="22"/>
        </w:rPr>
        <w:t>40.0％</w:t>
      </w:r>
      <w:r w:rsidRPr="00490DEC">
        <w:rPr>
          <w:rFonts w:hint="eastAsia"/>
          <w:color w:val="000000" w:themeColor="text1"/>
          <w:sz w:val="22"/>
          <w:szCs w:val="22"/>
        </w:rPr>
        <w:t>と最も高く、</w:t>
      </w:r>
      <w:r w:rsidR="00DD769A" w:rsidRPr="00490DEC">
        <w:rPr>
          <w:rFonts w:hint="eastAsia"/>
          <w:color w:val="000000" w:themeColor="text1"/>
          <w:sz w:val="22"/>
          <w:szCs w:val="22"/>
        </w:rPr>
        <w:t>「40～60％未満</w:t>
      </w:r>
      <w:r w:rsidRPr="00490DEC">
        <w:rPr>
          <w:rFonts w:hint="eastAsia"/>
          <w:color w:val="000000" w:themeColor="text1"/>
          <w:sz w:val="22"/>
          <w:szCs w:val="22"/>
        </w:rPr>
        <w:t>」が</w:t>
      </w:r>
      <w:r w:rsidR="00DD769A" w:rsidRPr="00490DEC">
        <w:rPr>
          <w:rFonts w:hint="eastAsia"/>
          <w:color w:val="000000" w:themeColor="text1"/>
          <w:sz w:val="22"/>
          <w:szCs w:val="22"/>
        </w:rPr>
        <w:t>24.3％</w:t>
      </w:r>
      <w:r w:rsidRPr="00490DEC">
        <w:rPr>
          <w:rFonts w:hint="eastAsia"/>
          <w:color w:val="000000" w:themeColor="text1"/>
          <w:sz w:val="22"/>
          <w:szCs w:val="22"/>
        </w:rPr>
        <w:t>と続く。</w:t>
      </w:r>
      <w:r w:rsidR="00D17373" w:rsidRPr="00490DEC">
        <w:rPr>
          <w:rFonts w:hint="eastAsia"/>
          <w:color w:val="000000" w:themeColor="text1"/>
          <w:sz w:val="22"/>
          <w:szCs w:val="22"/>
        </w:rPr>
        <w:t>（図表</w:t>
      </w:r>
      <w:r w:rsidR="008A4201" w:rsidRPr="00490DEC">
        <w:rPr>
          <w:rFonts w:hint="eastAsia"/>
          <w:color w:val="000000" w:themeColor="text1"/>
          <w:sz w:val="22"/>
          <w:szCs w:val="22"/>
        </w:rPr>
        <w:t>10</w:t>
      </w:r>
      <w:r w:rsidR="00D17373" w:rsidRPr="00490DEC">
        <w:rPr>
          <w:rFonts w:hint="eastAsia"/>
          <w:color w:val="000000" w:themeColor="text1"/>
          <w:sz w:val="22"/>
          <w:szCs w:val="22"/>
        </w:rPr>
        <w:t>）</w:t>
      </w:r>
    </w:p>
    <w:p w14:paraId="506506D9" w14:textId="77777777" w:rsidR="008B3CEC" w:rsidRPr="00490DEC" w:rsidRDefault="008B3CEC" w:rsidP="00437261">
      <w:pPr>
        <w:ind w:leftChars="300" w:left="630" w:firstLineChars="100" w:firstLine="220"/>
        <w:rPr>
          <w:color w:val="000000" w:themeColor="text1"/>
          <w:sz w:val="22"/>
          <w:szCs w:val="22"/>
        </w:rPr>
      </w:pPr>
    </w:p>
    <w:p w14:paraId="172EBBEE" w14:textId="77777777" w:rsidR="000E6B02" w:rsidRPr="00490DEC" w:rsidRDefault="00D17373" w:rsidP="00BD6510">
      <w:pPr>
        <w:widowControl/>
        <w:autoSpaceDE/>
        <w:autoSpaceDN/>
        <w:ind w:leftChars="100" w:left="210" w:firstLineChars="100" w:firstLine="210"/>
        <w:jc w:val="center"/>
        <w:rPr>
          <w:color w:val="000000" w:themeColor="text1"/>
        </w:rPr>
      </w:pPr>
      <w:r w:rsidRPr="00490DEC">
        <w:rPr>
          <w:rFonts w:asciiTheme="majorEastAsia" w:eastAsiaTheme="majorEastAsia" w:hAnsiTheme="majorEastAsia" w:hint="eastAsia"/>
          <w:color w:val="000000" w:themeColor="text1"/>
        </w:rPr>
        <w:t>図表</w:t>
      </w:r>
      <w:r w:rsidR="008A4201" w:rsidRPr="00490DEC">
        <w:rPr>
          <w:rFonts w:asciiTheme="majorEastAsia" w:eastAsiaTheme="majorEastAsia" w:hAnsiTheme="majorEastAsia" w:hint="eastAsia"/>
          <w:color w:val="000000" w:themeColor="text1"/>
        </w:rPr>
        <w:t>10</w:t>
      </w:r>
      <w:r w:rsidRPr="00490DEC">
        <w:rPr>
          <w:rFonts w:asciiTheme="majorEastAsia" w:eastAsiaTheme="majorEastAsia" w:hAnsiTheme="majorEastAsia" w:hint="eastAsia"/>
          <w:color w:val="000000" w:themeColor="text1"/>
        </w:rPr>
        <w:t xml:space="preserve">　常用労働者に占める女性比率</w:t>
      </w:r>
      <w:r w:rsidR="00F2006D" w:rsidRPr="00490DEC">
        <w:rPr>
          <w:rFonts w:asciiTheme="majorEastAsia" w:eastAsiaTheme="majorEastAsia" w:hAnsiTheme="majorEastAsia" w:hint="eastAsia"/>
          <w:color w:val="000000" w:themeColor="text1"/>
        </w:rPr>
        <w:t>（業種別）</w:t>
      </w:r>
    </w:p>
    <w:p w14:paraId="76EC5866" w14:textId="5DB9843A" w:rsidR="000E6B02" w:rsidRPr="00490DEC" w:rsidRDefault="00E0576B" w:rsidP="00E0576B">
      <w:pPr>
        <w:ind w:left="1050" w:hangingChars="500" w:hanging="1050"/>
        <w:jc w:val="center"/>
        <w:rPr>
          <w:color w:val="000000" w:themeColor="text1"/>
        </w:rPr>
      </w:pPr>
      <w:r w:rsidRPr="00E0576B">
        <w:rPr>
          <w:noProof/>
        </w:rPr>
        <w:drawing>
          <wp:inline distT="0" distB="0" distL="0" distR="0" wp14:anchorId="606ECECA" wp14:editId="3145CAC1">
            <wp:extent cx="4945680" cy="4473720"/>
            <wp:effectExtent l="0" t="0" r="7620" b="3175"/>
            <wp:docPr id="89" name="図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45680" cy="4473720"/>
                    </a:xfrm>
                    <a:prstGeom prst="rect">
                      <a:avLst/>
                    </a:prstGeom>
                    <a:noFill/>
                    <a:ln>
                      <a:noFill/>
                    </a:ln>
                  </pic:spPr>
                </pic:pic>
              </a:graphicData>
            </a:graphic>
          </wp:inline>
        </w:drawing>
      </w:r>
    </w:p>
    <w:p w14:paraId="64083112" w14:textId="05203B06" w:rsidR="000E6B02" w:rsidRPr="00490DEC" w:rsidRDefault="000E6B02" w:rsidP="000E6B02">
      <w:pPr>
        <w:ind w:left="1050" w:hangingChars="500" w:hanging="1050"/>
        <w:rPr>
          <w:color w:val="000000" w:themeColor="text1"/>
        </w:rPr>
      </w:pPr>
    </w:p>
    <w:p w14:paraId="294F6EA9" w14:textId="1BBAB223" w:rsidR="000E6B02" w:rsidRPr="00490DEC" w:rsidRDefault="000E6B02" w:rsidP="000E6B02">
      <w:pPr>
        <w:ind w:left="1050" w:hangingChars="500" w:hanging="1050"/>
        <w:rPr>
          <w:color w:val="000000" w:themeColor="text1"/>
        </w:rPr>
      </w:pPr>
    </w:p>
    <w:p w14:paraId="67550B2E" w14:textId="1AB4AD21" w:rsidR="000E6B02" w:rsidRPr="00490DEC" w:rsidRDefault="000E6B02" w:rsidP="000E6B02">
      <w:pPr>
        <w:ind w:left="1050" w:hangingChars="500" w:hanging="1050"/>
        <w:rPr>
          <w:color w:val="000000" w:themeColor="text1"/>
        </w:rPr>
      </w:pPr>
    </w:p>
    <w:p w14:paraId="449ACFFB" w14:textId="4F680C9E" w:rsidR="000E6B02" w:rsidRPr="00490DEC" w:rsidRDefault="000E6B02" w:rsidP="000E6B02">
      <w:pPr>
        <w:ind w:left="1050" w:hangingChars="500" w:hanging="1050"/>
        <w:rPr>
          <w:color w:val="000000" w:themeColor="text1"/>
        </w:rPr>
      </w:pPr>
    </w:p>
    <w:p w14:paraId="0229BC16" w14:textId="4DCFAF8F" w:rsidR="000E6B02" w:rsidRPr="00490DEC" w:rsidRDefault="000E6B02" w:rsidP="000E6B02">
      <w:pPr>
        <w:ind w:left="1050" w:hangingChars="500" w:hanging="1050"/>
        <w:rPr>
          <w:color w:val="000000" w:themeColor="text1"/>
        </w:rPr>
      </w:pPr>
    </w:p>
    <w:p w14:paraId="16213AB0" w14:textId="6293035A" w:rsidR="000E6B02" w:rsidRPr="00490DEC" w:rsidRDefault="000E6B02" w:rsidP="000E6B02">
      <w:pPr>
        <w:ind w:left="1050" w:hangingChars="500" w:hanging="1050"/>
        <w:rPr>
          <w:color w:val="000000" w:themeColor="text1"/>
        </w:rPr>
      </w:pPr>
    </w:p>
    <w:p w14:paraId="13D5293D" w14:textId="4F501073" w:rsidR="000E6B02" w:rsidRPr="00490DEC" w:rsidRDefault="000E6B02" w:rsidP="000E6B02">
      <w:pPr>
        <w:ind w:left="1050" w:hangingChars="500" w:hanging="1050"/>
        <w:rPr>
          <w:color w:val="000000" w:themeColor="text1"/>
        </w:rPr>
      </w:pPr>
    </w:p>
    <w:p w14:paraId="739BD596" w14:textId="45A1D726" w:rsidR="000E6B02" w:rsidRPr="00490DEC" w:rsidRDefault="000E6B02" w:rsidP="000E6B02">
      <w:pPr>
        <w:ind w:left="1050" w:hangingChars="500" w:hanging="1050"/>
        <w:rPr>
          <w:color w:val="000000" w:themeColor="text1"/>
        </w:rPr>
      </w:pPr>
    </w:p>
    <w:p w14:paraId="548816F6" w14:textId="77777777" w:rsidR="008B3CEC" w:rsidRPr="00490DEC" w:rsidRDefault="008B3CEC">
      <w:pPr>
        <w:widowControl/>
        <w:autoSpaceDE/>
        <w:autoSpaceDN/>
        <w:jc w:val="left"/>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b/>
          <w:bCs/>
          <w:color w:val="000000" w:themeColor="text1"/>
          <w:sz w:val="28"/>
          <w:szCs w:val="28"/>
        </w:rPr>
        <w:br w:type="page"/>
      </w:r>
    </w:p>
    <w:p w14:paraId="23F0F550" w14:textId="034CB8FA" w:rsidR="000E6B02" w:rsidRPr="00490DEC" w:rsidRDefault="000E6B02" w:rsidP="0074358A">
      <w:pPr>
        <w:ind w:leftChars="100" w:left="210"/>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w:t>
      </w:r>
      <w:r w:rsidR="00685516" w:rsidRPr="00490DEC">
        <w:rPr>
          <w:rFonts w:ascii="ＭＳ Ｐゴシック" w:eastAsia="ＭＳ Ｐゴシック" w:hAnsi="ＭＳ Ｐゴシック" w:hint="eastAsia"/>
          <w:b/>
          <w:bCs/>
          <w:color w:val="000000" w:themeColor="text1"/>
          <w:sz w:val="28"/>
          <w:szCs w:val="28"/>
        </w:rPr>
        <w:t>５</w:t>
      </w:r>
      <w:r w:rsidRPr="00490DEC">
        <w:rPr>
          <w:rFonts w:ascii="ＭＳ Ｐゴシック" w:eastAsia="ＭＳ Ｐゴシック" w:hAnsi="ＭＳ Ｐゴシック" w:hint="eastAsia"/>
          <w:b/>
          <w:bCs/>
          <w:color w:val="000000" w:themeColor="text1"/>
          <w:sz w:val="28"/>
          <w:szCs w:val="28"/>
        </w:rPr>
        <w:t>）</w:t>
      </w:r>
      <w:r w:rsidR="003157B8" w:rsidRPr="00490DEC">
        <w:rPr>
          <w:rFonts w:ascii="ＭＳ Ｐゴシック" w:eastAsia="ＭＳ Ｐゴシック" w:hAnsi="ＭＳ Ｐゴシック" w:hint="eastAsia"/>
          <w:b/>
          <w:bCs/>
          <w:color w:val="000000" w:themeColor="text1"/>
          <w:sz w:val="28"/>
          <w:szCs w:val="28"/>
        </w:rPr>
        <w:t>従業員規模</w:t>
      </w:r>
      <w:r w:rsidRPr="00490DEC">
        <w:rPr>
          <w:rFonts w:ascii="ＭＳ Ｐゴシック" w:eastAsia="ＭＳ Ｐゴシック" w:hAnsi="ＭＳ Ｐゴシック" w:hint="eastAsia"/>
          <w:b/>
          <w:bCs/>
          <w:color w:val="000000" w:themeColor="text1"/>
          <w:sz w:val="28"/>
          <w:szCs w:val="28"/>
        </w:rPr>
        <w:t>（常用労働者数）×女性比率</w:t>
      </w:r>
    </w:p>
    <w:p w14:paraId="54C3FDA0" w14:textId="77777777" w:rsidR="001367DB" w:rsidRPr="00490DEC" w:rsidRDefault="001367DB" w:rsidP="001367DB">
      <w:pPr>
        <w:spacing w:line="240" w:lineRule="exact"/>
        <w:ind w:leftChars="100" w:left="210" w:firstLineChars="50" w:firstLine="110"/>
        <w:rPr>
          <w:rFonts w:ascii="ＭＳ ゴシック" w:eastAsia="ＭＳ ゴシック" w:hAnsi="ＭＳ ゴシック"/>
          <w:b/>
          <w:bCs/>
          <w:color w:val="000000" w:themeColor="text1"/>
          <w:sz w:val="22"/>
          <w:szCs w:val="22"/>
        </w:rPr>
      </w:pPr>
    </w:p>
    <w:p w14:paraId="21E3406A" w14:textId="0FF379F4" w:rsidR="00F276C8" w:rsidRPr="00490DEC" w:rsidRDefault="003157B8" w:rsidP="0074358A">
      <w:pPr>
        <w:ind w:leftChars="300" w:left="630" w:firstLineChars="100" w:firstLine="220"/>
        <w:rPr>
          <w:color w:val="000000" w:themeColor="text1"/>
          <w:sz w:val="22"/>
          <w:szCs w:val="22"/>
        </w:rPr>
      </w:pPr>
      <w:r w:rsidRPr="00490DEC">
        <w:rPr>
          <w:rFonts w:hint="eastAsia"/>
          <w:color w:val="000000" w:themeColor="text1"/>
          <w:sz w:val="22"/>
          <w:szCs w:val="22"/>
        </w:rPr>
        <w:t>女性比率別</w:t>
      </w:r>
      <w:r w:rsidR="00744A3B" w:rsidRPr="00490DEC">
        <w:rPr>
          <w:rFonts w:hint="eastAsia"/>
          <w:color w:val="000000" w:themeColor="text1"/>
          <w:sz w:val="22"/>
          <w:szCs w:val="22"/>
        </w:rPr>
        <w:t>に</w:t>
      </w:r>
      <w:r w:rsidRPr="00490DEC">
        <w:rPr>
          <w:rFonts w:hint="eastAsia"/>
          <w:color w:val="000000" w:themeColor="text1"/>
          <w:sz w:val="22"/>
          <w:szCs w:val="22"/>
        </w:rPr>
        <w:t>従業員規模を</w:t>
      </w:r>
      <w:r w:rsidR="00744A3B" w:rsidRPr="00490DEC">
        <w:rPr>
          <w:rFonts w:hint="eastAsia"/>
          <w:color w:val="000000" w:themeColor="text1"/>
          <w:sz w:val="22"/>
          <w:szCs w:val="22"/>
        </w:rPr>
        <w:t>みると、「</w:t>
      </w:r>
      <w:r w:rsidR="00B61C78" w:rsidRPr="00490DEC">
        <w:rPr>
          <w:rFonts w:hint="eastAsia"/>
          <w:color w:val="000000" w:themeColor="text1"/>
          <w:sz w:val="22"/>
          <w:szCs w:val="22"/>
        </w:rPr>
        <w:t>40～60％未満</w:t>
      </w:r>
      <w:r w:rsidR="00744A3B" w:rsidRPr="00490DEC">
        <w:rPr>
          <w:rFonts w:hint="eastAsia"/>
          <w:color w:val="000000" w:themeColor="text1"/>
          <w:sz w:val="22"/>
          <w:szCs w:val="22"/>
        </w:rPr>
        <w:t>」</w:t>
      </w:r>
      <w:r w:rsidR="00B61C78" w:rsidRPr="00490DEC">
        <w:rPr>
          <w:rFonts w:hint="eastAsia"/>
          <w:color w:val="000000" w:themeColor="text1"/>
          <w:sz w:val="22"/>
          <w:szCs w:val="22"/>
        </w:rPr>
        <w:t>と</w:t>
      </w:r>
      <w:r w:rsidR="00744A3B" w:rsidRPr="00490DEC">
        <w:rPr>
          <w:rFonts w:hint="eastAsia"/>
          <w:color w:val="000000" w:themeColor="text1"/>
          <w:sz w:val="22"/>
          <w:szCs w:val="22"/>
        </w:rPr>
        <w:t>「</w:t>
      </w:r>
      <w:r w:rsidR="00B61C78" w:rsidRPr="00490DEC">
        <w:rPr>
          <w:rFonts w:hint="eastAsia"/>
          <w:color w:val="000000" w:themeColor="text1"/>
          <w:sz w:val="22"/>
          <w:szCs w:val="22"/>
        </w:rPr>
        <w:t>60％以上</w:t>
      </w:r>
      <w:r w:rsidR="00744A3B" w:rsidRPr="00490DEC">
        <w:rPr>
          <w:rFonts w:hint="eastAsia"/>
          <w:color w:val="000000" w:themeColor="text1"/>
          <w:sz w:val="22"/>
          <w:szCs w:val="22"/>
        </w:rPr>
        <w:t>」</w:t>
      </w:r>
      <w:r w:rsidR="00B61C78" w:rsidRPr="00490DEC">
        <w:rPr>
          <w:rFonts w:hint="eastAsia"/>
          <w:color w:val="000000" w:themeColor="text1"/>
          <w:sz w:val="22"/>
          <w:szCs w:val="22"/>
        </w:rPr>
        <w:t>では、「20～29人」</w:t>
      </w:r>
      <w:r w:rsidR="00A0212F" w:rsidRPr="00490DEC">
        <w:rPr>
          <w:rFonts w:hint="eastAsia"/>
          <w:color w:val="000000" w:themeColor="text1"/>
          <w:sz w:val="22"/>
          <w:szCs w:val="22"/>
        </w:rPr>
        <w:t>、</w:t>
      </w:r>
      <w:r w:rsidR="00B61C78" w:rsidRPr="00490DEC">
        <w:rPr>
          <w:rFonts w:hint="eastAsia"/>
          <w:color w:val="000000" w:themeColor="text1"/>
          <w:sz w:val="22"/>
          <w:szCs w:val="22"/>
        </w:rPr>
        <w:t>「30～49人」</w:t>
      </w:r>
      <w:r w:rsidR="00744A3B" w:rsidRPr="00490DEC">
        <w:rPr>
          <w:rFonts w:hint="eastAsia"/>
          <w:color w:val="000000" w:themeColor="text1"/>
          <w:sz w:val="22"/>
          <w:szCs w:val="22"/>
        </w:rPr>
        <w:t>が</w:t>
      </w:r>
      <w:r w:rsidR="00B61C78" w:rsidRPr="00490DEC">
        <w:rPr>
          <w:rFonts w:hint="eastAsia"/>
          <w:color w:val="000000" w:themeColor="text1"/>
          <w:sz w:val="22"/>
          <w:szCs w:val="22"/>
        </w:rPr>
        <w:t>最も高い。「0～20％」では「20～29人」が32.2％と最も高く、「20～40％未満」では、「30～49人」が25.0</w:t>
      </w:r>
      <w:r w:rsidR="00744A3B" w:rsidRPr="00490DEC">
        <w:rPr>
          <w:rFonts w:hint="eastAsia"/>
          <w:color w:val="000000" w:themeColor="text1"/>
          <w:sz w:val="22"/>
          <w:szCs w:val="22"/>
        </w:rPr>
        <w:t>％と最も</w:t>
      </w:r>
      <w:r w:rsidR="00F276C8" w:rsidRPr="00490DEC">
        <w:rPr>
          <w:rFonts w:hint="eastAsia"/>
          <w:color w:val="000000" w:themeColor="text1"/>
          <w:sz w:val="22"/>
          <w:szCs w:val="22"/>
        </w:rPr>
        <w:t>高くなっている。（図表1</w:t>
      </w:r>
      <w:r w:rsidR="008A4201" w:rsidRPr="00490DEC">
        <w:rPr>
          <w:rFonts w:hint="eastAsia"/>
          <w:color w:val="000000" w:themeColor="text1"/>
          <w:sz w:val="22"/>
          <w:szCs w:val="22"/>
        </w:rPr>
        <w:t>1</w:t>
      </w:r>
      <w:r w:rsidR="00F276C8" w:rsidRPr="00490DEC">
        <w:rPr>
          <w:color w:val="000000" w:themeColor="text1"/>
          <w:sz w:val="22"/>
          <w:szCs w:val="22"/>
        </w:rPr>
        <w:t>）</w:t>
      </w:r>
    </w:p>
    <w:p w14:paraId="2059C655" w14:textId="668C9889" w:rsidR="00B61C78" w:rsidRPr="00490DEC" w:rsidRDefault="00B61C78" w:rsidP="00B61C78">
      <w:pPr>
        <w:ind w:leftChars="100" w:left="210" w:firstLineChars="100" w:firstLine="210"/>
        <w:jc w:val="left"/>
        <w:rPr>
          <w:color w:val="000000" w:themeColor="text1"/>
        </w:rPr>
      </w:pPr>
    </w:p>
    <w:p w14:paraId="0EDE1DFC" w14:textId="0B37A0BF" w:rsidR="00F276C8" w:rsidRPr="00490DEC" w:rsidRDefault="00F276C8" w:rsidP="00F276C8">
      <w:pPr>
        <w:widowControl/>
        <w:autoSpaceDE/>
        <w:autoSpaceDN/>
        <w:ind w:leftChars="100" w:left="210" w:firstLineChars="100" w:firstLine="210"/>
        <w:jc w:val="center"/>
        <w:rPr>
          <w:rFonts w:asciiTheme="majorEastAsia" w:eastAsiaTheme="majorEastAsia" w:hAnsiTheme="majorEastAsia"/>
          <w:color w:val="000000" w:themeColor="text1"/>
        </w:rPr>
      </w:pPr>
      <w:r w:rsidRPr="00490DEC">
        <w:rPr>
          <w:rFonts w:asciiTheme="majorEastAsia" w:eastAsiaTheme="majorEastAsia" w:hAnsiTheme="majorEastAsia" w:hint="eastAsia"/>
          <w:color w:val="000000" w:themeColor="text1"/>
        </w:rPr>
        <w:t>図表1</w:t>
      </w:r>
      <w:r w:rsidR="008A4201" w:rsidRPr="00490DEC">
        <w:rPr>
          <w:rFonts w:asciiTheme="majorEastAsia" w:eastAsiaTheme="majorEastAsia" w:hAnsiTheme="majorEastAsia" w:hint="eastAsia"/>
          <w:color w:val="000000" w:themeColor="text1"/>
        </w:rPr>
        <w:t>1</w:t>
      </w:r>
      <w:r w:rsidRPr="00490DEC">
        <w:rPr>
          <w:rFonts w:asciiTheme="majorEastAsia" w:eastAsiaTheme="majorEastAsia" w:hAnsiTheme="majorEastAsia" w:hint="eastAsia"/>
          <w:color w:val="000000" w:themeColor="text1"/>
        </w:rPr>
        <w:t xml:space="preserve">　</w:t>
      </w:r>
      <w:r w:rsidR="00D4418F" w:rsidRPr="00490DEC">
        <w:rPr>
          <w:rFonts w:asciiTheme="majorEastAsia" w:eastAsiaTheme="majorEastAsia" w:hAnsiTheme="majorEastAsia" w:hint="eastAsia"/>
          <w:color w:val="000000" w:themeColor="text1"/>
        </w:rPr>
        <w:t>従業員規模（</w:t>
      </w:r>
      <w:r w:rsidRPr="00490DEC">
        <w:rPr>
          <w:rFonts w:asciiTheme="majorEastAsia" w:eastAsiaTheme="majorEastAsia" w:hAnsiTheme="majorEastAsia" w:hint="eastAsia"/>
          <w:color w:val="000000" w:themeColor="text1"/>
        </w:rPr>
        <w:t>常用労働者</w:t>
      </w:r>
      <w:r w:rsidR="00E10875" w:rsidRPr="00490DEC">
        <w:rPr>
          <w:rFonts w:asciiTheme="majorEastAsia" w:eastAsiaTheme="majorEastAsia" w:hAnsiTheme="majorEastAsia" w:hint="eastAsia"/>
          <w:color w:val="000000" w:themeColor="text1"/>
        </w:rPr>
        <w:t>数）（</w:t>
      </w:r>
      <w:r w:rsidR="00D4418F" w:rsidRPr="00490DEC">
        <w:rPr>
          <w:rFonts w:asciiTheme="majorEastAsia" w:eastAsiaTheme="majorEastAsia" w:hAnsiTheme="majorEastAsia" w:hint="eastAsia"/>
          <w:color w:val="000000" w:themeColor="text1"/>
        </w:rPr>
        <w:t>全体、女性比率</w:t>
      </w:r>
      <w:r w:rsidR="00F2006D" w:rsidRPr="00490DEC">
        <w:rPr>
          <w:rFonts w:asciiTheme="majorEastAsia" w:eastAsiaTheme="majorEastAsia" w:hAnsiTheme="majorEastAsia" w:hint="eastAsia"/>
          <w:color w:val="000000" w:themeColor="text1"/>
        </w:rPr>
        <w:t>別）</w:t>
      </w:r>
    </w:p>
    <w:p w14:paraId="2B0E0AC5" w14:textId="21C16BF6" w:rsidR="000E6B02" w:rsidRPr="00490DEC" w:rsidRDefault="003E200A" w:rsidP="000E6B02">
      <w:pPr>
        <w:ind w:left="1050" w:hangingChars="500" w:hanging="1050"/>
        <w:rPr>
          <w:noProof/>
          <w:color w:val="000000" w:themeColor="text1"/>
        </w:rPr>
      </w:pPr>
      <w:r w:rsidRPr="003E200A">
        <w:rPr>
          <w:noProof/>
        </w:rPr>
        <w:drawing>
          <wp:anchor distT="0" distB="0" distL="114300" distR="114300" simplePos="0" relativeHeight="253260800" behindDoc="0" locked="0" layoutInCell="1" allowOverlap="1" wp14:anchorId="194D772A" wp14:editId="5D8012F9">
            <wp:simplePos x="0" y="0"/>
            <wp:positionH relativeFrom="margin">
              <wp:posOffset>427990</wp:posOffset>
            </wp:positionH>
            <wp:positionV relativeFrom="paragraph">
              <wp:posOffset>75565</wp:posOffset>
            </wp:positionV>
            <wp:extent cx="5264640" cy="2009520"/>
            <wp:effectExtent l="0" t="0" r="0" b="0"/>
            <wp:wrapNone/>
            <wp:docPr id="9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64640" cy="20095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9878A2" w14:textId="7DB0DE47" w:rsidR="007316AA" w:rsidRPr="00490DEC" w:rsidRDefault="007316AA" w:rsidP="000E6B02">
      <w:pPr>
        <w:ind w:left="1050" w:hangingChars="500" w:hanging="1050"/>
        <w:rPr>
          <w:noProof/>
          <w:color w:val="000000" w:themeColor="text1"/>
        </w:rPr>
      </w:pPr>
    </w:p>
    <w:p w14:paraId="1C7A97FB" w14:textId="3CFAF11C" w:rsidR="007316AA" w:rsidRPr="00490DEC" w:rsidRDefault="007316AA" w:rsidP="000E6B02">
      <w:pPr>
        <w:ind w:left="1050" w:hangingChars="500" w:hanging="1050"/>
        <w:rPr>
          <w:noProof/>
          <w:color w:val="000000" w:themeColor="text1"/>
        </w:rPr>
      </w:pPr>
    </w:p>
    <w:p w14:paraId="7EA37A8D" w14:textId="36500D4A" w:rsidR="007316AA" w:rsidRPr="00490DEC" w:rsidRDefault="007316AA" w:rsidP="000E6B02">
      <w:pPr>
        <w:ind w:left="1050" w:hangingChars="500" w:hanging="1050"/>
        <w:rPr>
          <w:noProof/>
          <w:color w:val="000000" w:themeColor="text1"/>
        </w:rPr>
      </w:pPr>
    </w:p>
    <w:p w14:paraId="381AA035" w14:textId="7080E04D" w:rsidR="007316AA" w:rsidRPr="00490DEC" w:rsidRDefault="007316AA" w:rsidP="000E6B02">
      <w:pPr>
        <w:ind w:left="1050" w:hangingChars="500" w:hanging="1050"/>
        <w:rPr>
          <w:noProof/>
          <w:color w:val="000000" w:themeColor="text1"/>
        </w:rPr>
      </w:pPr>
    </w:p>
    <w:p w14:paraId="1B29DC04" w14:textId="2FEA4A9D" w:rsidR="007316AA" w:rsidRPr="00490DEC" w:rsidRDefault="007316AA" w:rsidP="000E6B02">
      <w:pPr>
        <w:ind w:left="1050" w:hangingChars="500" w:hanging="1050"/>
        <w:rPr>
          <w:noProof/>
          <w:color w:val="000000" w:themeColor="text1"/>
        </w:rPr>
      </w:pPr>
    </w:p>
    <w:p w14:paraId="4A3D359D" w14:textId="293E93F0" w:rsidR="007316AA" w:rsidRPr="00490DEC" w:rsidRDefault="007316AA" w:rsidP="000E6B02">
      <w:pPr>
        <w:ind w:left="1050" w:hangingChars="500" w:hanging="1050"/>
        <w:rPr>
          <w:noProof/>
          <w:color w:val="000000" w:themeColor="text1"/>
        </w:rPr>
      </w:pPr>
    </w:p>
    <w:p w14:paraId="60BE381A" w14:textId="7C7B1615" w:rsidR="007316AA" w:rsidRPr="00490DEC" w:rsidRDefault="007316AA" w:rsidP="000E6B02">
      <w:pPr>
        <w:ind w:left="1050" w:hangingChars="500" w:hanging="1050"/>
        <w:rPr>
          <w:noProof/>
          <w:color w:val="000000" w:themeColor="text1"/>
        </w:rPr>
      </w:pPr>
    </w:p>
    <w:p w14:paraId="29FEAF24" w14:textId="682309B7" w:rsidR="007316AA" w:rsidRPr="00490DEC" w:rsidRDefault="007316AA" w:rsidP="000E6B02">
      <w:pPr>
        <w:ind w:left="1050" w:hangingChars="500" w:hanging="1050"/>
        <w:rPr>
          <w:noProof/>
          <w:color w:val="000000" w:themeColor="text1"/>
        </w:rPr>
      </w:pPr>
    </w:p>
    <w:p w14:paraId="2338A3D3" w14:textId="77777777" w:rsidR="0078637D" w:rsidRPr="00490DEC" w:rsidRDefault="0078637D" w:rsidP="000E6B02">
      <w:pPr>
        <w:ind w:left="1050" w:hangingChars="500" w:hanging="1050"/>
        <w:rPr>
          <w:noProof/>
          <w:color w:val="000000" w:themeColor="text1"/>
        </w:rPr>
      </w:pPr>
    </w:p>
    <w:p w14:paraId="641CFCFF" w14:textId="2EF1CEA9" w:rsidR="000E6B02" w:rsidRPr="00490DEC" w:rsidRDefault="000E6B02" w:rsidP="0074358A">
      <w:pPr>
        <w:ind w:leftChars="100" w:left="210"/>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w:t>
      </w:r>
      <w:r w:rsidR="00FD1E6D" w:rsidRPr="00490DEC">
        <w:rPr>
          <w:rFonts w:ascii="ＭＳ Ｐゴシック" w:eastAsia="ＭＳ Ｐゴシック" w:hAnsi="ＭＳ Ｐゴシック" w:hint="eastAsia"/>
          <w:b/>
          <w:bCs/>
          <w:color w:val="000000" w:themeColor="text1"/>
          <w:sz w:val="28"/>
          <w:szCs w:val="28"/>
        </w:rPr>
        <w:t>６</w:t>
      </w:r>
      <w:r w:rsidRPr="00490DEC">
        <w:rPr>
          <w:rFonts w:ascii="ＭＳ Ｐゴシック" w:eastAsia="ＭＳ Ｐゴシック" w:hAnsi="ＭＳ Ｐゴシック" w:hint="eastAsia"/>
          <w:b/>
          <w:bCs/>
          <w:color w:val="000000" w:themeColor="text1"/>
          <w:sz w:val="28"/>
          <w:szCs w:val="28"/>
        </w:rPr>
        <w:t>）</w:t>
      </w:r>
      <w:r w:rsidR="00F276C8" w:rsidRPr="00490DEC">
        <w:rPr>
          <w:rFonts w:ascii="ＭＳ Ｐゴシック" w:eastAsia="ＭＳ Ｐゴシック" w:hAnsi="ＭＳ Ｐゴシック" w:hint="eastAsia"/>
          <w:b/>
          <w:bCs/>
          <w:color w:val="000000" w:themeColor="text1"/>
          <w:sz w:val="28"/>
          <w:szCs w:val="28"/>
        </w:rPr>
        <w:t>従業員規模（常用労働者数</w:t>
      </w:r>
      <w:r w:rsidRPr="00490DEC">
        <w:rPr>
          <w:rFonts w:ascii="ＭＳ Ｐゴシック" w:eastAsia="ＭＳ Ｐゴシック" w:hAnsi="ＭＳ Ｐゴシック" w:hint="eastAsia"/>
          <w:b/>
          <w:bCs/>
          <w:color w:val="000000" w:themeColor="text1"/>
          <w:sz w:val="28"/>
          <w:szCs w:val="28"/>
        </w:rPr>
        <w:t>）</w:t>
      </w:r>
      <w:r w:rsidR="00F276C8" w:rsidRPr="00490DEC">
        <w:rPr>
          <w:rFonts w:ascii="ＭＳ Ｐゴシック" w:eastAsia="ＭＳ Ｐゴシック" w:hAnsi="ＭＳ Ｐゴシック" w:hint="eastAsia"/>
          <w:b/>
          <w:bCs/>
          <w:color w:val="000000" w:themeColor="text1"/>
          <w:sz w:val="28"/>
          <w:szCs w:val="28"/>
        </w:rPr>
        <w:t>×労働組合の有無</w:t>
      </w:r>
    </w:p>
    <w:p w14:paraId="65DD77A4" w14:textId="77777777" w:rsidR="001367DB" w:rsidRPr="00490DEC" w:rsidRDefault="001367DB" w:rsidP="001367DB">
      <w:pPr>
        <w:spacing w:line="240" w:lineRule="exact"/>
        <w:ind w:leftChars="100" w:left="210" w:firstLineChars="50" w:firstLine="105"/>
        <w:rPr>
          <w:rFonts w:ascii="ＭＳ ゴシック" w:eastAsia="ＭＳ ゴシック" w:hAnsi="ＭＳ ゴシック"/>
          <w:b/>
          <w:bCs/>
          <w:color w:val="000000" w:themeColor="text1"/>
        </w:rPr>
      </w:pPr>
    </w:p>
    <w:p w14:paraId="0F4B578E" w14:textId="03FE33CD" w:rsidR="00744A3B" w:rsidRPr="00490DEC" w:rsidRDefault="00B61C78" w:rsidP="0074358A">
      <w:pPr>
        <w:ind w:leftChars="300" w:left="630" w:firstLineChars="100" w:firstLine="220"/>
        <w:rPr>
          <w:color w:val="000000" w:themeColor="text1"/>
          <w:sz w:val="22"/>
          <w:szCs w:val="22"/>
        </w:rPr>
      </w:pPr>
      <w:r w:rsidRPr="00490DEC">
        <w:rPr>
          <w:rFonts w:hint="eastAsia"/>
          <w:color w:val="000000" w:themeColor="text1"/>
          <w:sz w:val="22"/>
          <w:szCs w:val="22"/>
        </w:rPr>
        <w:t>労働組合の有無別</w:t>
      </w:r>
      <w:r w:rsidR="0078637D" w:rsidRPr="00490DEC">
        <w:rPr>
          <w:rFonts w:hint="eastAsia"/>
          <w:color w:val="000000" w:themeColor="text1"/>
          <w:sz w:val="22"/>
          <w:szCs w:val="22"/>
        </w:rPr>
        <w:t>に</w:t>
      </w:r>
      <w:r w:rsidRPr="00490DEC">
        <w:rPr>
          <w:rFonts w:hint="eastAsia"/>
          <w:color w:val="000000" w:themeColor="text1"/>
          <w:sz w:val="22"/>
          <w:szCs w:val="22"/>
        </w:rPr>
        <w:t>従業員規模をみると、</w:t>
      </w:r>
      <w:r w:rsidR="00744A3B" w:rsidRPr="00490DEC">
        <w:rPr>
          <w:rFonts w:hint="eastAsia"/>
          <w:color w:val="000000" w:themeColor="text1"/>
          <w:sz w:val="22"/>
          <w:szCs w:val="22"/>
        </w:rPr>
        <w:t>「</w:t>
      </w:r>
      <w:r w:rsidRPr="00490DEC">
        <w:rPr>
          <w:rFonts w:hint="eastAsia"/>
          <w:color w:val="000000" w:themeColor="text1"/>
          <w:sz w:val="22"/>
          <w:szCs w:val="22"/>
        </w:rPr>
        <w:t>有</w:t>
      </w:r>
      <w:r w:rsidR="00744A3B" w:rsidRPr="00490DEC">
        <w:rPr>
          <w:rFonts w:hint="eastAsia"/>
          <w:color w:val="000000" w:themeColor="text1"/>
          <w:sz w:val="22"/>
          <w:szCs w:val="22"/>
        </w:rPr>
        <w:t>」では「</w:t>
      </w:r>
      <w:r w:rsidRPr="00490DEC">
        <w:rPr>
          <w:rFonts w:hint="eastAsia"/>
          <w:color w:val="000000" w:themeColor="text1"/>
          <w:sz w:val="22"/>
          <w:szCs w:val="22"/>
        </w:rPr>
        <w:t>30～49人</w:t>
      </w:r>
      <w:r w:rsidR="00744A3B" w:rsidRPr="00490DEC">
        <w:rPr>
          <w:rFonts w:hint="eastAsia"/>
          <w:color w:val="000000" w:themeColor="text1"/>
          <w:sz w:val="22"/>
          <w:szCs w:val="22"/>
        </w:rPr>
        <w:t>」</w:t>
      </w:r>
      <w:r w:rsidRPr="00490DEC">
        <w:rPr>
          <w:rFonts w:hint="eastAsia"/>
          <w:color w:val="000000" w:themeColor="text1"/>
          <w:sz w:val="22"/>
          <w:szCs w:val="22"/>
        </w:rPr>
        <w:t>が21.8％</w:t>
      </w:r>
      <w:r w:rsidR="00744A3B" w:rsidRPr="00490DEC">
        <w:rPr>
          <w:rFonts w:hint="eastAsia"/>
          <w:color w:val="000000" w:themeColor="text1"/>
          <w:sz w:val="22"/>
          <w:szCs w:val="22"/>
        </w:rPr>
        <w:t>と最も高く、「</w:t>
      </w:r>
      <w:r w:rsidRPr="00490DEC">
        <w:rPr>
          <w:rFonts w:hint="eastAsia"/>
          <w:color w:val="000000" w:themeColor="text1"/>
          <w:sz w:val="22"/>
          <w:szCs w:val="22"/>
        </w:rPr>
        <w:t>50～99人</w:t>
      </w:r>
      <w:r w:rsidR="00744A3B" w:rsidRPr="00490DEC">
        <w:rPr>
          <w:rFonts w:hint="eastAsia"/>
          <w:color w:val="000000" w:themeColor="text1"/>
          <w:sz w:val="22"/>
          <w:szCs w:val="22"/>
        </w:rPr>
        <w:t>」が</w:t>
      </w:r>
      <w:r w:rsidRPr="00490DEC">
        <w:rPr>
          <w:rFonts w:hint="eastAsia"/>
          <w:color w:val="000000" w:themeColor="text1"/>
          <w:sz w:val="22"/>
          <w:szCs w:val="22"/>
        </w:rPr>
        <w:t>20.8</w:t>
      </w:r>
      <w:r w:rsidR="00744A3B" w:rsidRPr="00490DEC">
        <w:rPr>
          <w:rFonts w:hint="eastAsia"/>
          <w:color w:val="000000" w:themeColor="text1"/>
          <w:sz w:val="22"/>
          <w:szCs w:val="22"/>
        </w:rPr>
        <w:t>％と続く。また、「</w:t>
      </w:r>
      <w:r w:rsidRPr="00490DEC">
        <w:rPr>
          <w:rFonts w:hint="eastAsia"/>
          <w:color w:val="000000" w:themeColor="text1"/>
          <w:sz w:val="22"/>
          <w:szCs w:val="22"/>
        </w:rPr>
        <w:t>無</w:t>
      </w:r>
      <w:r w:rsidR="00744A3B" w:rsidRPr="00490DEC">
        <w:rPr>
          <w:rFonts w:hint="eastAsia"/>
          <w:color w:val="000000" w:themeColor="text1"/>
          <w:sz w:val="22"/>
          <w:szCs w:val="22"/>
        </w:rPr>
        <w:t>」では、「</w:t>
      </w:r>
      <w:r w:rsidRPr="00490DEC">
        <w:rPr>
          <w:rFonts w:hint="eastAsia"/>
          <w:color w:val="000000" w:themeColor="text1"/>
          <w:sz w:val="22"/>
          <w:szCs w:val="22"/>
        </w:rPr>
        <w:t>20～29人</w:t>
      </w:r>
      <w:r w:rsidR="00744A3B" w:rsidRPr="00490DEC">
        <w:rPr>
          <w:rFonts w:hint="eastAsia"/>
          <w:color w:val="000000" w:themeColor="text1"/>
          <w:sz w:val="22"/>
          <w:szCs w:val="22"/>
        </w:rPr>
        <w:t>」が</w:t>
      </w:r>
      <w:r w:rsidRPr="00490DEC">
        <w:rPr>
          <w:rFonts w:hint="eastAsia"/>
          <w:color w:val="000000" w:themeColor="text1"/>
          <w:sz w:val="22"/>
          <w:szCs w:val="22"/>
        </w:rPr>
        <w:t>28.3％</w:t>
      </w:r>
      <w:r w:rsidR="00744A3B" w:rsidRPr="00490DEC">
        <w:rPr>
          <w:rFonts w:hint="eastAsia"/>
          <w:color w:val="000000" w:themeColor="text1"/>
          <w:sz w:val="22"/>
          <w:szCs w:val="22"/>
        </w:rPr>
        <w:t>と最も高く、</w:t>
      </w:r>
      <w:r w:rsidRPr="00490DEC">
        <w:rPr>
          <w:rFonts w:hint="eastAsia"/>
          <w:color w:val="000000" w:themeColor="text1"/>
          <w:sz w:val="22"/>
          <w:szCs w:val="22"/>
        </w:rPr>
        <w:t>「30～49人</w:t>
      </w:r>
      <w:r w:rsidR="00744A3B" w:rsidRPr="00490DEC">
        <w:rPr>
          <w:rFonts w:hint="eastAsia"/>
          <w:color w:val="000000" w:themeColor="text1"/>
          <w:sz w:val="22"/>
          <w:szCs w:val="22"/>
        </w:rPr>
        <w:t>」が</w:t>
      </w:r>
      <w:r w:rsidRPr="00490DEC">
        <w:rPr>
          <w:rFonts w:hint="eastAsia"/>
          <w:color w:val="000000" w:themeColor="text1"/>
          <w:sz w:val="22"/>
          <w:szCs w:val="22"/>
        </w:rPr>
        <w:t>27.5％</w:t>
      </w:r>
      <w:r w:rsidR="00744A3B" w:rsidRPr="00490DEC">
        <w:rPr>
          <w:rFonts w:hint="eastAsia"/>
          <w:color w:val="000000" w:themeColor="text1"/>
          <w:sz w:val="22"/>
          <w:szCs w:val="22"/>
        </w:rPr>
        <w:t>と続く。</w:t>
      </w:r>
      <w:r w:rsidR="00F276C8" w:rsidRPr="00490DEC">
        <w:rPr>
          <w:rFonts w:hint="eastAsia"/>
          <w:color w:val="000000" w:themeColor="text1"/>
          <w:sz w:val="22"/>
          <w:szCs w:val="22"/>
        </w:rPr>
        <w:t>（図表1</w:t>
      </w:r>
      <w:r w:rsidR="008A4201" w:rsidRPr="00490DEC">
        <w:rPr>
          <w:rFonts w:hint="eastAsia"/>
          <w:color w:val="000000" w:themeColor="text1"/>
          <w:sz w:val="22"/>
          <w:szCs w:val="22"/>
        </w:rPr>
        <w:t>2</w:t>
      </w:r>
      <w:r w:rsidR="00F276C8" w:rsidRPr="00490DEC">
        <w:rPr>
          <w:rFonts w:hint="eastAsia"/>
          <w:color w:val="000000" w:themeColor="text1"/>
          <w:sz w:val="22"/>
          <w:szCs w:val="22"/>
        </w:rPr>
        <w:t>）</w:t>
      </w:r>
    </w:p>
    <w:p w14:paraId="50176442" w14:textId="77777777" w:rsidR="001367DB" w:rsidRPr="00490DEC" w:rsidRDefault="001367DB" w:rsidP="00437261">
      <w:pPr>
        <w:ind w:leftChars="300" w:left="630" w:firstLineChars="100" w:firstLine="210"/>
        <w:rPr>
          <w:color w:val="000000" w:themeColor="text1"/>
          <w:szCs w:val="21"/>
        </w:rPr>
      </w:pPr>
    </w:p>
    <w:p w14:paraId="6FA8B857" w14:textId="6671F79E" w:rsidR="001367DB" w:rsidRPr="00490DEC" w:rsidRDefault="00F276C8" w:rsidP="001367DB">
      <w:pPr>
        <w:widowControl/>
        <w:autoSpaceDE/>
        <w:autoSpaceDN/>
        <w:ind w:leftChars="100" w:left="210" w:firstLineChars="100" w:firstLine="210"/>
        <w:jc w:val="center"/>
        <w:rPr>
          <w:rFonts w:asciiTheme="majorEastAsia" w:eastAsiaTheme="majorEastAsia" w:hAnsiTheme="majorEastAsia"/>
          <w:color w:val="000000" w:themeColor="text1"/>
        </w:rPr>
      </w:pPr>
      <w:r w:rsidRPr="00490DEC">
        <w:rPr>
          <w:rFonts w:asciiTheme="majorEastAsia" w:eastAsiaTheme="majorEastAsia" w:hAnsiTheme="majorEastAsia" w:hint="eastAsia"/>
          <w:color w:val="000000" w:themeColor="text1"/>
        </w:rPr>
        <w:t>図表1</w:t>
      </w:r>
      <w:r w:rsidR="008A4201" w:rsidRPr="00490DEC">
        <w:rPr>
          <w:rFonts w:asciiTheme="majorEastAsia" w:eastAsiaTheme="majorEastAsia" w:hAnsiTheme="majorEastAsia" w:hint="eastAsia"/>
          <w:color w:val="000000" w:themeColor="text1"/>
        </w:rPr>
        <w:t>2</w:t>
      </w:r>
      <w:r w:rsidRPr="00490DEC">
        <w:rPr>
          <w:rFonts w:asciiTheme="majorEastAsia" w:eastAsiaTheme="majorEastAsia" w:hAnsiTheme="majorEastAsia"/>
          <w:color w:val="000000" w:themeColor="text1"/>
        </w:rPr>
        <w:t xml:space="preserve">　</w:t>
      </w:r>
      <w:r w:rsidR="00750438" w:rsidRPr="00490DEC">
        <w:rPr>
          <w:rFonts w:asciiTheme="majorEastAsia" w:eastAsiaTheme="majorEastAsia" w:hAnsiTheme="majorEastAsia" w:hint="eastAsia"/>
          <w:color w:val="000000" w:themeColor="text1"/>
        </w:rPr>
        <w:t>従業員規模（常用労働者</w:t>
      </w:r>
      <w:r w:rsidR="00E10875" w:rsidRPr="00490DEC">
        <w:rPr>
          <w:rFonts w:asciiTheme="majorEastAsia" w:eastAsiaTheme="majorEastAsia" w:hAnsiTheme="majorEastAsia" w:hint="eastAsia"/>
          <w:color w:val="000000" w:themeColor="text1"/>
        </w:rPr>
        <w:t>数）</w:t>
      </w:r>
      <w:r w:rsidR="00750438" w:rsidRPr="00490DEC">
        <w:rPr>
          <w:rFonts w:asciiTheme="majorEastAsia" w:eastAsiaTheme="majorEastAsia" w:hAnsiTheme="majorEastAsia" w:hint="eastAsia"/>
          <w:color w:val="000000" w:themeColor="text1"/>
        </w:rPr>
        <w:t>全体、労働組合の有無</w:t>
      </w:r>
      <w:r w:rsidR="00F2006D" w:rsidRPr="00490DEC">
        <w:rPr>
          <w:rFonts w:asciiTheme="majorEastAsia" w:eastAsiaTheme="majorEastAsia" w:hAnsiTheme="majorEastAsia"/>
          <w:color w:val="000000" w:themeColor="text1"/>
        </w:rPr>
        <w:t>別</w:t>
      </w:r>
      <w:r w:rsidR="00F2006D" w:rsidRPr="00490DEC">
        <w:rPr>
          <w:rFonts w:asciiTheme="majorEastAsia" w:eastAsiaTheme="majorEastAsia" w:hAnsiTheme="majorEastAsia" w:hint="eastAsia"/>
          <w:color w:val="000000" w:themeColor="text1"/>
        </w:rPr>
        <w:t>）</w:t>
      </w:r>
    </w:p>
    <w:p w14:paraId="417A0C45" w14:textId="12FCD41E" w:rsidR="0059682E" w:rsidRPr="00490DEC" w:rsidRDefault="00B62336" w:rsidP="003E200A">
      <w:pPr>
        <w:ind w:left="1050" w:hangingChars="500" w:hanging="1050"/>
        <w:jc w:val="center"/>
        <w:rPr>
          <w:color w:val="000000" w:themeColor="text1"/>
        </w:rPr>
      </w:pPr>
      <w:r w:rsidRPr="00B62336">
        <w:rPr>
          <w:noProof/>
        </w:rPr>
        <w:drawing>
          <wp:inline distT="0" distB="0" distL="0" distR="0" wp14:anchorId="58DBF16D" wp14:editId="1564B187">
            <wp:extent cx="5380200" cy="1522800"/>
            <wp:effectExtent l="0" t="0" r="0" b="127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80200" cy="1522800"/>
                    </a:xfrm>
                    <a:prstGeom prst="rect">
                      <a:avLst/>
                    </a:prstGeom>
                    <a:noFill/>
                    <a:ln>
                      <a:noFill/>
                    </a:ln>
                  </pic:spPr>
                </pic:pic>
              </a:graphicData>
            </a:graphic>
          </wp:inline>
        </w:drawing>
      </w:r>
    </w:p>
    <w:p w14:paraId="22C1CE61" w14:textId="77777777" w:rsidR="00BC333B" w:rsidRPr="00490DEC" w:rsidRDefault="00BC333B" w:rsidP="009D47D8">
      <w:pPr>
        <w:widowControl/>
        <w:autoSpaceDE/>
        <w:autoSpaceDN/>
        <w:jc w:val="left"/>
        <w:rPr>
          <w:color w:val="000000" w:themeColor="text1"/>
        </w:rPr>
        <w:sectPr w:rsidR="00BC333B" w:rsidRPr="00490DEC" w:rsidSect="00B32600">
          <w:headerReference w:type="even" r:id="rId32"/>
          <w:headerReference w:type="default" r:id="rId33"/>
          <w:footerReference w:type="even" r:id="rId34"/>
          <w:footerReference w:type="default" r:id="rId35"/>
          <w:pgSz w:w="11906" w:h="16838" w:code="9"/>
          <w:pgMar w:top="1134" w:right="1134" w:bottom="1134" w:left="1134" w:header="851" w:footer="567" w:gutter="0"/>
          <w:cols w:space="425"/>
          <w:docGrid w:type="linesAndChars" w:linePitch="383"/>
        </w:sectPr>
      </w:pPr>
    </w:p>
    <w:p w14:paraId="554A9C14" w14:textId="77777777" w:rsidR="009D47D8" w:rsidRPr="00490DEC" w:rsidRDefault="009D47D8" w:rsidP="009D47D8">
      <w:pPr>
        <w:widowControl/>
        <w:autoSpaceDE/>
        <w:autoSpaceDN/>
        <w:jc w:val="left"/>
        <w:rPr>
          <w:color w:val="000000" w:themeColor="text1"/>
        </w:rPr>
      </w:pPr>
    </w:p>
    <w:p w14:paraId="1B2423C3" w14:textId="77777777" w:rsidR="00C81BAA" w:rsidRPr="00490DEC" w:rsidRDefault="00C81BAA" w:rsidP="00C81BAA">
      <w:pPr>
        <w:widowControl/>
        <w:autoSpaceDE/>
        <w:autoSpaceDN/>
        <w:jc w:val="left"/>
        <w:rPr>
          <w:color w:val="000000" w:themeColor="text1"/>
        </w:rPr>
      </w:pPr>
    </w:p>
    <w:p w14:paraId="547CBF30" w14:textId="77777777" w:rsidR="00C81BAA" w:rsidRPr="00490DEC" w:rsidRDefault="00C81BAA" w:rsidP="00C81BAA">
      <w:pPr>
        <w:widowControl/>
        <w:autoSpaceDE/>
        <w:autoSpaceDN/>
        <w:jc w:val="left"/>
        <w:rPr>
          <w:color w:val="000000" w:themeColor="text1"/>
        </w:rPr>
      </w:pPr>
    </w:p>
    <w:p w14:paraId="50BF7BFD" w14:textId="77777777" w:rsidR="00C81BAA" w:rsidRPr="00490DEC" w:rsidRDefault="00C81BAA" w:rsidP="00C81BAA">
      <w:pPr>
        <w:widowControl/>
        <w:autoSpaceDE/>
        <w:autoSpaceDN/>
        <w:jc w:val="left"/>
        <w:rPr>
          <w:color w:val="000000" w:themeColor="text1"/>
        </w:rPr>
      </w:pPr>
    </w:p>
    <w:p w14:paraId="5D0473CC" w14:textId="77777777" w:rsidR="00C81BAA" w:rsidRPr="00490DEC" w:rsidRDefault="00C81BAA" w:rsidP="00C81BAA">
      <w:pPr>
        <w:widowControl/>
        <w:autoSpaceDE/>
        <w:autoSpaceDN/>
        <w:jc w:val="left"/>
        <w:rPr>
          <w:color w:val="000000" w:themeColor="text1"/>
        </w:rPr>
      </w:pPr>
    </w:p>
    <w:p w14:paraId="0EDB3F9D" w14:textId="77777777" w:rsidR="00C81BAA" w:rsidRPr="00490DEC" w:rsidRDefault="00C81BAA" w:rsidP="00C81BAA">
      <w:pPr>
        <w:widowControl/>
        <w:autoSpaceDE/>
        <w:autoSpaceDN/>
        <w:jc w:val="left"/>
        <w:rPr>
          <w:color w:val="000000" w:themeColor="text1"/>
        </w:rPr>
      </w:pPr>
    </w:p>
    <w:p w14:paraId="0C243019" w14:textId="77777777" w:rsidR="00C81BAA" w:rsidRPr="00490DEC" w:rsidRDefault="00C81BAA" w:rsidP="00C81BAA">
      <w:pPr>
        <w:widowControl/>
        <w:autoSpaceDE/>
        <w:autoSpaceDN/>
        <w:jc w:val="left"/>
        <w:rPr>
          <w:color w:val="000000" w:themeColor="text1"/>
        </w:rPr>
      </w:pPr>
    </w:p>
    <w:p w14:paraId="6355DC30" w14:textId="77777777" w:rsidR="00C81BAA" w:rsidRPr="00490DEC" w:rsidRDefault="00C81BAA" w:rsidP="00C81BAA">
      <w:pPr>
        <w:widowControl/>
        <w:autoSpaceDE/>
        <w:autoSpaceDN/>
        <w:jc w:val="left"/>
        <w:rPr>
          <w:color w:val="000000" w:themeColor="text1"/>
        </w:rPr>
      </w:pPr>
    </w:p>
    <w:p w14:paraId="6FED049C" w14:textId="77777777" w:rsidR="00C81BAA" w:rsidRPr="00490DEC" w:rsidRDefault="00C81BAA" w:rsidP="00C81BAA">
      <w:pPr>
        <w:widowControl/>
        <w:autoSpaceDE/>
        <w:autoSpaceDN/>
        <w:jc w:val="left"/>
        <w:rPr>
          <w:color w:val="000000" w:themeColor="text1"/>
        </w:rPr>
      </w:pPr>
    </w:p>
    <w:p w14:paraId="72D6D971" w14:textId="77777777" w:rsidR="00C81BAA" w:rsidRPr="00490DEC" w:rsidRDefault="00C81BAA" w:rsidP="00C81BAA">
      <w:pPr>
        <w:widowControl/>
        <w:autoSpaceDE/>
        <w:autoSpaceDN/>
        <w:jc w:val="left"/>
        <w:rPr>
          <w:color w:val="000000" w:themeColor="text1"/>
        </w:rPr>
      </w:pPr>
    </w:p>
    <w:p w14:paraId="3760BF29" w14:textId="77777777" w:rsidR="00C81BAA" w:rsidRPr="00490DEC" w:rsidRDefault="00C81BAA" w:rsidP="00C81BAA">
      <w:pPr>
        <w:widowControl/>
        <w:autoSpaceDE/>
        <w:autoSpaceDN/>
        <w:jc w:val="left"/>
        <w:rPr>
          <w:color w:val="000000" w:themeColor="text1"/>
        </w:rPr>
      </w:pPr>
    </w:p>
    <w:p w14:paraId="15924C28" w14:textId="77777777" w:rsidR="00C81BAA" w:rsidRPr="00490DEC" w:rsidRDefault="00C81BAA" w:rsidP="00C81BAA">
      <w:pPr>
        <w:widowControl/>
        <w:autoSpaceDE/>
        <w:autoSpaceDN/>
        <w:jc w:val="left"/>
        <w:rPr>
          <w:color w:val="000000" w:themeColor="text1"/>
        </w:rPr>
      </w:pPr>
    </w:p>
    <w:p w14:paraId="28806037" w14:textId="77777777" w:rsidR="00C81BAA" w:rsidRPr="00490DEC" w:rsidRDefault="00C81BAA" w:rsidP="00C81BAA">
      <w:pPr>
        <w:widowControl/>
        <w:autoSpaceDE/>
        <w:autoSpaceDN/>
        <w:jc w:val="left"/>
        <w:rPr>
          <w:color w:val="000000" w:themeColor="text1"/>
        </w:rPr>
      </w:pPr>
    </w:p>
    <w:p w14:paraId="5FF7F4F8" w14:textId="77777777" w:rsidR="00C81BAA" w:rsidRPr="00490DEC" w:rsidRDefault="00C81BAA" w:rsidP="00C81BAA">
      <w:pPr>
        <w:widowControl/>
        <w:autoSpaceDE/>
        <w:autoSpaceDN/>
        <w:jc w:val="left"/>
        <w:rPr>
          <w:color w:val="000000" w:themeColor="text1"/>
        </w:rPr>
      </w:pPr>
    </w:p>
    <w:p w14:paraId="467DC9E0" w14:textId="77777777" w:rsidR="00C81BAA" w:rsidRPr="00490DEC" w:rsidRDefault="00C81BAA" w:rsidP="00C81BAA">
      <w:pPr>
        <w:widowControl/>
        <w:autoSpaceDE/>
        <w:autoSpaceDN/>
        <w:jc w:val="left"/>
        <w:rPr>
          <w:color w:val="000000" w:themeColor="text1"/>
        </w:rPr>
      </w:pPr>
    </w:p>
    <w:p w14:paraId="62B672E9" w14:textId="77777777" w:rsidR="00C81BAA" w:rsidRPr="00490DEC" w:rsidRDefault="00C81BAA" w:rsidP="00C81BAA">
      <w:pPr>
        <w:widowControl/>
        <w:autoSpaceDE/>
        <w:autoSpaceDN/>
        <w:jc w:val="left"/>
        <w:rPr>
          <w:color w:val="000000" w:themeColor="text1"/>
        </w:rPr>
      </w:pPr>
    </w:p>
    <w:p w14:paraId="0C633B00" w14:textId="77777777" w:rsidR="00C81BAA" w:rsidRPr="00490DEC" w:rsidRDefault="00C81BAA" w:rsidP="00C81BAA">
      <w:pPr>
        <w:widowControl/>
        <w:autoSpaceDE/>
        <w:autoSpaceDN/>
        <w:jc w:val="left"/>
        <w:rPr>
          <w:color w:val="000000" w:themeColor="text1"/>
        </w:rPr>
      </w:pPr>
    </w:p>
    <w:p w14:paraId="55DB271F" w14:textId="77777777" w:rsidR="00C81BAA" w:rsidRPr="00490DEC" w:rsidRDefault="00C81BAA" w:rsidP="00C81BAA">
      <w:pPr>
        <w:widowControl/>
        <w:autoSpaceDE/>
        <w:autoSpaceDN/>
        <w:jc w:val="left"/>
        <w:rPr>
          <w:color w:val="000000" w:themeColor="text1"/>
        </w:rPr>
      </w:pPr>
    </w:p>
    <w:p w14:paraId="34A5F365" w14:textId="77777777" w:rsidR="009D47D8" w:rsidRPr="00490DEC" w:rsidRDefault="009D47D8" w:rsidP="009D47D8">
      <w:pPr>
        <w:pStyle w:val="1"/>
        <w:jc w:val="right"/>
        <w:rPr>
          <w:rFonts w:ascii="BIZ UDゴシック" w:eastAsia="BIZ UDゴシック" w:hAnsi="BIZ UDゴシック"/>
          <w:bCs/>
          <w:color w:val="000000" w:themeColor="text1"/>
          <w:sz w:val="44"/>
          <w:szCs w:val="44"/>
        </w:rPr>
      </w:pPr>
      <w:bookmarkStart w:id="17" w:name="_Toc63523235"/>
      <w:r w:rsidRPr="00490DEC">
        <w:rPr>
          <w:rFonts w:ascii="BIZ UDゴシック" w:eastAsia="BIZ UDゴシック" w:hAnsi="BIZ UDゴシック" w:hint="eastAsia"/>
          <w:bCs/>
          <w:color w:val="000000" w:themeColor="text1"/>
          <w:sz w:val="44"/>
          <w:szCs w:val="44"/>
        </w:rPr>
        <w:t>Ⅱ</w:t>
      </w:r>
      <w:r w:rsidRPr="00490DEC">
        <w:rPr>
          <w:rFonts w:ascii="BIZ UDゴシック" w:eastAsia="BIZ UDゴシック" w:hAnsi="BIZ UDゴシック"/>
          <w:bCs/>
          <w:color w:val="000000" w:themeColor="text1"/>
          <w:sz w:val="44"/>
          <w:szCs w:val="44"/>
        </w:rPr>
        <w:t>．</w:t>
      </w:r>
      <w:r w:rsidRPr="00490DEC">
        <w:rPr>
          <w:rFonts w:ascii="BIZ UDゴシック" w:eastAsia="BIZ UDゴシック" w:hAnsi="BIZ UDゴシック" w:hint="eastAsia"/>
          <w:bCs/>
          <w:color w:val="000000" w:themeColor="text1"/>
          <w:sz w:val="44"/>
          <w:szCs w:val="44"/>
        </w:rPr>
        <w:t>調査結果</w:t>
      </w:r>
      <w:bookmarkEnd w:id="17"/>
    </w:p>
    <w:p w14:paraId="5D773D4F" w14:textId="77777777" w:rsidR="009D47D8" w:rsidRPr="00490DEC" w:rsidRDefault="009D47D8" w:rsidP="009D47D8">
      <w:pPr>
        <w:widowControl/>
        <w:autoSpaceDE/>
        <w:autoSpaceDN/>
        <w:jc w:val="left"/>
        <w:rPr>
          <w:color w:val="000000" w:themeColor="text1"/>
        </w:rPr>
      </w:pPr>
    </w:p>
    <w:p w14:paraId="4277F4D0" w14:textId="77777777" w:rsidR="009D47D8" w:rsidRPr="00490DEC" w:rsidRDefault="009D47D8" w:rsidP="009D47D8">
      <w:pPr>
        <w:widowControl/>
        <w:autoSpaceDE/>
        <w:autoSpaceDN/>
        <w:jc w:val="left"/>
        <w:rPr>
          <w:color w:val="000000" w:themeColor="text1"/>
        </w:rPr>
      </w:pPr>
    </w:p>
    <w:p w14:paraId="0EF7A5BC" w14:textId="77777777" w:rsidR="009D47D8" w:rsidRPr="00490DEC" w:rsidRDefault="009D47D8" w:rsidP="009D47D8">
      <w:pPr>
        <w:widowControl/>
        <w:autoSpaceDE/>
        <w:autoSpaceDN/>
        <w:jc w:val="left"/>
        <w:rPr>
          <w:color w:val="000000" w:themeColor="text1"/>
        </w:rPr>
      </w:pPr>
    </w:p>
    <w:p w14:paraId="4D9DCC6D" w14:textId="77777777" w:rsidR="009D47D8" w:rsidRPr="00490DEC" w:rsidRDefault="009D47D8" w:rsidP="009D47D8">
      <w:pPr>
        <w:widowControl/>
        <w:autoSpaceDE/>
        <w:autoSpaceDN/>
        <w:jc w:val="left"/>
        <w:rPr>
          <w:color w:val="000000" w:themeColor="text1"/>
        </w:rPr>
      </w:pPr>
    </w:p>
    <w:p w14:paraId="39B8551A" w14:textId="77777777" w:rsidR="009D47D8" w:rsidRPr="00490DEC" w:rsidRDefault="009D47D8" w:rsidP="009D47D8">
      <w:pPr>
        <w:widowControl/>
        <w:autoSpaceDE/>
        <w:autoSpaceDN/>
        <w:jc w:val="left"/>
        <w:rPr>
          <w:color w:val="000000" w:themeColor="text1"/>
        </w:rPr>
      </w:pPr>
    </w:p>
    <w:p w14:paraId="6FA5A8AC" w14:textId="77777777" w:rsidR="009D47D8" w:rsidRPr="00490DEC" w:rsidRDefault="009D47D8" w:rsidP="009D47D8">
      <w:pPr>
        <w:widowControl/>
        <w:autoSpaceDE/>
        <w:autoSpaceDN/>
        <w:jc w:val="left"/>
        <w:rPr>
          <w:color w:val="000000" w:themeColor="text1"/>
        </w:rPr>
      </w:pPr>
    </w:p>
    <w:p w14:paraId="4144D3B5" w14:textId="77777777" w:rsidR="009D47D8" w:rsidRPr="00490DEC" w:rsidRDefault="009D47D8" w:rsidP="009D47D8">
      <w:pPr>
        <w:widowControl/>
        <w:autoSpaceDE/>
        <w:autoSpaceDN/>
        <w:jc w:val="left"/>
        <w:rPr>
          <w:color w:val="000000" w:themeColor="text1"/>
        </w:rPr>
      </w:pPr>
    </w:p>
    <w:p w14:paraId="087A9F19" w14:textId="77777777" w:rsidR="009D47D8" w:rsidRPr="00490DEC" w:rsidRDefault="009D47D8" w:rsidP="009D47D8">
      <w:pPr>
        <w:widowControl/>
        <w:autoSpaceDE/>
        <w:autoSpaceDN/>
        <w:jc w:val="left"/>
        <w:rPr>
          <w:color w:val="000000" w:themeColor="text1"/>
        </w:rPr>
      </w:pPr>
    </w:p>
    <w:p w14:paraId="7D7DBF69" w14:textId="5D1CA819" w:rsidR="009D47D8" w:rsidRPr="00490DEC" w:rsidRDefault="002B266E" w:rsidP="009D47D8">
      <w:pPr>
        <w:widowControl/>
        <w:autoSpaceDE/>
        <w:autoSpaceDN/>
        <w:jc w:val="left"/>
        <w:rPr>
          <w:color w:val="000000" w:themeColor="text1"/>
        </w:rPr>
      </w:pPr>
      <w:r w:rsidRPr="00490DEC">
        <w:rPr>
          <w:color w:val="000000" w:themeColor="text1"/>
        </w:rPr>
        <w:br w:type="page"/>
      </w:r>
    </w:p>
    <w:p w14:paraId="5C250798" w14:textId="77777777" w:rsidR="009D47D8" w:rsidRPr="00490DEC" w:rsidRDefault="009D47D8" w:rsidP="009D47D8">
      <w:pPr>
        <w:widowControl/>
        <w:autoSpaceDE/>
        <w:autoSpaceDN/>
        <w:jc w:val="left"/>
        <w:rPr>
          <w:color w:val="000000" w:themeColor="text1"/>
        </w:rPr>
      </w:pPr>
    </w:p>
    <w:p w14:paraId="13A13427" w14:textId="77777777" w:rsidR="009D47D8" w:rsidRPr="00490DEC" w:rsidRDefault="009D47D8" w:rsidP="009D47D8">
      <w:pPr>
        <w:widowControl/>
        <w:autoSpaceDE/>
        <w:autoSpaceDN/>
        <w:jc w:val="left"/>
        <w:rPr>
          <w:color w:val="000000" w:themeColor="text1"/>
        </w:rPr>
        <w:sectPr w:rsidR="009D47D8" w:rsidRPr="00490DEC" w:rsidSect="00201272">
          <w:headerReference w:type="even" r:id="rId36"/>
          <w:headerReference w:type="default" r:id="rId37"/>
          <w:footerReference w:type="even" r:id="rId38"/>
          <w:footerReference w:type="default" r:id="rId39"/>
          <w:headerReference w:type="first" r:id="rId40"/>
          <w:footerReference w:type="first" r:id="rId41"/>
          <w:pgSz w:w="11906" w:h="16838" w:code="9"/>
          <w:pgMar w:top="1134" w:right="1134" w:bottom="1134" w:left="1134" w:header="851" w:footer="567" w:gutter="0"/>
          <w:cols w:space="425"/>
          <w:docGrid w:type="lines" w:linePitch="350"/>
        </w:sectPr>
      </w:pPr>
    </w:p>
    <w:p w14:paraId="2A5A7F28" w14:textId="4E432D55" w:rsidR="009052BB" w:rsidRPr="00490DEC" w:rsidRDefault="009052BB" w:rsidP="002E2623">
      <w:pPr>
        <w:pStyle w:val="2"/>
        <w:rPr>
          <w:rFonts w:ascii="ＭＳ Ｐゴシック" w:eastAsia="ＭＳ Ｐゴシック" w:hAnsi="ＭＳ Ｐゴシック"/>
          <w:color w:val="000000" w:themeColor="text1"/>
          <w:sz w:val="32"/>
          <w:szCs w:val="32"/>
        </w:rPr>
      </w:pPr>
      <w:bookmarkStart w:id="18" w:name="_Toc63523236"/>
      <w:r w:rsidRPr="00490DEC">
        <w:rPr>
          <w:rFonts w:ascii="ＭＳ Ｐゴシック" w:eastAsia="ＭＳ Ｐゴシック" w:hAnsi="ＭＳ Ｐゴシック" w:hint="eastAsia"/>
          <w:color w:val="000000" w:themeColor="text1"/>
          <w:sz w:val="32"/>
          <w:szCs w:val="32"/>
        </w:rPr>
        <w:t xml:space="preserve">第１章　</w:t>
      </w:r>
      <w:r w:rsidR="00264D72" w:rsidRPr="00490DEC">
        <w:rPr>
          <w:rFonts w:ascii="ＭＳ Ｐゴシック" w:eastAsia="ＭＳ Ｐゴシック" w:hAnsi="ＭＳ Ｐゴシック" w:hint="eastAsia"/>
          <w:color w:val="000000" w:themeColor="text1"/>
          <w:sz w:val="32"/>
          <w:szCs w:val="32"/>
        </w:rPr>
        <w:t>女性の雇用</w:t>
      </w:r>
      <w:r w:rsidR="00D87438" w:rsidRPr="00490DEC">
        <w:rPr>
          <w:rFonts w:ascii="ＭＳ Ｐゴシック" w:eastAsia="ＭＳ Ｐゴシック" w:hAnsi="ＭＳ Ｐゴシック" w:hint="eastAsia"/>
          <w:color w:val="000000" w:themeColor="text1"/>
          <w:sz w:val="32"/>
          <w:szCs w:val="32"/>
        </w:rPr>
        <w:t>管理</w:t>
      </w:r>
      <w:r w:rsidR="004E5799" w:rsidRPr="00490DEC">
        <w:rPr>
          <w:rFonts w:ascii="ＭＳ Ｐゴシック" w:eastAsia="ＭＳ Ｐゴシック" w:hAnsi="ＭＳ Ｐゴシック" w:hint="eastAsia"/>
          <w:color w:val="000000" w:themeColor="text1"/>
          <w:sz w:val="32"/>
          <w:szCs w:val="32"/>
        </w:rPr>
        <w:t>・</w:t>
      </w:r>
      <w:r w:rsidR="00D87438" w:rsidRPr="00490DEC">
        <w:rPr>
          <w:rFonts w:ascii="ＭＳ Ｐゴシック" w:eastAsia="ＭＳ Ｐゴシック" w:hAnsi="ＭＳ Ｐゴシック" w:hint="eastAsia"/>
          <w:color w:val="000000" w:themeColor="text1"/>
          <w:sz w:val="32"/>
          <w:szCs w:val="32"/>
        </w:rPr>
        <w:t>女性活躍推進</w:t>
      </w:r>
      <w:r w:rsidR="004E5799" w:rsidRPr="00490DEC">
        <w:rPr>
          <w:rFonts w:ascii="ＭＳ Ｐゴシック" w:eastAsia="ＭＳ Ｐゴシック" w:hAnsi="ＭＳ Ｐゴシック" w:hint="eastAsia"/>
          <w:color w:val="000000" w:themeColor="text1"/>
          <w:sz w:val="32"/>
          <w:szCs w:val="32"/>
        </w:rPr>
        <w:t>の状況</w:t>
      </w:r>
      <w:bookmarkEnd w:id="18"/>
    </w:p>
    <w:p w14:paraId="6CCCE3D7" w14:textId="2FC39C31" w:rsidR="00945CA5" w:rsidRPr="002E2623" w:rsidRDefault="009052BB" w:rsidP="002E2623">
      <w:pPr>
        <w:pStyle w:val="3"/>
      </w:pPr>
      <w:bookmarkStart w:id="19" w:name="_Toc63523237"/>
      <w:r w:rsidRPr="002E2623">
        <w:rPr>
          <w:rFonts w:hint="eastAsia"/>
        </w:rPr>
        <w:t>１．</w:t>
      </w:r>
      <w:r w:rsidR="00343FDE" w:rsidRPr="002E2623">
        <w:rPr>
          <w:rFonts w:hint="eastAsia"/>
        </w:rPr>
        <w:t>常用労働者の平均年齢・平均勤続年数（男女別）</w:t>
      </w:r>
      <w:bookmarkEnd w:id="19"/>
    </w:p>
    <w:p w14:paraId="7E4BC523" w14:textId="77777777" w:rsidR="00D4418F" w:rsidRPr="00490DEC" w:rsidRDefault="00D4418F" w:rsidP="002E2623">
      <w:pPr>
        <w:spacing w:line="240" w:lineRule="exact"/>
        <w:rPr>
          <w:color w:val="000000" w:themeColor="text1"/>
        </w:rPr>
      </w:pPr>
    </w:p>
    <w:tbl>
      <w:tblPr>
        <w:tblStyle w:val="af1"/>
        <w:tblW w:w="0" w:type="auto"/>
        <w:tblInd w:w="108" w:type="dxa"/>
        <w:tblLook w:val="04A0" w:firstRow="1" w:lastRow="0" w:firstColumn="1" w:lastColumn="0" w:noHBand="0" w:noVBand="1"/>
      </w:tblPr>
      <w:tblGrid>
        <w:gridCol w:w="9520"/>
      </w:tblGrid>
      <w:tr w:rsidR="001F2D9A" w:rsidRPr="00490DEC" w14:paraId="4EE89664" w14:textId="77777777" w:rsidTr="000E1CF8">
        <w:trPr>
          <w:trHeight w:val="736"/>
        </w:trPr>
        <w:tc>
          <w:tcPr>
            <w:tcW w:w="9520" w:type="dxa"/>
          </w:tcPr>
          <w:p w14:paraId="59D80D83" w14:textId="77777777" w:rsidR="00BD4679" w:rsidRPr="00490DEC" w:rsidRDefault="00A2765C" w:rsidP="002E2623">
            <w:pPr>
              <w:ind w:left="420" w:hangingChars="200" w:hanging="420"/>
              <w:rPr>
                <w:rFonts w:ascii="ＭＳ ゴシック" w:eastAsia="ＭＳ ゴシック" w:hAnsi="ＭＳ ゴシック"/>
                <w:color w:val="000000" w:themeColor="text1"/>
              </w:rPr>
            </w:pPr>
            <w:r w:rsidRPr="00490DEC">
              <w:rPr>
                <w:rFonts w:ascii="ＭＳ ゴシック" w:eastAsia="ＭＳ ゴシック" w:hAnsi="ＭＳ ゴシック" w:hint="eastAsia"/>
                <w:color w:val="000000" w:themeColor="text1"/>
              </w:rPr>
              <w:t>問１　貴事業所の常用労働者の平均年齢と平均勤続年数をご記入ください。</w:t>
            </w:r>
          </w:p>
          <w:p w14:paraId="3242FCCA" w14:textId="508B4BA8" w:rsidR="00A2765C" w:rsidRPr="00490DEC" w:rsidRDefault="00A2765C" w:rsidP="002E2623">
            <w:pPr>
              <w:ind w:firstLineChars="300" w:firstLine="630"/>
              <w:rPr>
                <w:rFonts w:asciiTheme="majorEastAsia" w:eastAsiaTheme="majorEastAsia" w:hAnsiTheme="majorEastAsia"/>
                <w:color w:val="000000" w:themeColor="text1"/>
              </w:rPr>
            </w:pPr>
            <w:r w:rsidRPr="00490DEC">
              <w:rPr>
                <w:rFonts w:ascii="ＭＳ ゴシック" w:eastAsia="ＭＳ ゴシック" w:hAnsi="ＭＳ ゴシック" w:hint="eastAsia"/>
                <w:color w:val="000000" w:themeColor="text1"/>
              </w:rPr>
              <w:t>なお、小数点第２位以下は四捨五入してください。</w:t>
            </w:r>
          </w:p>
        </w:tc>
      </w:tr>
    </w:tbl>
    <w:p w14:paraId="4BDE5F55" w14:textId="3CB7CB31" w:rsidR="009052BB" w:rsidRPr="00490DEC" w:rsidRDefault="009052BB" w:rsidP="002E2623">
      <w:pPr>
        <w:ind w:leftChars="100" w:left="210" w:firstLineChars="100" w:firstLine="210"/>
        <w:rPr>
          <w:color w:val="000000" w:themeColor="text1"/>
        </w:rPr>
      </w:pPr>
    </w:p>
    <w:p w14:paraId="400BD67D" w14:textId="52816FA1" w:rsidR="000E1CF8" w:rsidRPr="00490DEC" w:rsidRDefault="000E1CF8"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（１）従業員の平均年齢と平均勤続年数</w:t>
      </w:r>
    </w:p>
    <w:p w14:paraId="4AA4521F" w14:textId="77777777" w:rsidR="00D4418F" w:rsidRPr="00490DEC" w:rsidRDefault="00D4418F" w:rsidP="002E2623">
      <w:pPr>
        <w:spacing w:line="240" w:lineRule="exact"/>
        <w:rPr>
          <w:rFonts w:ascii="ＭＳ Ｐゴシック" w:eastAsia="ＭＳ Ｐゴシック" w:hAnsi="ＭＳ Ｐゴシック"/>
          <w:b/>
          <w:bCs/>
          <w:color w:val="000000" w:themeColor="text1"/>
          <w:sz w:val="28"/>
          <w:szCs w:val="28"/>
        </w:rPr>
      </w:pPr>
    </w:p>
    <w:p w14:paraId="71FADD61" w14:textId="33805215" w:rsidR="000E1CF8" w:rsidRPr="00490DEC" w:rsidRDefault="000E1CF8" w:rsidP="002E2623">
      <w:pPr>
        <w:spacing w:line="480" w:lineRule="exact"/>
        <w:ind w:firstLineChars="100" w:firstLine="281"/>
        <w:rPr>
          <w:color w:val="000000" w:themeColor="text1"/>
          <w:sz w:val="22"/>
          <w:szCs w:val="28"/>
        </w:rPr>
      </w:pPr>
      <w:r w:rsidRPr="00490DEC">
        <w:rPr>
          <w:rFonts w:ascii="ＭＳ Ｐゴシック" w:eastAsia="ＭＳ Ｐゴシック" w:hAnsi="ＭＳ Ｐゴシック" w:hint="eastAsia"/>
          <w:b/>
          <w:color w:val="000000" w:themeColor="text1"/>
          <w:sz w:val="28"/>
          <w:szCs w:val="28"/>
        </w:rPr>
        <w:t>●男性に比べ女性の平均年齢は1.5歳低く、平均勤続年数は2.3年短い</w:t>
      </w:r>
    </w:p>
    <w:p w14:paraId="12D6F9F2" w14:textId="77777777" w:rsidR="00E16833" w:rsidRPr="00490DEC" w:rsidRDefault="00E16833" w:rsidP="002E2623">
      <w:pPr>
        <w:ind w:leftChars="100" w:left="210" w:firstLineChars="100" w:firstLine="220"/>
        <w:rPr>
          <w:color w:val="000000" w:themeColor="text1"/>
          <w:sz w:val="22"/>
          <w:szCs w:val="22"/>
        </w:rPr>
      </w:pPr>
    </w:p>
    <w:p w14:paraId="375BFDB9" w14:textId="114ED341" w:rsidR="00CF7C8A" w:rsidRPr="00490DEC" w:rsidRDefault="004E5799" w:rsidP="002E2623">
      <w:pPr>
        <w:ind w:leftChars="100" w:left="210" w:firstLineChars="100" w:firstLine="220"/>
        <w:rPr>
          <w:color w:val="000000" w:themeColor="text1"/>
          <w:sz w:val="22"/>
          <w:szCs w:val="22"/>
        </w:rPr>
      </w:pPr>
      <w:r w:rsidRPr="00490DEC">
        <w:rPr>
          <w:rFonts w:hint="eastAsia"/>
          <w:color w:val="000000" w:themeColor="text1"/>
          <w:sz w:val="22"/>
          <w:szCs w:val="22"/>
        </w:rPr>
        <w:t>男女</w:t>
      </w:r>
      <w:r w:rsidR="00FC2274" w:rsidRPr="00490DEC">
        <w:rPr>
          <w:rFonts w:hint="eastAsia"/>
          <w:color w:val="000000" w:themeColor="text1"/>
          <w:sz w:val="22"/>
          <w:szCs w:val="22"/>
        </w:rPr>
        <w:t>従業員（</w:t>
      </w:r>
      <w:r w:rsidRPr="00490DEC">
        <w:rPr>
          <w:rFonts w:hint="eastAsia"/>
          <w:color w:val="000000" w:themeColor="text1"/>
          <w:sz w:val="22"/>
          <w:szCs w:val="22"/>
        </w:rPr>
        <w:t>常用労働者</w:t>
      </w:r>
      <w:r w:rsidR="00FC2274" w:rsidRPr="00490DEC">
        <w:rPr>
          <w:rFonts w:hint="eastAsia"/>
          <w:color w:val="000000" w:themeColor="text1"/>
          <w:sz w:val="22"/>
          <w:szCs w:val="22"/>
        </w:rPr>
        <w:t>）</w:t>
      </w:r>
      <w:r w:rsidRPr="00490DEC">
        <w:rPr>
          <w:rFonts w:hint="eastAsia"/>
          <w:color w:val="000000" w:themeColor="text1"/>
          <w:sz w:val="22"/>
          <w:szCs w:val="22"/>
        </w:rPr>
        <w:t>の平均年齢は、</w:t>
      </w:r>
      <w:r w:rsidR="00D4418F" w:rsidRPr="00490DEC">
        <w:rPr>
          <w:rFonts w:hint="eastAsia"/>
          <w:color w:val="000000" w:themeColor="text1"/>
          <w:sz w:val="22"/>
          <w:szCs w:val="22"/>
        </w:rPr>
        <w:t>女性が42.1歳、</w:t>
      </w:r>
      <w:r w:rsidR="009C0589" w:rsidRPr="00490DEC">
        <w:rPr>
          <w:rFonts w:hint="eastAsia"/>
          <w:color w:val="000000" w:themeColor="text1"/>
          <w:sz w:val="22"/>
          <w:szCs w:val="22"/>
        </w:rPr>
        <w:t>男性が43.6歳</w:t>
      </w:r>
      <w:r w:rsidR="0078637D" w:rsidRPr="00490DEC">
        <w:rPr>
          <w:rFonts w:hint="eastAsia"/>
          <w:color w:val="000000" w:themeColor="text1"/>
          <w:sz w:val="22"/>
          <w:szCs w:val="22"/>
        </w:rPr>
        <w:t>であり、</w:t>
      </w:r>
      <w:r w:rsidR="00D84C78" w:rsidRPr="00490DEC">
        <w:rPr>
          <w:rFonts w:hint="eastAsia"/>
          <w:color w:val="000000" w:themeColor="text1"/>
          <w:sz w:val="22"/>
          <w:szCs w:val="22"/>
        </w:rPr>
        <w:t>女</w:t>
      </w:r>
      <w:r w:rsidRPr="00490DEC">
        <w:rPr>
          <w:rFonts w:hint="eastAsia"/>
          <w:color w:val="000000" w:themeColor="text1"/>
          <w:sz w:val="22"/>
          <w:szCs w:val="22"/>
        </w:rPr>
        <w:t>性が</w:t>
      </w:r>
      <w:r w:rsidR="00D84C78" w:rsidRPr="00490DEC">
        <w:rPr>
          <w:rFonts w:hint="eastAsia"/>
          <w:color w:val="000000" w:themeColor="text1"/>
          <w:sz w:val="22"/>
          <w:szCs w:val="22"/>
        </w:rPr>
        <w:t>1.5</w:t>
      </w:r>
      <w:r w:rsidRPr="00490DEC">
        <w:rPr>
          <w:rFonts w:hint="eastAsia"/>
          <w:color w:val="000000" w:themeColor="text1"/>
          <w:sz w:val="22"/>
          <w:szCs w:val="22"/>
        </w:rPr>
        <w:t>歳</w:t>
      </w:r>
      <w:r w:rsidR="00D84C78" w:rsidRPr="00490DEC">
        <w:rPr>
          <w:rFonts w:hint="eastAsia"/>
          <w:color w:val="000000" w:themeColor="text1"/>
          <w:sz w:val="22"/>
          <w:szCs w:val="22"/>
        </w:rPr>
        <w:t>低くなっている。</w:t>
      </w:r>
      <w:r w:rsidRPr="00490DEC">
        <w:rPr>
          <w:rFonts w:hint="eastAsia"/>
          <w:color w:val="000000" w:themeColor="text1"/>
          <w:sz w:val="22"/>
          <w:szCs w:val="22"/>
        </w:rPr>
        <w:t>また平均勤続年数は、女性の</w:t>
      </w:r>
      <w:r w:rsidR="007C546D" w:rsidRPr="00490DEC">
        <w:rPr>
          <w:rFonts w:hint="eastAsia"/>
          <w:color w:val="000000" w:themeColor="text1"/>
          <w:sz w:val="22"/>
          <w:szCs w:val="22"/>
        </w:rPr>
        <w:t>8.</w:t>
      </w:r>
      <w:r w:rsidR="00D84C78" w:rsidRPr="00490DEC">
        <w:rPr>
          <w:rFonts w:hint="eastAsia"/>
          <w:color w:val="000000" w:themeColor="text1"/>
          <w:sz w:val="22"/>
          <w:szCs w:val="22"/>
        </w:rPr>
        <w:t>4</w:t>
      </w:r>
      <w:r w:rsidRPr="00490DEC">
        <w:rPr>
          <w:rFonts w:hint="eastAsia"/>
          <w:color w:val="000000" w:themeColor="text1"/>
          <w:sz w:val="22"/>
          <w:szCs w:val="22"/>
        </w:rPr>
        <w:t>年に比べ</w:t>
      </w:r>
      <w:r w:rsidR="00E85018" w:rsidRPr="00490DEC">
        <w:rPr>
          <w:rFonts w:hint="eastAsia"/>
          <w:color w:val="000000" w:themeColor="text1"/>
          <w:sz w:val="22"/>
          <w:szCs w:val="22"/>
        </w:rPr>
        <w:t>、</w:t>
      </w:r>
      <w:r w:rsidRPr="00490DEC">
        <w:rPr>
          <w:rFonts w:hint="eastAsia"/>
          <w:color w:val="000000" w:themeColor="text1"/>
          <w:sz w:val="22"/>
          <w:szCs w:val="22"/>
        </w:rPr>
        <w:t>男性は</w:t>
      </w:r>
      <w:r w:rsidR="00D84C78" w:rsidRPr="00490DEC">
        <w:rPr>
          <w:rFonts w:hint="eastAsia"/>
          <w:color w:val="000000" w:themeColor="text1"/>
          <w:sz w:val="22"/>
          <w:szCs w:val="22"/>
        </w:rPr>
        <w:t>10.7</w:t>
      </w:r>
      <w:r w:rsidRPr="00490DEC">
        <w:rPr>
          <w:rFonts w:hint="eastAsia"/>
          <w:color w:val="000000" w:themeColor="text1"/>
          <w:sz w:val="22"/>
          <w:szCs w:val="22"/>
        </w:rPr>
        <w:t>年と</w:t>
      </w:r>
      <w:r w:rsidR="00583F56" w:rsidRPr="00490DEC">
        <w:rPr>
          <w:rFonts w:hint="eastAsia"/>
          <w:color w:val="000000" w:themeColor="text1"/>
          <w:sz w:val="22"/>
          <w:szCs w:val="22"/>
        </w:rPr>
        <w:t>、女性</w:t>
      </w:r>
      <w:r w:rsidR="00CB36CC" w:rsidRPr="00490DEC">
        <w:rPr>
          <w:rFonts w:hint="eastAsia"/>
          <w:color w:val="000000" w:themeColor="text1"/>
          <w:sz w:val="22"/>
          <w:szCs w:val="22"/>
        </w:rPr>
        <w:t>のほうが</w:t>
      </w:r>
      <w:r w:rsidR="00D84C78" w:rsidRPr="00490DEC">
        <w:rPr>
          <w:rFonts w:hint="eastAsia"/>
          <w:color w:val="000000" w:themeColor="text1"/>
          <w:sz w:val="22"/>
          <w:szCs w:val="22"/>
        </w:rPr>
        <w:t>2.3</w:t>
      </w:r>
      <w:r w:rsidRPr="00490DEC">
        <w:rPr>
          <w:rFonts w:hint="eastAsia"/>
          <w:color w:val="000000" w:themeColor="text1"/>
          <w:sz w:val="22"/>
          <w:szCs w:val="22"/>
        </w:rPr>
        <w:t>年</w:t>
      </w:r>
      <w:r w:rsidR="00583F56" w:rsidRPr="00490DEC">
        <w:rPr>
          <w:rFonts w:hint="eastAsia"/>
          <w:color w:val="000000" w:themeColor="text1"/>
          <w:sz w:val="22"/>
          <w:szCs w:val="22"/>
        </w:rPr>
        <w:t>短く</w:t>
      </w:r>
      <w:r w:rsidRPr="00490DEC">
        <w:rPr>
          <w:rFonts w:hint="eastAsia"/>
          <w:color w:val="000000" w:themeColor="text1"/>
          <w:sz w:val="22"/>
          <w:szCs w:val="22"/>
        </w:rPr>
        <w:t>なっている。</w:t>
      </w:r>
    </w:p>
    <w:p w14:paraId="2CFC1406" w14:textId="73FF12BA" w:rsidR="00945CA5" w:rsidRPr="00490DEC" w:rsidRDefault="009451E6" w:rsidP="002E2623">
      <w:pPr>
        <w:ind w:leftChars="100" w:left="210" w:firstLineChars="100" w:firstLine="220"/>
        <w:rPr>
          <w:color w:val="000000" w:themeColor="text1"/>
          <w:sz w:val="22"/>
          <w:szCs w:val="22"/>
        </w:rPr>
      </w:pPr>
      <w:r w:rsidRPr="00490DEC">
        <w:rPr>
          <w:rFonts w:hint="eastAsia"/>
          <w:color w:val="000000" w:themeColor="text1"/>
          <w:sz w:val="22"/>
          <w:szCs w:val="22"/>
        </w:rPr>
        <w:t>経年比較でみると、平均年齢は、男女共に平成22年度から徐々に高くなっている。また、平均勤続年数についても、平成22年度から徐々に長くなっている。</w:t>
      </w:r>
      <w:r w:rsidR="00C81825" w:rsidRPr="00490DEC">
        <w:rPr>
          <w:rFonts w:hint="eastAsia"/>
          <w:color w:val="000000" w:themeColor="text1"/>
          <w:sz w:val="22"/>
          <w:szCs w:val="22"/>
        </w:rPr>
        <w:t>（図表１－１</w:t>
      </w:r>
      <w:r w:rsidR="00E55841" w:rsidRPr="00490DEC">
        <w:rPr>
          <w:rFonts w:hint="eastAsia"/>
          <w:color w:val="000000" w:themeColor="text1"/>
          <w:sz w:val="22"/>
          <w:szCs w:val="22"/>
        </w:rPr>
        <w:t>－１</w:t>
      </w:r>
      <w:r w:rsidR="00C81825" w:rsidRPr="00490DEC">
        <w:rPr>
          <w:rFonts w:hint="eastAsia"/>
          <w:color w:val="000000" w:themeColor="text1"/>
          <w:sz w:val="22"/>
          <w:szCs w:val="22"/>
        </w:rPr>
        <w:t>）</w:t>
      </w:r>
    </w:p>
    <w:p w14:paraId="5790BE73" w14:textId="72AA07C1" w:rsidR="007834C5" w:rsidRPr="00490DEC" w:rsidRDefault="00722C1E" w:rsidP="002E2623">
      <w:pPr>
        <w:ind w:leftChars="100" w:left="210" w:firstLineChars="100" w:firstLine="220"/>
        <w:rPr>
          <w:color w:val="000000" w:themeColor="text1"/>
          <w:sz w:val="22"/>
          <w:szCs w:val="22"/>
        </w:rPr>
      </w:pPr>
      <w:r w:rsidRPr="00490DEC">
        <w:rPr>
          <w:rFonts w:asciiTheme="minorEastAsia" w:eastAsiaTheme="minorEastAsia" w:hAnsiTheme="minorEastAsia" w:hint="eastAsia"/>
          <w:color w:val="000000" w:themeColor="text1"/>
          <w:sz w:val="22"/>
          <w:szCs w:val="22"/>
        </w:rPr>
        <w:t>業種</w:t>
      </w:r>
      <w:r w:rsidR="007834C5" w:rsidRPr="00490DEC">
        <w:rPr>
          <w:rFonts w:asciiTheme="minorEastAsia" w:eastAsiaTheme="minorEastAsia" w:hAnsiTheme="minorEastAsia" w:hint="eastAsia"/>
          <w:color w:val="000000" w:themeColor="text1"/>
          <w:sz w:val="22"/>
          <w:szCs w:val="22"/>
        </w:rPr>
        <w:t>別にみると、</w:t>
      </w:r>
      <w:r w:rsidR="00CF7C8A" w:rsidRPr="00490DEC">
        <w:rPr>
          <w:rFonts w:asciiTheme="minorEastAsia" w:eastAsiaTheme="minorEastAsia" w:hAnsiTheme="minorEastAsia" w:hint="eastAsia"/>
          <w:color w:val="000000" w:themeColor="text1"/>
          <w:sz w:val="22"/>
          <w:szCs w:val="22"/>
        </w:rPr>
        <w:t>〈</w:t>
      </w:r>
      <w:r w:rsidR="00DA7229" w:rsidRPr="00490DEC">
        <w:rPr>
          <w:rFonts w:asciiTheme="minorEastAsia" w:eastAsiaTheme="minorEastAsia" w:hAnsiTheme="minorEastAsia" w:hint="eastAsia"/>
          <w:color w:val="000000" w:themeColor="text1"/>
          <w:sz w:val="22"/>
          <w:szCs w:val="22"/>
        </w:rPr>
        <w:t>卸売業、小売業</w:t>
      </w:r>
      <w:r w:rsidR="00CF7C8A" w:rsidRPr="00490DEC">
        <w:rPr>
          <w:rFonts w:asciiTheme="minorEastAsia" w:eastAsiaTheme="minorEastAsia" w:hAnsiTheme="minorEastAsia" w:hint="eastAsia"/>
          <w:color w:val="000000" w:themeColor="text1"/>
          <w:sz w:val="22"/>
          <w:szCs w:val="22"/>
        </w:rPr>
        <w:t>〉</w:t>
      </w:r>
      <w:r w:rsidR="009E6289" w:rsidRPr="00490DEC">
        <w:rPr>
          <w:rFonts w:asciiTheme="minorEastAsia" w:eastAsiaTheme="minorEastAsia" w:hAnsiTheme="minorEastAsia" w:hint="eastAsia"/>
          <w:color w:val="000000" w:themeColor="text1"/>
          <w:sz w:val="22"/>
          <w:szCs w:val="22"/>
        </w:rPr>
        <w:t>で</w:t>
      </w:r>
      <w:r w:rsidR="006E2471" w:rsidRPr="00490DEC">
        <w:rPr>
          <w:rFonts w:asciiTheme="minorEastAsia" w:eastAsiaTheme="minorEastAsia" w:hAnsiTheme="minorEastAsia" w:hint="eastAsia"/>
          <w:color w:val="000000" w:themeColor="text1"/>
          <w:sz w:val="22"/>
          <w:szCs w:val="22"/>
        </w:rPr>
        <w:t>は、平均年齢は</w:t>
      </w:r>
      <w:r w:rsidR="00ED6771" w:rsidRPr="00490DEC">
        <w:rPr>
          <w:rFonts w:hint="eastAsia"/>
          <w:color w:val="000000" w:themeColor="text1"/>
          <w:sz w:val="22"/>
          <w:szCs w:val="22"/>
        </w:rPr>
        <w:t>、</w:t>
      </w:r>
      <w:r w:rsidR="00DA7229" w:rsidRPr="00490DEC">
        <w:rPr>
          <w:rFonts w:hint="eastAsia"/>
          <w:color w:val="000000" w:themeColor="text1"/>
          <w:sz w:val="22"/>
          <w:szCs w:val="22"/>
        </w:rPr>
        <w:t>女性が36.8歳、男性が40.5歳</w:t>
      </w:r>
      <w:r w:rsidR="00ED6771" w:rsidRPr="00490DEC">
        <w:rPr>
          <w:rFonts w:hint="eastAsia"/>
          <w:color w:val="000000" w:themeColor="text1"/>
          <w:sz w:val="22"/>
          <w:szCs w:val="22"/>
        </w:rPr>
        <w:t>で、</w:t>
      </w:r>
      <w:r w:rsidR="00DA7229" w:rsidRPr="00490DEC">
        <w:rPr>
          <w:rFonts w:hint="eastAsia"/>
          <w:color w:val="000000" w:themeColor="text1"/>
          <w:sz w:val="22"/>
          <w:szCs w:val="22"/>
        </w:rPr>
        <w:t>女性が3.7歳低くなっている。</w:t>
      </w:r>
      <w:r w:rsidR="006E2471" w:rsidRPr="00490DEC">
        <w:rPr>
          <w:rFonts w:hint="eastAsia"/>
          <w:color w:val="000000" w:themeColor="text1"/>
          <w:sz w:val="22"/>
          <w:szCs w:val="22"/>
        </w:rPr>
        <w:t>平均勤続年数は、女性</w:t>
      </w:r>
      <w:r w:rsidR="00ED6771" w:rsidRPr="00490DEC">
        <w:rPr>
          <w:rFonts w:hint="eastAsia"/>
          <w:color w:val="000000" w:themeColor="text1"/>
          <w:sz w:val="22"/>
          <w:szCs w:val="22"/>
        </w:rPr>
        <w:t>が</w:t>
      </w:r>
      <w:r w:rsidR="006E2471" w:rsidRPr="00490DEC">
        <w:rPr>
          <w:rFonts w:hint="eastAsia"/>
          <w:color w:val="000000" w:themeColor="text1"/>
          <w:sz w:val="22"/>
          <w:szCs w:val="22"/>
        </w:rPr>
        <w:t>7.9年、男性</w:t>
      </w:r>
      <w:r w:rsidR="00ED6771" w:rsidRPr="00490DEC">
        <w:rPr>
          <w:rFonts w:hint="eastAsia"/>
          <w:color w:val="000000" w:themeColor="text1"/>
          <w:sz w:val="22"/>
          <w:szCs w:val="22"/>
        </w:rPr>
        <w:t>が</w:t>
      </w:r>
      <w:r w:rsidR="006E2471" w:rsidRPr="00490DEC">
        <w:rPr>
          <w:rFonts w:hint="eastAsia"/>
          <w:color w:val="000000" w:themeColor="text1"/>
          <w:sz w:val="22"/>
          <w:szCs w:val="22"/>
        </w:rPr>
        <w:t>13.3年</w:t>
      </w:r>
      <w:r w:rsidR="00ED6771" w:rsidRPr="00490DEC">
        <w:rPr>
          <w:rFonts w:hint="eastAsia"/>
          <w:color w:val="000000" w:themeColor="text1"/>
          <w:sz w:val="22"/>
          <w:szCs w:val="22"/>
        </w:rPr>
        <w:t>で、女性が</w:t>
      </w:r>
      <w:r w:rsidR="006E2471" w:rsidRPr="00490DEC">
        <w:rPr>
          <w:rFonts w:hint="eastAsia"/>
          <w:color w:val="000000" w:themeColor="text1"/>
          <w:sz w:val="22"/>
          <w:szCs w:val="22"/>
        </w:rPr>
        <w:t>5.4年</w:t>
      </w:r>
      <w:r w:rsidR="00ED6771" w:rsidRPr="00490DEC">
        <w:rPr>
          <w:rFonts w:hint="eastAsia"/>
          <w:color w:val="000000" w:themeColor="text1"/>
          <w:sz w:val="22"/>
          <w:szCs w:val="22"/>
        </w:rPr>
        <w:t>短く</w:t>
      </w:r>
      <w:r w:rsidR="006E2471" w:rsidRPr="00490DEC">
        <w:rPr>
          <w:rFonts w:hint="eastAsia"/>
          <w:color w:val="000000" w:themeColor="text1"/>
          <w:sz w:val="22"/>
          <w:szCs w:val="22"/>
        </w:rPr>
        <w:t>なっている。</w:t>
      </w:r>
      <w:r w:rsidR="00CF7C8A" w:rsidRPr="00490DEC">
        <w:rPr>
          <w:rFonts w:hint="eastAsia"/>
          <w:color w:val="000000" w:themeColor="text1"/>
          <w:sz w:val="22"/>
          <w:szCs w:val="22"/>
        </w:rPr>
        <w:t>〈</w:t>
      </w:r>
      <w:r w:rsidR="00DA7229" w:rsidRPr="00490DEC">
        <w:rPr>
          <w:rFonts w:hint="eastAsia"/>
          <w:color w:val="000000" w:themeColor="text1"/>
          <w:sz w:val="22"/>
          <w:szCs w:val="22"/>
        </w:rPr>
        <w:t>医療、福祉</w:t>
      </w:r>
      <w:r w:rsidR="00CF7C8A" w:rsidRPr="00490DEC">
        <w:rPr>
          <w:rFonts w:hint="eastAsia"/>
          <w:color w:val="000000" w:themeColor="text1"/>
          <w:sz w:val="22"/>
          <w:szCs w:val="22"/>
        </w:rPr>
        <w:t>〉</w:t>
      </w:r>
      <w:r w:rsidR="009E6289" w:rsidRPr="00490DEC">
        <w:rPr>
          <w:rFonts w:hint="eastAsia"/>
          <w:color w:val="000000" w:themeColor="text1"/>
          <w:sz w:val="22"/>
          <w:szCs w:val="22"/>
        </w:rPr>
        <w:t>で</w:t>
      </w:r>
      <w:r w:rsidR="00DA7229" w:rsidRPr="00490DEC">
        <w:rPr>
          <w:rFonts w:hint="eastAsia"/>
          <w:color w:val="000000" w:themeColor="text1"/>
          <w:sz w:val="22"/>
          <w:szCs w:val="22"/>
        </w:rPr>
        <w:t>は、</w:t>
      </w:r>
      <w:r w:rsidR="006E2471" w:rsidRPr="00490DEC">
        <w:rPr>
          <w:rFonts w:asciiTheme="minorEastAsia" w:eastAsiaTheme="minorEastAsia" w:hAnsiTheme="minorEastAsia" w:hint="eastAsia"/>
          <w:color w:val="000000" w:themeColor="text1"/>
          <w:sz w:val="22"/>
          <w:szCs w:val="22"/>
        </w:rPr>
        <w:t>平均年齢は</w:t>
      </w:r>
      <w:r w:rsidR="006E2471" w:rsidRPr="00490DEC">
        <w:rPr>
          <w:rFonts w:hint="eastAsia"/>
          <w:color w:val="000000" w:themeColor="text1"/>
          <w:sz w:val="22"/>
          <w:szCs w:val="22"/>
        </w:rPr>
        <w:t>、</w:t>
      </w:r>
      <w:r w:rsidR="00DA7229" w:rsidRPr="00490DEC">
        <w:rPr>
          <w:rFonts w:hint="eastAsia"/>
          <w:color w:val="000000" w:themeColor="text1"/>
          <w:sz w:val="22"/>
          <w:szCs w:val="22"/>
        </w:rPr>
        <w:t>女性が44.2歳、男性が43.1歳</w:t>
      </w:r>
      <w:r w:rsidR="00ED6771" w:rsidRPr="00490DEC">
        <w:rPr>
          <w:rFonts w:hint="eastAsia"/>
          <w:color w:val="000000" w:themeColor="text1"/>
          <w:sz w:val="22"/>
          <w:szCs w:val="22"/>
        </w:rPr>
        <w:t>で、</w:t>
      </w:r>
      <w:r w:rsidR="006E2471" w:rsidRPr="00490DEC">
        <w:rPr>
          <w:rFonts w:hint="eastAsia"/>
          <w:color w:val="000000" w:themeColor="text1"/>
          <w:sz w:val="22"/>
          <w:szCs w:val="22"/>
        </w:rPr>
        <w:t>女性が1.1歳高く</w:t>
      </w:r>
      <w:r w:rsidR="00DA7229" w:rsidRPr="00490DEC">
        <w:rPr>
          <w:rFonts w:hint="eastAsia"/>
          <w:color w:val="000000" w:themeColor="text1"/>
          <w:sz w:val="22"/>
          <w:szCs w:val="22"/>
        </w:rPr>
        <w:t>なっている。</w:t>
      </w:r>
      <w:r w:rsidR="006E2471" w:rsidRPr="00490DEC">
        <w:rPr>
          <w:rFonts w:hint="eastAsia"/>
          <w:color w:val="000000" w:themeColor="text1"/>
          <w:sz w:val="22"/>
          <w:szCs w:val="22"/>
        </w:rPr>
        <w:t>平均勤続年数は、女性</w:t>
      </w:r>
      <w:r w:rsidR="00ED6771" w:rsidRPr="00490DEC">
        <w:rPr>
          <w:rFonts w:hint="eastAsia"/>
          <w:color w:val="000000" w:themeColor="text1"/>
          <w:sz w:val="22"/>
          <w:szCs w:val="22"/>
        </w:rPr>
        <w:t>が</w:t>
      </w:r>
      <w:r w:rsidR="006E2471" w:rsidRPr="00490DEC">
        <w:rPr>
          <w:rFonts w:hint="eastAsia"/>
          <w:color w:val="000000" w:themeColor="text1"/>
          <w:sz w:val="22"/>
          <w:szCs w:val="22"/>
        </w:rPr>
        <w:t>6.3年、男性</w:t>
      </w:r>
      <w:r w:rsidR="00ED6771" w:rsidRPr="00490DEC">
        <w:rPr>
          <w:rFonts w:hint="eastAsia"/>
          <w:color w:val="000000" w:themeColor="text1"/>
          <w:sz w:val="22"/>
          <w:szCs w:val="22"/>
        </w:rPr>
        <w:t>が</w:t>
      </w:r>
      <w:r w:rsidR="006E2471" w:rsidRPr="00490DEC">
        <w:rPr>
          <w:rFonts w:hint="eastAsia"/>
          <w:color w:val="000000" w:themeColor="text1"/>
          <w:sz w:val="22"/>
          <w:szCs w:val="22"/>
        </w:rPr>
        <w:t>7.0年</w:t>
      </w:r>
      <w:r w:rsidR="00ED6771" w:rsidRPr="00490DEC">
        <w:rPr>
          <w:rFonts w:hint="eastAsia"/>
          <w:color w:val="000000" w:themeColor="text1"/>
          <w:sz w:val="22"/>
          <w:szCs w:val="22"/>
        </w:rPr>
        <w:t>で、</w:t>
      </w:r>
      <w:r w:rsidR="00583F56" w:rsidRPr="00490DEC">
        <w:rPr>
          <w:rFonts w:hint="eastAsia"/>
          <w:color w:val="000000" w:themeColor="text1"/>
          <w:sz w:val="22"/>
          <w:szCs w:val="22"/>
        </w:rPr>
        <w:t>女性</w:t>
      </w:r>
      <w:r w:rsidR="0010502D" w:rsidRPr="00490DEC">
        <w:rPr>
          <w:rFonts w:hint="eastAsia"/>
          <w:color w:val="000000" w:themeColor="text1"/>
          <w:sz w:val="22"/>
          <w:szCs w:val="22"/>
        </w:rPr>
        <w:t>が0.7歳</w:t>
      </w:r>
      <w:r w:rsidR="00583F56" w:rsidRPr="00490DEC">
        <w:rPr>
          <w:rFonts w:hint="eastAsia"/>
          <w:color w:val="000000" w:themeColor="text1"/>
          <w:sz w:val="22"/>
          <w:szCs w:val="22"/>
        </w:rPr>
        <w:t>低く</w:t>
      </w:r>
      <w:r w:rsidR="0010502D" w:rsidRPr="00490DEC">
        <w:rPr>
          <w:rFonts w:hint="eastAsia"/>
          <w:color w:val="000000" w:themeColor="text1"/>
          <w:sz w:val="22"/>
          <w:szCs w:val="22"/>
        </w:rPr>
        <w:t>なっている</w:t>
      </w:r>
      <w:r w:rsidR="006E2471" w:rsidRPr="00490DEC">
        <w:rPr>
          <w:rFonts w:hint="eastAsia"/>
          <w:color w:val="000000" w:themeColor="text1"/>
          <w:sz w:val="22"/>
          <w:szCs w:val="22"/>
        </w:rPr>
        <w:t>。</w:t>
      </w:r>
      <w:r w:rsidR="007834C5" w:rsidRPr="00490DEC">
        <w:rPr>
          <w:rFonts w:hint="eastAsia"/>
          <w:color w:val="000000" w:themeColor="text1"/>
          <w:sz w:val="22"/>
          <w:szCs w:val="22"/>
        </w:rPr>
        <w:t>（図表１－</w:t>
      </w:r>
      <w:r w:rsidR="00E55841" w:rsidRPr="00490DEC">
        <w:rPr>
          <w:rFonts w:hint="eastAsia"/>
          <w:color w:val="000000" w:themeColor="text1"/>
          <w:sz w:val="22"/>
          <w:szCs w:val="22"/>
        </w:rPr>
        <w:t>１－２</w:t>
      </w:r>
      <w:r w:rsidR="007834C5" w:rsidRPr="00490DEC">
        <w:rPr>
          <w:rFonts w:hint="eastAsia"/>
          <w:color w:val="000000" w:themeColor="text1"/>
          <w:sz w:val="22"/>
          <w:szCs w:val="22"/>
        </w:rPr>
        <w:t>）</w:t>
      </w:r>
    </w:p>
    <w:p w14:paraId="26D0B6F7" w14:textId="214D1A28" w:rsidR="007834C5" w:rsidRPr="00490DEC" w:rsidRDefault="00722C1E" w:rsidP="002E2623">
      <w:pPr>
        <w:ind w:leftChars="100" w:left="210" w:firstLineChars="100" w:firstLine="220"/>
        <w:rPr>
          <w:color w:val="000000" w:themeColor="text1"/>
          <w:sz w:val="22"/>
          <w:szCs w:val="22"/>
        </w:rPr>
      </w:pPr>
      <w:r w:rsidRPr="00490DEC">
        <w:rPr>
          <w:rFonts w:hint="eastAsia"/>
          <w:color w:val="000000" w:themeColor="text1"/>
          <w:sz w:val="22"/>
          <w:szCs w:val="22"/>
        </w:rPr>
        <w:t>従業員規模</w:t>
      </w:r>
      <w:r w:rsidR="007834C5" w:rsidRPr="00490DEC">
        <w:rPr>
          <w:rFonts w:hint="eastAsia"/>
          <w:color w:val="000000" w:themeColor="text1"/>
          <w:sz w:val="22"/>
          <w:szCs w:val="22"/>
        </w:rPr>
        <w:t>別にみると、</w:t>
      </w:r>
      <w:r w:rsidR="0010502D" w:rsidRPr="00490DEC">
        <w:rPr>
          <w:rFonts w:hint="eastAsia"/>
          <w:color w:val="000000" w:themeColor="text1"/>
          <w:sz w:val="22"/>
          <w:szCs w:val="22"/>
        </w:rPr>
        <w:t>平均年齢は、</w:t>
      </w:r>
      <w:r w:rsidR="00CF7C8A" w:rsidRPr="00490DEC">
        <w:rPr>
          <w:rFonts w:hint="eastAsia"/>
          <w:color w:val="000000" w:themeColor="text1"/>
          <w:sz w:val="22"/>
          <w:szCs w:val="22"/>
        </w:rPr>
        <w:t>〈</w:t>
      </w:r>
      <w:r w:rsidR="00496B63" w:rsidRPr="00490DEC">
        <w:rPr>
          <w:rFonts w:hint="eastAsia"/>
          <w:color w:val="000000" w:themeColor="text1"/>
          <w:sz w:val="22"/>
          <w:szCs w:val="22"/>
        </w:rPr>
        <w:t>20～2</w:t>
      </w:r>
      <w:r w:rsidR="0010502D" w:rsidRPr="00490DEC">
        <w:rPr>
          <w:rFonts w:hint="eastAsia"/>
          <w:color w:val="000000" w:themeColor="text1"/>
          <w:sz w:val="22"/>
          <w:szCs w:val="22"/>
        </w:rPr>
        <w:t>9</w:t>
      </w:r>
      <w:r w:rsidR="00496B63" w:rsidRPr="00490DEC">
        <w:rPr>
          <w:rFonts w:hint="eastAsia"/>
          <w:color w:val="000000" w:themeColor="text1"/>
          <w:sz w:val="22"/>
          <w:szCs w:val="22"/>
        </w:rPr>
        <w:t>人</w:t>
      </w:r>
      <w:r w:rsidR="00CF7C8A" w:rsidRPr="00490DEC">
        <w:rPr>
          <w:rFonts w:hint="eastAsia"/>
          <w:color w:val="000000" w:themeColor="text1"/>
          <w:sz w:val="22"/>
          <w:szCs w:val="22"/>
        </w:rPr>
        <w:t>〉</w:t>
      </w:r>
      <w:r w:rsidR="00496B63" w:rsidRPr="00490DEC">
        <w:rPr>
          <w:rFonts w:hint="eastAsia"/>
          <w:color w:val="000000" w:themeColor="text1"/>
          <w:sz w:val="22"/>
          <w:szCs w:val="22"/>
        </w:rPr>
        <w:t>、</w:t>
      </w:r>
      <w:r w:rsidR="00CF7C8A" w:rsidRPr="00490DEC">
        <w:rPr>
          <w:rFonts w:hint="eastAsia"/>
          <w:color w:val="000000" w:themeColor="text1"/>
          <w:sz w:val="22"/>
          <w:szCs w:val="22"/>
        </w:rPr>
        <w:t>〈</w:t>
      </w:r>
      <w:r w:rsidR="00496B63" w:rsidRPr="00490DEC">
        <w:rPr>
          <w:rFonts w:hint="eastAsia"/>
          <w:color w:val="000000" w:themeColor="text1"/>
          <w:sz w:val="22"/>
          <w:szCs w:val="22"/>
        </w:rPr>
        <w:t>30～49人</w:t>
      </w:r>
      <w:r w:rsidR="00CF7C8A" w:rsidRPr="00490DEC">
        <w:rPr>
          <w:rFonts w:hint="eastAsia"/>
          <w:color w:val="000000" w:themeColor="text1"/>
          <w:sz w:val="22"/>
          <w:szCs w:val="22"/>
        </w:rPr>
        <w:t>〉</w:t>
      </w:r>
      <w:r w:rsidR="00496B63" w:rsidRPr="00490DEC">
        <w:rPr>
          <w:rFonts w:hint="eastAsia"/>
          <w:color w:val="000000" w:themeColor="text1"/>
          <w:sz w:val="22"/>
          <w:szCs w:val="22"/>
        </w:rPr>
        <w:t>、</w:t>
      </w:r>
      <w:r w:rsidR="00CF7C8A" w:rsidRPr="00490DEC">
        <w:rPr>
          <w:rFonts w:hint="eastAsia"/>
          <w:color w:val="000000" w:themeColor="text1"/>
          <w:sz w:val="22"/>
          <w:szCs w:val="22"/>
        </w:rPr>
        <w:t>〈</w:t>
      </w:r>
      <w:r w:rsidR="00496B63" w:rsidRPr="00490DEC">
        <w:rPr>
          <w:rFonts w:hint="eastAsia"/>
          <w:color w:val="000000" w:themeColor="text1"/>
          <w:sz w:val="22"/>
          <w:szCs w:val="22"/>
        </w:rPr>
        <w:t>50～99人</w:t>
      </w:r>
      <w:r w:rsidR="00CF7C8A" w:rsidRPr="00490DEC">
        <w:rPr>
          <w:rFonts w:hint="eastAsia"/>
          <w:color w:val="000000" w:themeColor="text1"/>
          <w:sz w:val="22"/>
          <w:szCs w:val="22"/>
        </w:rPr>
        <w:t>〉</w:t>
      </w:r>
      <w:r w:rsidR="009E6289" w:rsidRPr="00490DEC">
        <w:rPr>
          <w:rFonts w:hint="eastAsia"/>
          <w:color w:val="000000" w:themeColor="text1"/>
          <w:sz w:val="22"/>
          <w:szCs w:val="22"/>
        </w:rPr>
        <w:t>で</w:t>
      </w:r>
      <w:r w:rsidR="00496B63" w:rsidRPr="00490DEC">
        <w:rPr>
          <w:rFonts w:hint="eastAsia"/>
          <w:color w:val="000000" w:themeColor="text1"/>
          <w:sz w:val="22"/>
          <w:szCs w:val="22"/>
        </w:rPr>
        <w:t>は、従業員規模が小さいほど高くなっている。</w:t>
      </w:r>
      <w:r w:rsidR="0010502D" w:rsidRPr="00490DEC">
        <w:rPr>
          <w:rFonts w:hint="eastAsia"/>
          <w:color w:val="000000" w:themeColor="text1"/>
          <w:sz w:val="22"/>
          <w:szCs w:val="22"/>
        </w:rPr>
        <w:t>平均勤続年数は、</w:t>
      </w:r>
      <w:r w:rsidR="00CF7C8A" w:rsidRPr="00490DEC">
        <w:rPr>
          <w:rFonts w:hint="eastAsia"/>
          <w:color w:val="000000" w:themeColor="text1"/>
          <w:sz w:val="22"/>
          <w:szCs w:val="22"/>
        </w:rPr>
        <w:t>〈</w:t>
      </w:r>
      <w:r w:rsidR="0010502D" w:rsidRPr="00490DEC">
        <w:rPr>
          <w:rFonts w:hint="eastAsia"/>
          <w:color w:val="000000" w:themeColor="text1"/>
          <w:sz w:val="22"/>
          <w:szCs w:val="22"/>
        </w:rPr>
        <w:t>30～49人</w:t>
      </w:r>
      <w:r w:rsidR="00CF7C8A" w:rsidRPr="00490DEC">
        <w:rPr>
          <w:rFonts w:hint="eastAsia"/>
          <w:color w:val="000000" w:themeColor="text1"/>
          <w:sz w:val="22"/>
          <w:szCs w:val="22"/>
        </w:rPr>
        <w:t>〉</w:t>
      </w:r>
      <w:r w:rsidR="009E6289" w:rsidRPr="00490DEC">
        <w:rPr>
          <w:rFonts w:hint="eastAsia"/>
          <w:color w:val="000000" w:themeColor="text1"/>
          <w:sz w:val="22"/>
          <w:szCs w:val="22"/>
        </w:rPr>
        <w:t>で</w:t>
      </w:r>
      <w:r w:rsidR="0010502D" w:rsidRPr="00490DEC">
        <w:rPr>
          <w:rFonts w:hint="eastAsia"/>
          <w:color w:val="000000" w:themeColor="text1"/>
          <w:sz w:val="22"/>
          <w:szCs w:val="22"/>
        </w:rPr>
        <w:t>は、</w:t>
      </w:r>
      <w:r w:rsidR="00CF7C8A" w:rsidRPr="00490DEC">
        <w:rPr>
          <w:rFonts w:hint="eastAsia"/>
          <w:color w:val="000000" w:themeColor="text1"/>
          <w:sz w:val="22"/>
          <w:szCs w:val="22"/>
        </w:rPr>
        <w:t>〈</w:t>
      </w:r>
      <w:r w:rsidR="0010502D" w:rsidRPr="00490DEC">
        <w:rPr>
          <w:rFonts w:hint="eastAsia"/>
          <w:color w:val="000000" w:themeColor="text1"/>
          <w:sz w:val="22"/>
          <w:szCs w:val="22"/>
        </w:rPr>
        <w:t>20～29人</w:t>
      </w:r>
      <w:r w:rsidR="00CF7C8A" w:rsidRPr="00490DEC">
        <w:rPr>
          <w:rFonts w:hint="eastAsia"/>
          <w:color w:val="000000" w:themeColor="text1"/>
          <w:sz w:val="22"/>
          <w:szCs w:val="22"/>
        </w:rPr>
        <w:t>〉</w:t>
      </w:r>
      <w:r w:rsidR="0010502D" w:rsidRPr="00490DEC">
        <w:rPr>
          <w:rFonts w:hint="eastAsia"/>
          <w:color w:val="000000" w:themeColor="text1"/>
          <w:sz w:val="22"/>
          <w:szCs w:val="22"/>
        </w:rPr>
        <w:t>、</w:t>
      </w:r>
      <w:r w:rsidR="00CF7C8A" w:rsidRPr="00490DEC">
        <w:rPr>
          <w:rFonts w:hint="eastAsia"/>
          <w:color w:val="000000" w:themeColor="text1"/>
          <w:sz w:val="22"/>
          <w:szCs w:val="22"/>
        </w:rPr>
        <w:t>〈</w:t>
      </w:r>
      <w:r w:rsidR="0010502D" w:rsidRPr="00490DEC">
        <w:rPr>
          <w:rFonts w:hint="eastAsia"/>
          <w:color w:val="000000" w:themeColor="text1"/>
          <w:sz w:val="22"/>
          <w:szCs w:val="22"/>
        </w:rPr>
        <w:t>50～59人</w:t>
      </w:r>
      <w:r w:rsidR="00CF7C8A" w:rsidRPr="00490DEC">
        <w:rPr>
          <w:rFonts w:hint="eastAsia"/>
          <w:color w:val="000000" w:themeColor="text1"/>
          <w:sz w:val="22"/>
          <w:szCs w:val="22"/>
        </w:rPr>
        <w:t>〉</w:t>
      </w:r>
      <w:r w:rsidR="0010502D" w:rsidRPr="00490DEC">
        <w:rPr>
          <w:rFonts w:hint="eastAsia"/>
          <w:color w:val="000000" w:themeColor="text1"/>
          <w:sz w:val="22"/>
          <w:szCs w:val="22"/>
        </w:rPr>
        <w:t>に比べ短くなっている。（図表</w:t>
      </w:r>
      <w:r w:rsidR="007834C5" w:rsidRPr="00490DEC">
        <w:rPr>
          <w:rFonts w:hint="eastAsia"/>
          <w:color w:val="000000" w:themeColor="text1"/>
          <w:sz w:val="22"/>
          <w:szCs w:val="22"/>
        </w:rPr>
        <w:t>１－</w:t>
      </w:r>
      <w:r w:rsidR="00E55841" w:rsidRPr="00490DEC">
        <w:rPr>
          <w:rFonts w:hint="eastAsia"/>
          <w:color w:val="000000" w:themeColor="text1"/>
          <w:sz w:val="22"/>
          <w:szCs w:val="22"/>
        </w:rPr>
        <w:t>１－３</w:t>
      </w:r>
      <w:r w:rsidR="007834C5" w:rsidRPr="00490DEC">
        <w:rPr>
          <w:rFonts w:hint="eastAsia"/>
          <w:color w:val="000000" w:themeColor="text1"/>
          <w:sz w:val="22"/>
          <w:szCs w:val="22"/>
        </w:rPr>
        <w:t>）</w:t>
      </w:r>
    </w:p>
    <w:p w14:paraId="5C7C54D5" w14:textId="47EBFD25" w:rsidR="008C593C" w:rsidRPr="00490DEC" w:rsidRDefault="008C593C" w:rsidP="002E2623">
      <w:pPr>
        <w:ind w:leftChars="100" w:left="210" w:firstLineChars="100" w:firstLine="220"/>
        <w:rPr>
          <w:color w:val="000000" w:themeColor="text1"/>
          <w:sz w:val="22"/>
          <w:szCs w:val="22"/>
        </w:rPr>
      </w:pPr>
      <w:r w:rsidRPr="00490DEC">
        <w:rPr>
          <w:rFonts w:hint="eastAsia"/>
          <w:color w:val="000000" w:themeColor="text1"/>
          <w:sz w:val="22"/>
          <w:szCs w:val="22"/>
        </w:rPr>
        <w:t>女性比率別にみると</w:t>
      </w:r>
      <w:r w:rsidR="009537B8" w:rsidRPr="00490DEC">
        <w:rPr>
          <w:rFonts w:hint="eastAsia"/>
          <w:color w:val="000000" w:themeColor="text1"/>
          <w:sz w:val="22"/>
          <w:szCs w:val="22"/>
        </w:rPr>
        <w:t>、</w:t>
      </w:r>
      <w:r w:rsidR="00DC6032" w:rsidRPr="00490DEC">
        <w:rPr>
          <w:rFonts w:hint="eastAsia"/>
          <w:color w:val="000000" w:themeColor="text1"/>
          <w:sz w:val="22"/>
          <w:szCs w:val="22"/>
        </w:rPr>
        <w:t>平均勤続年数</w:t>
      </w:r>
      <w:r w:rsidR="00305631" w:rsidRPr="00490DEC">
        <w:rPr>
          <w:rFonts w:hint="eastAsia"/>
          <w:color w:val="000000" w:themeColor="text1"/>
          <w:sz w:val="22"/>
          <w:szCs w:val="22"/>
        </w:rPr>
        <w:t>は、</w:t>
      </w:r>
      <w:r w:rsidR="007C3026" w:rsidRPr="00490DEC">
        <w:rPr>
          <w:rFonts w:hint="eastAsia"/>
          <w:color w:val="000000" w:themeColor="text1"/>
          <w:sz w:val="22"/>
          <w:szCs w:val="22"/>
        </w:rPr>
        <w:t>女性比率が高くなるほど</w:t>
      </w:r>
      <w:r w:rsidR="00C64EC3" w:rsidRPr="00490DEC">
        <w:rPr>
          <w:rFonts w:hint="eastAsia"/>
          <w:color w:val="000000" w:themeColor="text1"/>
          <w:sz w:val="22"/>
          <w:szCs w:val="22"/>
        </w:rPr>
        <w:t>男女ともに</w:t>
      </w:r>
      <w:r w:rsidR="00305631" w:rsidRPr="00490DEC">
        <w:rPr>
          <w:rFonts w:hint="eastAsia"/>
          <w:color w:val="000000" w:themeColor="text1"/>
          <w:sz w:val="22"/>
          <w:szCs w:val="22"/>
        </w:rPr>
        <w:t>年数が</w:t>
      </w:r>
      <w:r w:rsidR="007C3026" w:rsidRPr="00490DEC">
        <w:rPr>
          <w:rFonts w:hint="eastAsia"/>
          <w:color w:val="000000" w:themeColor="text1"/>
          <w:sz w:val="22"/>
          <w:szCs w:val="22"/>
        </w:rPr>
        <w:t>短くなる傾向が</w:t>
      </w:r>
      <w:r w:rsidR="00A152A5" w:rsidRPr="00490DEC">
        <w:rPr>
          <w:rFonts w:hint="eastAsia"/>
          <w:color w:val="000000" w:themeColor="text1"/>
          <w:sz w:val="22"/>
          <w:szCs w:val="22"/>
        </w:rPr>
        <w:t>みられ</w:t>
      </w:r>
      <w:r w:rsidR="007C3026" w:rsidRPr="00490DEC">
        <w:rPr>
          <w:rFonts w:hint="eastAsia"/>
          <w:color w:val="000000" w:themeColor="text1"/>
          <w:sz w:val="22"/>
          <w:szCs w:val="22"/>
        </w:rPr>
        <w:t>る。</w:t>
      </w:r>
      <w:r w:rsidR="00E55841" w:rsidRPr="00490DEC">
        <w:rPr>
          <w:rFonts w:hint="eastAsia"/>
          <w:color w:val="000000" w:themeColor="text1"/>
          <w:sz w:val="22"/>
          <w:szCs w:val="22"/>
        </w:rPr>
        <w:t>（図表１－１－４）</w:t>
      </w:r>
    </w:p>
    <w:p w14:paraId="47587015" w14:textId="435B4AFC" w:rsidR="007834C5" w:rsidRPr="00490DEC" w:rsidRDefault="008C593C" w:rsidP="002E2623">
      <w:pPr>
        <w:ind w:leftChars="100" w:left="210" w:firstLineChars="100" w:firstLine="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非正社員比率別にみると</w:t>
      </w:r>
      <w:r w:rsidR="007C3026" w:rsidRPr="00490DEC">
        <w:rPr>
          <w:rFonts w:asciiTheme="minorEastAsia" w:eastAsiaTheme="minorEastAsia" w:hAnsiTheme="minorEastAsia" w:hint="eastAsia"/>
          <w:color w:val="000000" w:themeColor="text1"/>
          <w:sz w:val="22"/>
          <w:szCs w:val="22"/>
        </w:rPr>
        <w:t>、</w:t>
      </w:r>
      <w:r w:rsidR="00305631" w:rsidRPr="00490DEC">
        <w:rPr>
          <w:rFonts w:asciiTheme="minorEastAsia" w:eastAsiaTheme="minorEastAsia" w:hAnsiTheme="minorEastAsia" w:hint="eastAsia"/>
          <w:color w:val="000000" w:themeColor="text1"/>
          <w:sz w:val="22"/>
          <w:szCs w:val="22"/>
        </w:rPr>
        <w:t>平均勤続年数は、非正社員比率が高くなるほど</w:t>
      </w:r>
      <w:r w:rsidR="00C64EC3" w:rsidRPr="00490DEC">
        <w:rPr>
          <w:rFonts w:asciiTheme="minorEastAsia" w:eastAsiaTheme="minorEastAsia" w:hAnsiTheme="minorEastAsia" w:hint="eastAsia"/>
          <w:color w:val="000000" w:themeColor="text1"/>
          <w:sz w:val="22"/>
          <w:szCs w:val="22"/>
        </w:rPr>
        <w:t>男女ともに年数が</w:t>
      </w:r>
      <w:r w:rsidR="00305631" w:rsidRPr="00490DEC">
        <w:rPr>
          <w:rFonts w:asciiTheme="minorEastAsia" w:eastAsiaTheme="minorEastAsia" w:hAnsiTheme="minorEastAsia" w:hint="eastAsia"/>
          <w:color w:val="000000" w:themeColor="text1"/>
          <w:sz w:val="22"/>
          <w:szCs w:val="22"/>
        </w:rPr>
        <w:t>短くなる傾向が</w:t>
      </w:r>
      <w:r w:rsidR="00A152A5" w:rsidRPr="00490DEC">
        <w:rPr>
          <w:rFonts w:asciiTheme="minorEastAsia" w:eastAsiaTheme="minorEastAsia" w:hAnsiTheme="minorEastAsia" w:hint="eastAsia"/>
          <w:color w:val="000000" w:themeColor="text1"/>
          <w:sz w:val="22"/>
          <w:szCs w:val="22"/>
        </w:rPr>
        <w:t>みられ</w:t>
      </w:r>
      <w:r w:rsidR="00305631" w:rsidRPr="00490DEC">
        <w:rPr>
          <w:rFonts w:asciiTheme="minorEastAsia" w:eastAsiaTheme="minorEastAsia" w:hAnsiTheme="minorEastAsia" w:hint="eastAsia"/>
          <w:color w:val="000000" w:themeColor="text1"/>
          <w:sz w:val="22"/>
          <w:szCs w:val="22"/>
        </w:rPr>
        <w:t>る。</w:t>
      </w:r>
      <w:r w:rsidR="00E55841" w:rsidRPr="00490DEC">
        <w:rPr>
          <w:rFonts w:asciiTheme="minorEastAsia" w:eastAsiaTheme="minorEastAsia" w:hAnsiTheme="minorEastAsia" w:hint="eastAsia"/>
          <w:color w:val="000000" w:themeColor="text1"/>
          <w:sz w:val="22"/>
          <w:szCs w:val="22"/>
        </w:rPr>
        <w:t>（図表１－１－５）</w:t>
      </w:r>
    </w:p>
    <w:p w14:paraId="1E5F6288" w14:textId="77777777" w:rsidR="00E55841" w:rsidRPr="00490DEC" w:rsidRDefault="00E55841" w:rsidP="002E2623">
      <w:pPr>
        <w:jc w:val="center"/>
        <w:rPr>
          <w:rFonts w:ascii="ＭＳ Ｐゴシック" w:eastAsia="ＭＳ Ｐゴシック" w:hAnsi="ＭＳ Ｐゴシック"/>
          <w:color w:val="000000" w:themeColor="text1"/>
        </w:rPr>
      </w:pPr>
    </w:p>
    <w:p w14:paraId="23BE65E0" w14:textId="3432DD45" w:rsidR="00D637B4" w:rsidRPr="00490DEC" w:rsidRDefault="00FC2274" w:rsidP="002E2623">
      <w:pPr>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w:t>
      </w:r>
      <w:r w:rsidR="00876C73" w:rsidRPr="00490DEC">
        <w:rPr>
          <w:rFonts w:ascii="ＭＳ Ｐゴシック" w:eastAsia="ＭＳ Ｐゴシック" w:hAnsi="ＭＳ Ｐゴシック" w:hint="eastAsia"/>
          <w:color w:val="000000" w:themeColor="text1"/>
        </w:rPr>
        <w:t>表１－１</w:t>
      </w:r>
      <w:r w:rsidR="00E55841" w:rsidRPr="00490DEC">
        <w:rPr>
          <w:rFonts w:ascii="ＭＳ Ｐゴシック" w:eastAsia="ＭＳ Ｐゴシック" w:hAnsi="ＭＳ Ｐゴシック" w:hint="eastAsia"/>
          <w:color w:val="000000" w:themeColor="text1"/>
        </w:rPr>
        <w:t>－１</w:t>
      </w:r>
      <w:r w:rsidR="009536FD" w:rsidRPr="00490DEC">
        <w:rPr>
          <w:rFonts w:ascii="ＭＳ Ｐゴシック" w:eastAsia="ＭＳ Ｐゴシック" w:hAnsi="ＭＳ Ｐゴシック" w:hint="eastAsia"/>
          <w:color w:val="000000" w:themeColor="text1"/>
        </w:rPr>
        <w:t xml:space="preserve">　従業員の平均年齢、平均勤続年数</w:t>
      </w:r>
      <w:r w:rsidR="00152667" w:rsidRPr="00490DEC">
        <w:rPr>
          <w:rFonts w:ascii="ＭＳ Ｐゴシック" w:eastAsia="ＭＳ Ｐゴシック" w:hAnsi="ＭＳ Ｐゴシック" w:hint="eastAsia"/>
          <w:color w:val="000000" w:themeColor="text1"/>
        </w:rPr>
        <w:t>（</w:t>
      </w:r>
      <w:r w:rsidR="009536FD" w:rsidRPr="00490DEC">
        <w:rPr>
          <w:rFonts w:ascii="ＭＳ Ｐゴシック" w:eastAsia="ＭＳ Ｐゴシック" w:hAnsi="ＭＳ Ｐゴシック" w:hint="eastAsia"/>
          <w:color w:val="000000" w:themeColor="text1"/>
        </w:rPr>
        <w:t>全体</w:t>
      </w:r>
      <w:r w:rsidR="00152667" w:rsidRPr="00490DEC">
        <w:rPr>
          <w:rFonts w:ascii="ＭＳ Ｐゴシック" w:eastAsia="ＭＳ Ｐゴシック" w:hAnsi="ＭＳ Ｐゴシック" w:hint="eastAsia"/>
          <w:color w:val="000000" w:themeColor="text1"/>
        </w:rPr>
        <w:t>）</w:t>
      </w:r>
      <w:r w:rsidR="009451E6" w:rsidRPr="00490DEC">
        <w:rPr>
          <w:rFonts w:ascii="ＭＳ Ｐゴシック" w:eastAsia="ＭＳ Ｐゴシック" w:hAnsi="ＭＳ Ｐゴシック" w:hint="eastAsia"/>
          <w:color w:val="000000" w:themeColor="text1"/>
        </w:rPr>
        <w:t>【経年比較】</w:t>
      </w:r>
    </w:p>
    <w:p w14:paraId="35670ABB" w14:textId="78D0B498" w:rsidR="0021040C" w:rsidRPr="00490DEC" w:rsidRDefault="002E60F4" w:rsidP="002E2623">
      <w:pPr>
        <w:jc w:val="center"/>
        <w:rPr>
          <w:rFonts w:asciiTheme="majorEastAsia" w:eastAsiaTheme="majorEastAsia" w:hAnsiTheme="majorEastAsia"/>
          <w:color w:val="000000" w:themeColor="text1"/>
        </w:rPr>
      </w:pPr>
      <w:r w:rsidRPr="00490DEC">
        <w:rPr>
          <w:noProof/>
          <w:color w:val="000000" w:themeColor="text1"/>
        </w:rPr>
        <w:drawing>
          <wp:anchor distT="0" distB="0" distL="114300" distR="114300" simplePos="0" relativeHeight="252907520" behindDoc="0" locked="0" layoutInCell="1" allowOverlap="1" wp14:anchorId="4B864E55" wp14:editId="52FB3E11">
            <wp:simplePos x="0" y="0"/>
            <wp:positionH relativeFrom="column">
              <wp:align>center</wp:align>
            </wp:positionH>
            <wp:positionV relativeFrom="paragraph">
              <wp:posOffset>107950</wp:posOffset>
            </wp:positionV>
            <wp:extent cx="5193720" cy="895320"/>
            <wp:effectExtent l="0" t="0" r="0" b="635"/>
            <wp:wrapNone/>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93720" cy="8953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492C05" w14:textId="7943071B" w:rsidR="00CF145C" w:rsidRPr="00490DEC" w:rsidRDefault="00CF145C" w:rsidP="002E2623">
      <w:pPr>
        <w:widowControl/>
        <w:autoSpaceDE/>
        <w:autoSpaceDN/>
        <w:jc w:val="left"/>
        <w:rPr>
          <w:rFonts w:ascii="ＭＳ Ｐ明朝" w:eastAsia="ＭＳ Ｐ明朝" w:hAnsi="ＭＳ Ｐ明朝"/>
          <w:color w:val="000000" w:themeColor="text1"/>
        </w:rPr>
      </w:pPr>
    </w:p>
    <w:p w14:paraId="1B748063" w14:textId="5F6E06E4" w:rsidR="007834C5" w:rsidRPr="00490DEC" w:rsidRDefault="007834C5" w:rsidP="002E2623">
      <w:pPr>
        <w:widowControl/>
        <w:autoSpaceDE/>
        <w:autoSpaceDN/>
        <w:jc w:val="left"/>
        <w:rPr>
          <w:rFonts w:ascii="ＭＳ Ｐ明朝" w:eastAsia="ＭＳ Ｐ明朝" w:hAnsi="ＭＳ Ｐ明朝"/>
          <w:color w:val="000000" w:themeColor="text1"/>
        </w:rPr>
      </w:pPr>
    </w:p>
    <w:p w14:paraId="1B0B4A1F" w14:textId="4E8CC56C" w:rsidR="007834C5" w:rsidRPr="00490DEC" w:rsidRDefault="007834C5" w:rsidP="002E2623">
      <w:pPr>
        <w:widowControl/>
        <w:autoSpaceDE/>
        <w:autoSpaceDN/>
        <w:jc w:val="left"/>
        <w:rPr>
          <w:rFonts w:ascii="ＭＳ Ｐ明朝" w:eastAsia="ＭＳ Ｐ明朝" w:hAnsi="ＭＳ Ｐ明朝"/>
          <w:color w:val="000000" w:themeColor="text1"/>
        </w:rPr>
      </w:pPr>
    </w:p>
    <w:p w14:paraId="097E949B" w14:textId="00B05347" w:rsidR="002E60F4" w:rsidRPr="00490DEC" w:rsidRDefault="002E60F4" w:rsidP="002E2623">
      <w:pPr>
        <w:widowControl/>
        <w:autoSpaceDE/>
        <w:autoSpaceDN/>
        <w:jc w:val="left"/>
        <w:rPr>
          <w:rFonts w:ascii="ＭＳ Ｐ明朝" w:eastAsia="ＭＳ Ｐ明朝" w:hAnsi="ＭＳ Ｐ明朝"/>
          <w:color w:val="000000" w:themeColor="text1"/>
        </w:rPr>
      </w:pPr>
    </w:p>
    <w:p w14:paraId="0777786E" w14:textId="77777777" w:rsidR="002E60F4" w:rsidRPr="00490DEC" w:rsidRDefault="002E60F4" w:rsidP="002E2623">
      <w:pPr>
        <w:widowControl/>
        <w:autoSpaceDE/>
        <w:autoSpaceDN/>
        <w:jc w:val="left"/>
        <w:rPr>
          <w:rFonts w:ascii="ＭＳ Ｐ明朝" w:eastAsia="ＭＳ Ｐ明朝" w:hAnsi="ＭＳ Ｐ明朝"/>
          <w:color w:val="000000" w:themeColor="text1"/>
        </w:rPr>
      </w:pPr>
    </w:p>
    <w:p w14:paraId="41BCE797" w14:textId="77777777" w:rsidR="007834C5" w:rsidRPr="00490DEC" w:rsidRDefault="007834C5" w:rsidP="002E2623">
      <w:pPr>
        <w:widowControl/>
        <w:autoSpaceDE/>
        <w:autoSpaceDN/>
        <w:jc w:val="left"/>
        <w:rPr>
          <w:rFonts w:ascii="ＭＳ Ｐゴシック" w:eastAsia="ＭＳ Ｐゴシック" w:hAnsi="ＭＳ Ｐゴシック"/>
          <w:color w:val="000000" w:themeColor="text1"/>
        </w:rPr>
      </w:pPr>
      <w:r w:rsidRPr="00490DEC">
        <w:rPr>
          <w:rFonts w:ascii="ＭＳ Ｐゴシック" w:eastAsia="ＭＳ Ｐゴシック" w:hAnsi="ＭＳ Ｐゴシック"/>
          <w:color w:val="000000" w:themeColor="text1"/>
        </w:rPr>
        <w:br w:type="page"/>
      </w:r>
    </w:p>
    <w:p w14:paraId="1C648050" w14:textId="77777777" w:rsidR="00EE5D61" w:rsidRPr="00490DEC" w:rsidRDefault="0030154B" w:rsidP="002E2623">
      <w:pPr>
        <w:jc w:val="center"/>
        <w:rPr>
          <w:color w:val="000000" w:themeColor="text1"/>
        </w:rPr>
      </w:pPr>
      <w:r w:rsidRPr="00490DEC">
        <w:rPr>
          <w:rFonts w:ascii="ＭＳ Ｐゴシック" w:eastAsia="ＭＳ Ｐゴシック" w:hAnsi="ＭＳ Ｐゴシック" w:hint="eastAsia"/>
          <w:color w:val="000000" w:themeColor="text1"/>
        </w:rPr>
        <w:t>図表１－</w:t>
      </w:r>
      <w:r w:rsidR="00E55841" w:rsidRPr="00490DEC">
        <w:rPr>
          <w:rFonts w:ascii="ＭＳ Ｐゴシック" w:eastAsia="ＭＳ Ｐゴシック" w:hAnsi="ＭＳ Ｐゴシック" w:hint="eastAsia"/>
          <w:color w:val="000000" w:themeColor="text1"/>
        </w:rPr>
        <w:t>１－２</w:t>
      </w:r>
      <w:r w:rsidRPr="00490DEC">
        <w:rPr>
          <w:rFonts w:ascii="ＭＳ Ｐゴシック" w:eastAsia="ＭＳ Ｐゴシック" w:hAnsi="ＭＳ Ｐゴシック" w:hint="eastAsia"/>
          <w:color w:val="000000" w:themeColor="text1"/>
        </w:rPr>
        <w:t xml:space="preserve">　従業員の</w:t>
      </w:r>
      <w:r w:rsidR="00DA7229" w:rsidRPr="00490DEC">
        <w:rPr>
          <w:rFonts w:ascii="ＭＳ Ｐゴシック" w:eastAsia="ＭＳ Ｐゴシック" w:hAnsi="ＭＳ Ｐゴシック" w:hint="eastAsia"/>
          <w:color w:val="000000" w:themeColor="text1"/>
        </w:rPr>
        <w:t>平均年齢、</w:t>
      </w:r>
      <w:r w:rsidRPr="00490DEC">
        <w:rPr>
          <w:rFonts w:ascii="ＭＳ Ｐゴシック" w:eastAsia="ＭＳ Ｐゴシック" w:hAnsi="ＭＳ Ｐゴシック" w:hint="eastAsia"/>
          <w:color w:val="000000" w:themeColor="text1"/>
        </w:rPr>
        <w:t>平均勤続年数（</w:t>
      </w:r>
      <w:r w:rsidR="00935589" w:rsidRPr="00490DEC">
        <w:rPr>
          <w:rFonts w:ascii="ＭＳ Ｐゴシック" w:eastAsia="ＭＳ Ｐゴシック" w:hAnsi="ＭＳ Ｐゴシック" w:hint="eastAsia"/>
          <w:color w:val="000000" w:themeColor="text1"/>
        </w:rPr>
        <w:t>業種</w:t>
      </w:r>
      <w:r w:rsidRPr="00490DEC">
        <w:rPr>
          <w:rFonts w:ascii="ＭＳ Ｐゴシック" w:eastAsia="ＭＳ Ｐゴシック" w:hAnsi="ＭＳ Ｐゴシック" w:hint="eastAsia"/>
          <w:color w:val="000000" w:themeColor="text1"/>
        </w:rPr>
        <w:t>別）</w:t>
      </w:r>
    </w:p>
    <w:p w14:paraId="6CD7563D" w14:textId="40C4A5BD" w:rsidR="00482C80" w:rsidRPr="00490DEC" w:rsidRDefault="00FF55D9" w:rsidP="002E2623">
      <w:pPr>
        <w:widowControl/>
        <w:autoSpaceDE/>
        <w:autoSpaceDN/>
        <w:jc w:val="center"/>
        <w:rPr>
          <w:rFonts w:ascii="ＭＳ Ｐゴシック" w:eastAsia="ＭＳ Ｐゴシック" w:hAnsi="ＭＳ Ｐゴシック"/>
          <w:color w:val="000000" w:themeColor="text1"/>
        </w:rPr>
      </w:pPr>
      <w:r w:rsidRPr="00FF55D9">
        <w:rPr>
          <w:noProof/>
        </w:rPr>
        <w:drawing>
          <wp:inline distT="0" distB="0" distL="0" distR="0" wp14:anchorId="1DE619C5" wp14:editId="0B88EA98">
            <wp:extent cx="4077360" cy="2757960"/>
            <wp:effectExtent l="0" t="0" r="0" b="4445"/>
            <wp:docPr id="98" name="図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77360" cy="2757960"/>
                    </a:xfrm>
                    <a:prstGeom prst="rect">
                      <a:avLst/>
                    </a:prstGeom>
                    <a:noFill/>
                    <a:ln>
                      <a:noFill/>
                    </a:ln>
                  </pic:spPr>
                </pic:pic>
              </a:graphicData>
            </a:graphic>
          </wp:inline>
        </w:drawing>
      </w:r>
    </w:p>
    <w:p w14:paraId="2F7917F7" w14:textId="766FF807" w:rsidR="00367499" w:rsidRDefault="0021040C" w:rsidP="002E2623">
      <w:pPr>
        <w:widowControl/>
        <w:autoSpaceDE/>
        <w:autoSpaceDN/>
        <w:jc w:val="center"/>
        <w:rPr>
          <w:noProof/>
          <w:color w:val="000000" w:themeColor="text1"/>
        </w:rPr>
      </w:pPr>
      <w:r w:rsidRPr="00490DEC">
        <w:rPr>
          <w:rFonts w:ascii="ＭＳ Ｐゴシック" w:eastAsia="ＭＳ Ｐゴシック" w:hAnsi="ＭＳ Ｐゴシック" w:hint="eastAsia"/>
          <w:color w:val="000000" w:themeColor="text1"/>
        </w:rPr>
        <w:t>図表１－</w:t>
      </w:r>
      <w:r w:rsidR="00E55841" w:rsidRPr="00490DEC">
        <w:rPr>
          <w:rFonts w:ascii="ＭＳ Ｐゴシック" w:eastAsia="ＭＳ Ｐゴシック" w:hAnsi="ＭＳ Ｐゴシック" w:hint="eastAsia"/>
          <w:color w:val="000000" w:themeColor="text1"/>
        </w:rPr>
        <w:t>１－</w:t>
      </w:r>
      <w:r w:rsidR="00EF3D03" w:rsidRPr="00490DEC">
        <w:rPr>
          <w:rFonts w:ascii="ＭＳ Ｐゴシック" w:eastAsia="ＭＳ Ｐゴシック" w:hAnsi="ＭＳ Ｐゴシック" w:hint="eastAsia"/>
          <w:color w:val="000000" w:themeColor="text1"/>
        </w:rPr>
        <w:t>３</w:t>
      </w:r>
      <w:r w:rsidRPr="00490DEC">
        <w:rPr>
          <w:rFonts w:ascii="ＭＳ Ｐゴシック" w:eastAsia="ＭＳ Ｐゴシック" w:hAnsi="ＭＳ Ｐゴシック" w:hint="eastAsia"/>
          <w:color w:val="000000" w:themeColor="text1"/>
        </w:rPr>
        <w:t xml:space="preserve">　従業員の平均年齢、平均勤続年数</w:t>
      </w:r>
      <w:r w:rsidR="00152667" w:rsidRPr="00490DEC">
        <w:rPr>
          <w:rFonts w:ascii="ＭＳ Ｐゴシック" w:eastAsia="ＭＳ Ｐゴシック" w:hAnsi="ＭＳ Ｐゴシック" w:hint="eastAsia"/>
          <w:color w:val="000000" w:themeColor="text1"/>
        </w:rPr>
        <w:t>（</w:t>
      </w:r>
      <w:r w:rsidR="00EE5D61" w:rsidRPr="00490DEC">
        <w:rPr>
          <w:rFonts w:ascii="ＭＳ Ｐゴシック" w:eastAsia="ＭＳ Ｐゴシック" w:hAnsi="ＭＳ Ｐゴシック" w:hint="eastAsia"/>
          <w:color w:val="000000" w:themeColor="text1"/>
        </w:rPr>
        <w:t>従業員規模</w:t>
      </w:r>
      <w:r w:rsidRPr="00490DEC">
        <w:rPr>
          <w:rFonts w:ascii="ＭＳ Ｐゴシック" w:eastAsia="ＭＳ Ｐゴシック" w:hAnsi="ＭＳ Ｐゴシック" w:hint="eastAsia"/>
          <w:color w:val="000000" w:themeColor="text1"/>
        </w:rPr>
        <w:t>別</w:t>
      </w:r>
      <w:r w:rsidR="00152667" w:rsidRPr="00490DEC">
        <w:rPr>
          <w:rFonts w:ascii="ＭＳ Ｐゴシック" w:eastAsia="ＭＳ Ｐゴシック" w:hAnsi="ＭＳ Ｐゴシック" w:hint="eastAsia"/>
          <w:color w:val="000000" w:themeColor="text1"/>
        </w:rPr>
        <w:t>）</w:t>
      </w:r>
    </w:p>
    <w:p w14:paraId="408B1948" w14:textId="75C0475D" w:rsidR="00FF55D9" w:rsidRPr="00490DEC" w:rsidRDefault="00FF55D9" w:rsidP="002E2623">
      <w:pPr>
        <w:widowControl/>
        <w:autoSpaceDE/>
        <w:autoSpaceDN/>
        <w:jc w:val="center"/>
        <w:rPr>
          <w:color w:val="000000" w:themeColor="text1"/>
        </w:rPr>
      </w:pPr>
      <w:r w:rsidRPr="00FF55D9">
        <w:rPr>
          <w:noProof/>
        </w:rPr>
        <w:drawing>
          <wp:inline distT="0" distB="0" distL="0" distR="0" wp14:anchorId="2FF2A581" wp14:editId="1E9C8996">
            <wp:extent cx="4079520" cy="1652400"/>
            <wp:effectExtent l="0" t="0" r="0" b="5080"/>
            <wp:docPr id="99" name="図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079520" cy="1652400"/>
                    </a:xfrm>
                    <a:prstGeom prst="rect">
                      <a:avLst/>
                    </a:prstGeom>
                    <a:noFill/>
                    <a:ln>
                      <a:noFill/>
                    </a:ln>
                  </pic:spPr>
                </pic:pic>
              </a:graphicData>
            </a:graphic>
          </wp:inline>
        </w:drawing>
      </w:r>
    </w:p>
    <w:p w14:paraId="75B69C98" w14:textId="44977F94" w:rsidR="00DD482F" w:rsidRPr="00490DEC" w:rsidRDefault="00DD482F" w:rsidP="002E2623">
      <w:pPr>
        <w:widowControl/>
        <w:autoSpaceDE/>
        <w:autoSpaceDN/>
        <w:jc w:val="center"/>
        <w:rPr>
          <w:color w:val="000000" w:themeColor="text1"/>
        </w:rPr>
      </w:pPr>
    </w:p>
    <w:p w14:paraId="44E8C306" w14:textId="6E2603D4" w:rsidR="00205CD9" w:rsidRPr="00490DEC" w:rsidRDefault="007B4BF6"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図表１－</w:t>
      </w:r>
      <w:r w:rsidR="00E55841" w:rsidRPr="00490DEC">
        <w:rPr>
          <w:rFonts w:ascii="ＭＳ Ｐゴシック" w:eastAsia="ＭＳ Ｐゴシック" w:hAnsi="ＭＳ Ｐゴシック" w:hint="eastAsia"/>
          <w:color w:val="000000" w:themeColor="text1"/>
        </w:rPr>
        <w:t>１－４</w:t>
      </w:r>
      <w:r w:rsidRPr="00490DEC">
        <w:rPr>
          <w:rFonts w:ascii="ＭＳ Ｐゴシック" w:eastAsia="ＭＳ Ｐゴシック" w:hAnsi="ＭＳ Ｐゴシック" w:hint="eastAsia"/>
          <w:color w:val="000000" w:themeColor="text1"/>
        </w:rPr>
        <w:t xml:space="preserve">　従業員の平均年齢、平均勤続年数（女性比率別）</w:t>
      </w:r>
    </w:p>
    <w:p w14:paraId="68B792D3" w14:textId="3AD11C5B" w:rsidR="00205CD9" w:rsidRPr="00490DEC" w:rsidRDefault="00FF55D9"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r w:rsidRPr="00FF55D9">
        <w:rPr>
          <w:noProof/>
        </w:rPr>
        <w:drawing>
          <wp:anchor distT="0" distB="0" distL="114300" distR="114300" simplePos="0" relativeHeight="253262848" behindDoc="0" locked="0" layoutInCell="1" allowOverlap="1" wp14:anchorId="240A5738" wp14:editId="7656F417">
            <wp:simplePos x="0" y="0"/>
            <wp:positionH relativeFrom="column">
              <wp:posOffset>1032510</wp:posOffset>
            </wp:positionH>
            <wp:positionV relativeFrom="paragraph">
              <wp:posOffset>72390</wp:posOffset>
            </wp:positionV>
            <wp:extent cx="4079160" cy="1177846"/>
            <wp:effectExtent l="0" t="0" r="0" b="3810"/>
            <wp:wrapNone/>
            <wp:docPr id="101" name="図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79160" cy="117784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275BCC3" w14:textId="4E093BDD" w:rsidR="00205CD9" w:rsidRPr="00490DEC" w:rsidRDefault="00205CD9"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p>
    <w:p w14:paraId="1718A239" w14:textId="5043BE73" w:rsidR="00205CD9" w:rsidRPr="00490DEC" w:rsidRDefault="00205CD9"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p>
    <w:p w14:paraId="47BD0295" w14:textId="2BC899E8" w:rsidR="00205CD9" w:rsidRPr="00490DEC" w:rsidRDefault="00205CD9"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p>
    <w:p w14:paraId="0E4DE6D3" w14:textId="57211314" w:rsidR="00205CD9" w:rsidRPr="00490DEC" w:rsidRDefault="00205CD9"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p>
    <w:p w14:paraId="68ECE586" w14:textId="44C2CC61" w:rsidR="00205CD9" w:rsidRPr="00490DEC" w:rsidRDefault="00205CD9"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p>
    <w:p w14:paraId="034CEFF8" w14:textId="2EDDC368" w:rsidR="007B4BF6" w:rsidRPr="00490DEC" w:rsidRDefault="007B4BF6" w:rsidP="002E2623">
      <w:pPr>
        <w:widowControl/>
        <w:autoSpaceDE/>
        <w:autoSpaceDN/>
        <w:jc w:val="center"/>
        <w:rPr>
          <w:color w:val="000000" w:themeColor="text1"/>
        </w:rPr>
      </w:pPr>
    </w:p>
    <w:p w14:paraId="653F85C7" w14:textId="70C8ADFE" w:rsidR="00205CD9" w:rsidRPr="00490DEC" w:rsidRDefault="007B4BF6"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図表１－</w:t>
      </w:r>
      <w:r w:rsidR="00E55841" w:rsidRPr="00490DEC">
        <w:rPr>
          <w:rFonts w:ascii="ＭＳ Ｐゴシック" w:eastAsia="ＭＳ Ｐゴシック" w:hAnsi="ＭＳ Ｐゴシック" w:hint="eastAsia"/>
          <w:color w:val="000000" w:themeColor="text1"/>
        </w:rPr>
        <w:t>１－５</w:t>
      </w:r>
      <w:r w:rsidRPr="00490DEC">
        <w:rPr>
          <w:rFonts w:ascii="ＭＳ Ｐゴシック" w:eastAsia="ＭＳ Ｐゴシック" w:hAnsi="ＭＳ Ｐゴシック" w:hint="eastAsia"/>
          <w:color w:val="000000" w:themeColor="text1"/>
        </w:rPr>
        <w:t xml:space="preserve">　従業員の平均年齢、平均勤続年数（非正社員比率別）</w:t>
      </w:r>
    </w:p>
    <w:p w14:paraId="5249FA91" w14:textId="422EAC34" w:rsidR="007B4BF6" w:rsidRPr="00490DEC" w:rsidRDefault="00FF55D9" w:rsidP="002E2623">
      <w:pPr>
        <w:widowControl/>
        <w:autoSpaceDE/>
        <w:autoSpaceDN/>
        <w:ind w:leftChars="100" w:left="210" w:firstLineChars="100" w:firstLine="210"/>
        <w:jc w:val="center"/>
        <w:rPr>
          <w:rFonts w:ascii="ＭＳ Ｐ明朝" w:eastAsia="ＭＳ Ｐ明朝" w:hAnsi="ＭＳ Ｐ明朝"/>
          <w:color w:val="000000" w:themeColor="text1"/>
        </w:rPr>
      </w:pPr>
      <w:r w:rsidRPr="00FF55D9">
        <w:rPr>
          <w:noProof/>
        </w:rPr>
        <w:drawing>
          <wp:anchor distT="0" distB="0" distL="114300" distR="114300" simplePos="0" relativeHeight="253264896" behindDoc="0" locked="0" layoutInCell="1" allowOverlap="1" wp14:anchorId="63A91565" wp14:editId="00DF03D4">
            <wp:simplePos x="0" y="0"/>
            <wp:positionH relativeFrom="column">
              <wp:posOffset>1032510</wp:posOffset>
            </wp:positionH>
            <wp:positionV relativeFrom="paragraph">
              <wp:posOffset>75565</wp:posOffset>
            </wp:positionV>
            <wp:extent cx="4079160" cy="1177816"/>
            <wp:effectExtent l="0" t="0" r="0" b="3810"/>
            <wp:wrapNone/>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079160" cy="1177816"/>
                    </a:xfrm>
                    <a:prstGeom prst="rect">
                      <a:avLst/>
                    </a:prstGeom>
                    <a:noFill/>
                    <a:ln>
                      <a:noFill/>
                    </a:ln>
                  </pic:spPr>
                </pic:pic>
              </a:graphicData>
            </a:graphic>
          </wp:anchor>
        </w:drawing>
      </w:r>
    </w:p>
    <w:p w14:paraId="29ECFA59" w14:textId="18DF7B56" w:rsidR="007B4BF6" w:rsidRPr="00490DEC" w:rsidRDefault="007B4BF6" w:rsidP="002E2623">
      <w:pPr>
        <w:spacing w:line="300" w:lineRule="auto"/>
        <w:rPr>
          <w:rFonts w:ascii="HG丸ｺﾞｼｯｸM-PRO" w:eastAsia="HG丸ｺﾞｼｯｸM-PRO" w:hAnsi="HG丸ｺﾞｼｯｸM-PRO"/>
          <w:color w:val="000000" w:themeColor="text1"/>
          <w:sz w:val="24"/>
        </w:rPr>
      </w:pPr>
    </w:p>
    <w:p w14:paraId="6FE4A6D7" w14:textId="77777777" w:rsidR="00CF4F49" w:rsidRPr="00490DEC" w:rsidRDefault="00CF4F49" w:rsidP="002E2623">
      <w:pPr>
        <w:spacing w:line="300" w:lineRule="auto"/>
        <w:rPr>
          <w:rFonts w:ascii="HG丸ｺﾞｼｯｸM-PRO" w:eastAsia="HG丸ｺﾞｼｯｸM-PRO" w:hAnsi="HG丸ｺﾞｼｯｸM-PRO"/>
          <w:color w:val="000000" w:themeColor="text1"/>
          <w:sz w:val="24"/>
        </w:rPr>
      </w:pPr>
    </w:p>
    <w:p w14:paraId="34185461" w14:textId="77777777" w:rsidR="00CF4F49" w:rsidRPr="00490DEC" w:rsidRDefault="00CF4F49" w:rsidP="002E2623">
      <w:pPr>
        <w:widowControl/>
        <w:autoSpaceDE/>
        <w:autoSpaceDN/>
        <w:jc w:val="left"/>
        <w:rPr>
          <w:rFonts w:ascii="HG丸ｺﾞｼｯｸM-PRO" w:eastAsia="HG丸ｺﾞｼｯｸM-PRO" w:hAnsi="HG丸ｺﾞｼｯｸM-PRO"/>
          <w:color w:val="000000" w:themeColor="text1"/>
          <w:sz w:val="24"/>
        </w:rPr>
      </w:pPr>
      <w:r w:rsidRPr="00490DEC">
        <w:rPr>
          <w:rFonts w:ascii="HG丸ｺﾞｼｯｸM-PRO" w:eastAsia="HG丸ｺﾞｼｯｸM-PRO" w:hAnsi="HG丸ｺﾞｼｯｸM-PRO"/>
          <w:color w:val="000000" w:themeColor="text1"/>
          <w:sz w:val="24"/>
        </w:rPr>
        <w:br w:type="page"/>
      </w:r>
    </w:p>
    <w:p w14:paraId="5C713E6B" w14:textId="50A57C5D" w:rsidR="00B106B4" w:rsidRPr="00490DEC" w:rsidRDefault="00343FDE" w:rsidP="002E2623">
      <w:pPr>
        <w:pStyle w:val="3"/>
      </w:pPr>
      <w:bookmarkStart w:id="20" w:name="_Toc63523238"/>
      <w:r w:rsidRPr="00490DEC">
        <w:rPr>
          <w:rFonts w:hint="eastAsia"/>
        </w:rPr>
        <w:t>２．係長相当職以上の管理職及び女性管理職の人数</w:t>
      </w:r>
      <w:bookmarkEnd w:id="20"/>
    </w:p>
    <w:p w14:paraId="77A0EDBF" w14:textId="0B6D4F90" w:rsidR="008B3CEC" w:rsidRPr="00490DEC" w:rsidRDefault="008B3CEC" w:rsidP="002E2623">
      <w:pPr>
        <w:spacing w:line="240" w:lineRule="exact"/>
        <w:rPr>
          <w:color w:val="000000" w:themeColor="text1"/>
        </w:rPr>
      </w:pPr>
    </w:p>
    <w:tbl>
      <w:tblPr>
        <w:tblStyle w:val="af1"/>
        <w:tblW w:w="0" w:type="auto"/>
        <w:tblInd w:w="108" w:type="dxa"/>
        <w:tblLook w:val="04A0" w:firstRow="1" w:lastRow="0" w:firstColumn="1" w:lastColumn="0" w:noHBand="0" w:noVBand="1"/>
      </w:tblPr>
      <w:tblGrid>
        <w:gridCol w:w="9520"/>
      </w:tblGrid>
      <w:tr w:rsidR="001F2D9A" w:rsidRPr="00490DEC" w14:paraId="077995F1" w14:textId="77777777" w:rsidTr="00E13D24">
        <w:trPr>
          <w:trHeight w:val="736"/>
        </w:trPr>
        <w:tc>
          <w:tcPr>
            <w:tcW w:w="9520" w:type="dxa"/>
          </w:tcPr>
          <w:p w14:paraId="4F23C16E" w14:textId="589E8600" w:rsidR="009E3F3C" w:rsidRPr="00490DEC" w:rsidRDefault="00B106B4" w:rsidP="002E2623">
            <w:pPr>
              <w:ind w:left="420" w:hangingChars="200" w:hanging="420"/>
              <w:rPr>
                <w:rFonts w:ascii="ＭＳ ゴシック" w:eastAsia="ＭＳ ゴシック" w:hAnsi="ＭＳ ゴシック"/>
                <w:color w:val="000000" w:themeColor="text1"/>
                <w:szCs w:val="21"/>
              </w:rPr>
            </w:pPr>
            <w:r w:rsidRPr="00490DEC">
              <w:rPr>
                <w:rFonts w:ascii="ＭＳ ゴシック" w:eastAsia="ＭＳ ゴシック" w:hAnsi="ＭＳ ゴシック" w:hint="eastAsia"/>
                <w:color w:val="000000" w:themeColor="text1"/>
                <w:szCs w:val="21"/>
              </w:rPr>
              <w:t>問２　貴事業所では、係長相当職以上の管理職及び女性管理職は何人いますか。該当者がいない</w:t>
            </w:r>
          </w:p>
          <w:p w14:paraId="50A03755" w14:textId="77777777" w:rsidR="00B106B4" w:rsidRPr="00490DEC" w:rsidRDefault="00B106B4" w:rsidP="002E2623">
            <w:pPr>
              <w:ind w:leftChars="200" w:left="420" w:firstLineChars="100" w:firstLine="210"/>
              <w:rPr>
                <w:rFonts w:ascii="ＭＳ ゴシック" w:eastAsia="ＭＳ ゴシック" w:hAnsi="ＭＳ ゴシック"/>
                <w:color w:val="000000" w:themeColor="text1"/>
                <w:szCs w:val="21"/>
              </w:rPr>
            </w:pPr>
            <w:r w:rsidRPr="00490DEC">
              <w:rPr>
                <w:rFonts w:ascii="ＭＳ ゴシック" w:eastAsia="ＭＳ ゴシック" w:hAnsi="ＭＳ ゴシック" w:hint="eastAsia"/>
                <w:color w:val="000000" w:themeColor="text1"/>
                <w:szCs w:val="21"/>
              </w:rPr>
              <w:t>場合は０をご記入ください。</w:t>
            </w:r>
          </w:p>
          <w:p w14:paraId="0366B1E1" w14:textId="77777777" w:rsidR="003D5A0C" w:rsidRPr="00490DEC" w:rsidRDefault="003D5A0C" w:rsidP="002E2623">
            <w:pPr>
              <w:spacing w:line="240" w:lineRule="exact"/>
              <w:ind w:leftChars="303" w:left="816" w:hangingChars="100" w:hanging="180"/>
              <w:rPr>
                <w:rFonts w:asciiTheme="majorEastAsia" w:eastAsiaTheme="majorEastAsia" w:hAnsiTheme="majorEastAsia"/>
                <w:color w:val="000000" w:themeColor="text1"/>
                <w:sz w:val="18"/>
                <w:szCs w:val="18"/>
              </w:rPr>
            </w:pPr>
          </w:p>
          <w:p w14:paraId="09EC5301" w14:textId="2BBCC1E1" w:rsidR="0053091F" w:rsidRPr="00490DEC" w:rsidRDefault="0053091F" w:rsidP="002E2623">
            <w:pPr>
              <w:spacing w:line="240" w:lineRule="exact"/>
              <w:ind w:leftChars="303" w:left="816" w:rightChars="100" w:right="210" w:hangingChars="100" w:hanging="180"/>
              <w:rPr>
                <w:rFonts w:asciiTheme="majorEastAsia" w:eastAsiaTheme="majorEastAsia" w:hAnsiTheme="majorEastAsia"/>
                <w:color w:val="000000" w:themeColor="text1"/>
                <w:sz w:val="18"/>
                <w:szCs w:val="18"/>
              </w:rPr>
            </w:pPr>
            <w:r w:rsidRPr="00490DEC">
              <w:rPr>
                <w:rFonts w:asciiTheme="majorEastAsia" w:eastAsiaTheme="majorEastAsia" w:hAnsiTheme="majorEastAsia" w:hint="eastAsia"/>
                <w:color w:val="000000" w:themeColor="text1"/>
                <w:sz w:val="18"/>
                <w:szCs w:val="18"/>
              </w:rPr>
              <w:t>※一般に管理職は、「課長相当職」以上ですが、本設問では、事業執行の指揮命令者の「係長相当職」も管理職に含めています。</w:t>
            </w:r>
          </w:p>
          <w:p w14:paraId="6D36A30A" w14:textId="77777777" w:rsidR="0053091F" w:rsidRPr="00490DEC" w:rsidRDefault="0053091F" w:rsidP="002E2623">
            <w:pPr>
              <w:spacing w:line="240" w:lineRule="exact"/>
              <w:ind w:leftChars="303" w:left="816" w:rightChars="100" w:right="210" w:hangingChars="100" w:hanging="180"/>
              <w:rPr>
                <w:rFonts w:asciiTheme="majorEastAsia" w:eastAsiaTheme="majorEastAsia" w:hAnsiTheme="majorEastAsia"/>
                <w:color w:val="000000" w:themeColor="text1"/>
                <w:sz w:val="18"/>
                <w:szCs w:val="18"/>
              </w:rPr>
            </w:pPr>
            <w:r w:rsidRPr="00490DEC">
              <w:rPr>
                <w:rFonts w:asciiTheme="majorEastAsia" w:eastAsiaTheme="majorEastAsia" w:hAnsiTheme="majorEastAsia" w:hint="eastAsia"/>
                <w:color w:val="000000" w:themeColor="text1"/>
                <w:sz w:val="18"/>
                <w:szCs w:val="18"/>
              </w:rPr>
              <w:t>※管理職には、企業の組織系列の各部署において、配下の係員等を指揮・監督する役職の他、専任職、スタッフ管理職等と呼ばれている役職を含みます。</w:t>
            </w:r>
          </w:p>
          <w:p w14:paraId="71ACA66D" w14:textId="240BA145" w:rsidR="0053091F" w:rsidRPr="00490DEC" w:rsidRDefault="0053091F" w:rsidP="002E2623">
            <w:pPr>
              <w:spacing w:afterLines="50" w:after="175" w:line="240" w:lineRule="exact"/>
              <w:ind w:leftChars="303" w:left="816" w:rightChars="100" w:right="210" w:hangingChars="100" w:hanging="180"/>
              <w:rPr>
                <w:rFonts w:ascii="ＭＳ ゴシック" w:eastAsia="ＭＳ ゴシック" w:hAnsi="ＭＳ ゴシック" w:cs="ＭＳ Ｐゴシック"/>
                <w:color w:val="000000" w:themeColor="text1"/>
                <w:szCs w:val="21"/>
              </w:rPr>
            </w:pPr>
            <w:r w:rsidRPr="00490DEC">
              <w:rPr>
                <w:rFonts w:asciiTheme="majorEastAsia" w:eastAsiaTheme="majorEastAsia" w:hAnsiTheme="majorEastAsia" w:hint="eastAsia"/>
                <w:color w:val="000000" w:themeColor="text1"/>
                <w:sz w:val="18"/>
                <w:szCs w:val="18"/>
              </w:rPr>
              <w:t>※部長・課長等の役職名を採用していない場合や次長等役職欄にない職については、貴事業所の実態により、どの役職に該当するか適宜判断してください。</w:t>
            </w:r>
          </w:p>
        </w:tc>
      </w:tr>
    </w:tbl>
    <w:p w14:paraId="62BC89AD" w14:textId="0B2FC660" w:rsidR="000E1CF8" w:rsidRPr="00490DEC" w:rsidRDefault="000E1CF8" w:rsidP="002E2623">
      <w:pPr>
        <w:spacing w:line="240" w:lineRule="exact"/>
        <w:rPr>
          <w:rFonts w:ascii="ＭＳ ゴシック" w:eastAsia="ＭＳ ゴシック" w:hAnsi="ＭＳ ゴシック"/>
          <w:color w:val="000000" w:themeColor="text1"/>
          <w:sz w:val="24"/>
        </w:rPr>
      </w:pPr>
    </w:p>
    <w:p w14:paraId="46C5FAAE" w14:textId="4DCBC573" w:rsidR="00E13D24" w:rsidRPr="00490DEC" w:rsidRDefault="00E13D24"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（１）女性管理職</w:t>
      </w:r>
      <w:r w:rsidR="00B11297" w:rsidRPr="00490DEC">
        <w:rPr>
          <w:rFonts w:ascii="ＭＳ Ｐゴシック" w:eastAsia="ＭＳ Ｐゴシック" w:hAnsi="ＭＳ Ｐゴシック" w:hint="eastAsia"/>
          <w:b/>
          <w:bCs/>
          <w:color w:val="000000" w:themeColor="text1"/>
          <w:sz w:val="28"/>
          <w:szCs w:val="28"/>
        </w:rPr>
        <w:t>を有する事業所の</w:t>
      </w:r>
      <w:r w:rsidRPr="00490DEC">
        <w:rPr>
          <w:rFonts w:ascii="ＭＳ Ｐゴシック" w:eastAsia="ＭＳ Ｐゴシック" w:hAnsi="ＭＳ Ｐゴシック" w:hint="eastAsia"/>
          <w:b/>
          <w:bCs/>
          <w:color w:val="000000" w:themeColor="text1"/>
          <w:sz w:val="28"/>
          <w:szCs w:val="28"/>
        </w:rPr>
        <w:t>比率</w:t>
      </w:r>
    </w:p>
    <w:p w14:paraId="69076A6F" w14:textId="77777777" w:rsidR="008B3CEC" w:rsidRPr="00490DEC" w:rsidRDefault="008B3CEC" w:rsidP="002E2623">
      <w:pPr>
        <w:spacing w:line="240" w:lineRule="exact"/>
        <w:rPr>
          <w:rFonts w:ascii="ＭＳ Ｐゴシック" w:eastAsia="ＭＳ Ｐゴシック" w:hAnsi="ＭＳ Ｐゴシック"/>
          <w:b/>
          <w:bCs/>
          <w:color w:val="000000" w:themeColor="text1"/>
          <w:sz w:val="28"/>
          <w:szCs w:val="28"/>
        </w:rPr>
      </w:pPr>
    </w:p>
    <w:p w14:paraId="6E896023" w14:textId="042270C0" w:rsidR="0053091F" w:rsidRPr="00490DEC" w:rsidRDefault="00E13D24" w:rsidP="002E2623">
      <w:pPr>
        <w:spacing w:line="480" w:lineRule="exact"/>
        <w:ind w:leftChars="100" w:left="491" w:hangingChars="100" w:hanging="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●女性管理職を有する事業所が３分の２近く</w:t>
      </w:r>
      <w:r w:rsidR="0053091F" w:rsidRPr="00490DEC">
        <w:rPr>
          <w:rFonts w:ascii="ＭＳ Ｐゴシック" w:eastAsia="ＭＳ Ｐゴシック" w:hAnsi="ＭＳ Ｐゴシック" w:hint="eastAsia"/>
          <w:b/>
          <w:color w:val="000000" w:themeColor="text1"/>
          <w:sz w:val="28"/>
          <w:szCs w:val="28"/>
        </w:rPr>
        <w:t>。従業員</w:t>
      </w:r>
      <w:r w:rsidR="00F449C5" w:rsidRPr="00490DEC">
        <w:rPr>
          <w:rFonts w:ascii="ＭＳ Ｐゴシック" w:eastAsia="ＭＳ Ｐゴシック" w:hAnsi="ＭＳ Ｐゴシック" w:hint="eastAsia"/>
          <w:b/>
          <w:color w:val="000000" w:themeColor="text1"/>
          <w:sz w:val="28"/>
          <w:szCs w:val="28"/>
        </w:rPr>
        <w:t>規模</w:t>
      </w:r>
      <w:r w:rsidR="0053091F" w:rsidRPr="00490DEC">
        <w:rPr>
          <w:rFonts w:ascii="ＭＳ Ｐゴシック" w:eastAsia="ＭＳ Ｐゴシック" w:hAnsi="ＭＳ Ｐゴシック" w:hint="eastAsia"/>
          <w:b/>
          <w:color w:val="000000" w:themeColor="text1"/>
          <w:sz w:val="28"/>
          <w:szCs w:val="28"/>
        </w:rPr>
        <w:t>が大きい事業所、女性比率の高い事業所ほど女性管理職を有する事業所数が多くなる</w:t>
      </w:r>
    </w:p>
    <w:p w14:paraId="1201FD69" w14:textId="77777777" w:rsidR="00E16833" w:rsidRPr="00490DEC" w:rsidRDefault="00E16833" w:rsidP="002E2623">
      <w:pPr>
        <w:ind w:leftChars="100" w:left="210" w:firstLineChars="100" w:firstLine="220"/>
        <w:rPr>
          <w:color w:val="000000" w:themeColor="text1"/>
          <w:sz w:val="22"/>
          <w:szCs w:val="22"/>
        </w:rPr>
      </w:pPr>
      <w:bookmarkStart w:id="21" w:name="_Hlk65592675"/>
    </w:p>
    <w:p w14:paraId="3AF47AD6" w14:textId="48AF8EB1" w:rsidR="00DD482F" w:rsidRPr="00490DEC" w:rsidRDefault="006A1DA0" w:rsidP="002E2623">
      <w:pPr>
        <w:ind w:leftChars="100" w:left="210" w:firstLineChars="100" w:firstLine="220"/>
        <w:rPr>
          <w:color w:val="000000" w:themeColor="text1"/>
          <w:sz w:val="22"/>
          <w:szCs w:val="22"/>
        </w:rPr>
      </w:pPr>
      <w:r w:rsidRPr="00490DEC">
        <w:rPr>
          <w:rFonts w:hint="eastAsia"/>
          <w:color w:val="000000" w:themeColor="text1"/>
          <w:sz w:val="22"/>
          <w:szCs w:val="22"/>
        </w:rPr>
        <w:t>「</w:t>
      </w:r>
      <w:r w:rsidR="00A06A2B" w:rsidRPr="00490DEC">
        <w:rPr>
          <w:rFonts w:hint="eastAsia"/>
          <w:color w:val="000000" w:themeColor="text1"/>
          <w:sz w:val="22"/>
          <w:szCs w:val="22"/>
        </w:rPr>
        <w:t>女性管理職を有する事業所</w:t>
      </w:r>
      <w:r w:rsidRPr="00490DEC">
        <w:rPr>
          <w:rFonts w:hint="eastAsia"/>
          <w:color w:val="000000" w:themeColor="text1"/>
          <w:sz w:val="22"/>
          <w:szCs w:val="22"/>
        </w:rPr>
        <w:t>」</w:t>
      </w:r>
      <w:r w:rsidR="007A03CD" w:rsidRPr="00490DEC">
        <w:rPr>
          <w:rFonts w:hint="eastAsia"/>
          <w:color w:val="000000" w:themeColor="text1"/>
          <w:sz w:val="22"/>
          <w:szCs w:val="22"/>
        </w:rPr>
        <w:t>は</w:t>
      </w:r>
      <w:r w:rsidR="00D77C4A" w:rsidRPr="00490DEC">
        <w:rPr>
          <w:color w:val="000000" w:themeColor="text1"/>
          <w:sz w:val="22"/>
          <w:szCs w:val="22"/>
        </w:rPr>
        <w:t>64.7</w:t>
      </w:r>
      <w:r w:rsidR="007A03CD" w:rsidRPr="00490DEC">
        <w:rPr>
          <w:rFonts w:hint="eastAsia"/>
          <w:color w:val="000000" w:themeColor="text1"/>
          <w:sz w:val="22"/>
          <w:szCs w:val="22"/>
        </w:rPr>
        <w:t>％</w:t>
      </w:r>
      <w:r w:rsidR="00F82A63" w:rsidRPr="00490DEC">
        <w:rPr>
          <w:rFonts w:hint="eastAsia"/>
          <w:color w:val="000000" w:themeColor="text1"/>
          <w:sz w:val="22"/>
          <w:szCs w:val="22"/>
        </w:rPr>
        <w:t>、「女性管理職なし」は24.2％</w:t>
      </w:r>
      <w:r w:rsidRPr="00490DEC">
        <w:rPr>
          <w:rFonts w:hint="eastAsia"/>
          <w:color w:val="000000" w:themeColor="text1"/>
          <w:sz w:val="22"/>
          <w:szCs w:val="22"/>
        </w:rPr>
        <w:t>となっている</w:t>
      </w:r>
      <w:r w:rsidR="009A2A9F" w:rsidRPr="00490DEC">
        <w:rPr>
          <w:rFonts w:hint="eastAsia"/>
          <w:color w:val="000000" w:themeColor="text1"/>
          <w:sz w:val="22"/>
          <w:szCs w:val="22"/>
        </w:rPr>
        <w:t>。</w:t>
      </w:r>
      <w:r w:rsidR="00B11297" w:rsidRPr="00490DEC">
        <w:rPr>
          <w:rFonts w:hint="eastAsia"/>
          <w:color w:val="000000" w:themeColor="text1"/>
          <w:sz w:val="22"/>
          <w:szCs w:val="22"/>
        </w:rPr>
        <w:t>(図表１－</w:t>
      </w:r>
      <w:r w:rsidR="00AF2E31" w:rsidRPr="00490DEC">
        <w:rPr>
          <w:rFonts w:hint="eastAsia"/>
          <w:color w:val="000000" w:themeColor="text1"/>
          <w:sz w:val="22"/>
          <w:szCs w:val="22"/>
        </w:rPr>
        <w:t>２－１</w:t>
      </w:r>
      <w:r w:rsidR="00B11297" w:rsidRPr="00490DEC">
        <w:rPr>
          <w:rFonts w:hint="eastAsia"/>
          <w:color w:val="000000" w:themeColor="text1"/>
          <w:sz w:val="22"/>
          <w:szCs w:val="22"/>
        </w:rPr>
        <w:t>）</w:t>
      </w:r>
    </w:p>
    <w:p w14:paraId="549AA3D1" w14:textId="77777777" w:rsidR="00AF2E31" w:rsidRPr="00490DEC" w:rsidRDefault="00966169" w:rsidP="002E2623">
      <w:pPr>
        <w:ind w:leftChars="100" w:left="210" w:firstLineChars="100" w:firstLine="220"/>
        <w:rPr>
          <w:color w:val="000000" w:themeColor="text1"/>
          <w:sz w:val="22"/>
          <w:szCs w:val="22"/>
        </w:rPr>
      </w:pPr>
      <w:r w:rsidRPr="00490DEC">
        <w:rPr>
          <w:rFonts w:hint="eastAsia"/>
          <w:color w:val="000000" w:themeColor="text1"/>
          <w:sz w:val="22"/>
          <w:szCs w:val="22"/>
        </w:rPr>
        <w:t>経年比較でみると、「女性管理職を有する事業所」は、平成22年度、平成27年度共に約51％だったのに対し、今回は64.7％と13.7ポイント以上、高くなっている。</w:t>
      </w:r>
      <w:r w:rsidR="00AF2E31" w:rsidRPr="00490DEC">
        <w:rPr>
          <w:rFonts w:hint="eastAsia"/>
          <w:color w:val="000000" w:themeColor="text1"/>
          <w:sz w:val="22"/>
          <w:szCs w:val="22"/>
        </w:rPr>
        <w:t>(図表１－２－１）</w:t>
      </w:r>
    </w:p>
    <w:bookmarkEnd w:id="21"/>
    <w:p w14:paraId="28AF5E88" w14:textId="27B38103" w:rsidR="00F2006D" w:rsidRPr="00490DEC" w:rsidRDefault="00F2006D" w:rsidP="002E2623">
      <w:pPr>
        <w:ind w:leftChars="100" w:left="210" w:firstLineChars="100" w:firstLine="220"/>
        <w:rPr>
          <w:color w:val="000000" w:themeColor="text1"/>
          <w:sz w:val="22"/>
          <w:szCs w:val="22"/>
        </w:rPr>
      </w:pPr>
      <w:r w:rsidRPr="00490DEC">
        <w:rPr>
          <w:rFonts w:hint="eastAsia"/>
          <w:color w:val="000000" w:themeColor="text1"/>
          <w:sz w:val="22"/>
          <w:szCs w:val="22"/>
        </w:rPr>
        <w:t>業種別にみると、女性管理職は〈卸売業、小売業〉は54.3％で５割半ば、〈医療、福祉〉では79.6％で約８割を占め高くなっている。</w:t>
      </w:r>
      <w:r w:rsidR="00D14288" w:rsidRPr="00490DEC">
        <w:rPr>
          <w:rFonts w:hint="eastAsia"/>
          <w:color w:val="000000" w:themeColor="text1"/>
          <w:sz w:val="22"/>
          <w:szCs w:val="22"/>
        </w:rPr>
        <w:t>（図表１－</w:t>
      </w:r>
      <w:r w:rsidR="00AF2E31" w:rsidRPr="00490DEC">
        <w:rPr>
          <w:rFonts w:hint="eastAsia"/>
          <w:color w:val="000000" w:themeColor="text1"/>
          <w:sz w:val="22"/>
          <w:szCs w:val="22"/>
        </w:rPr>
        <w:t>２－２</w:t>
      </w:r>
      <w:r w:rsidR="00D14288" w:rsidRPr="00490DEC">
        <w:rPr>
          <w:rFonts w:hint="eastAsia"/>
          <w:color w:val="000000" w:themeColor="text1"/>
          <w:sz w:val="22"/>
          <w:szCs w:val="22"/>
        </w:rPr>
        <w:t>）</w:t>
      </w:r>
    </w:p>
    <w:p w14:paraId="2BA0927E" w14:textId="4872015F" w:rsidR="00007D4E" w:rsidRPr="00490DEC" w:rsidRDefault="00007D4E" w:rsidP="002E2623">
      <w:pPr>
        <w:ind w:leftChars="100" w:left="210" w:firstLineChars="100" w:firstLine="220"/>
        <w:rPr>
          <w:color w:val="000000" w:themeColor="text1"/>
          <w:sz w:val="22"/>
          <w:szCs w:val="22"/>
        </w:rPr>
      </w:pPr>
      <w:r w:rsidRPr="00490DEC">
        <w:rPr>
          <w:rFonts w:hint="eastAsia"/>
          <w:color w:val="000000" w:themeColor="text1"/>
          <w:sz w:val="22"/>
          <w:szCs w:val="22"/>
        </w:rPr>
        <w:t>従業員規模別にみると、従業員が大きい事業所ほど</w:t>
      </w:r>
      <w:r w:rsidR="00BB1A4D" w:rsidRPr="00490DEC">
        <w:rPr>
          <w:rFonts w:hint="eastAsia"/>
          <w:color w:val="000000" w:themeColor="text1"/>
          <w:sz w:val="22"/>
          <w:szCs w:val="22"/>
        </w:rPr>
        <w:t>「</w:t>
      </w:r>
      <w:r w:rsidR="00B11297" w:rsidRPr="00490DEC">
        <w:rPr>
          <w:rFonts w:hint="eastAsia"/>
          <w:color w:val="000000" w:themeColor="text1"/>
          <w:sz w:val="22"/>
          <w:szCs w:val="22"/>
        </w:rPr>
        <w:t>女性管理職を有する事業所</w:t>
      </w:r>
      <w:r w:rsidR="00BB1A4D" w:rsidRPr="00490DEC">
        <w:rPr>
          <w:rFonts w:hint="eastAsia"/>
          <w:color w:val="000000" w:themeColor="text1"/>
          <w:sz w:val="22"/>
          <w:szCs w:val="22"/>
        </w:rPr>
        <w:t>」の割合</w:t>
      </w:r>
      <w:r w:rsidRPr="00490DEC">
        <w:rPr>
          <w:rFonts w:hint="eastAsia"/>
          <w:color w:val="000000" w:themeColor="text1"/>
          <w:sz w:val="22"/>
          <w:szCs w:val="22"/>
        </w:rPr>
        <w:t>が多くなる傾向がみられる。</w:t>
      </w:r>
      <w:r w:rsidR="005721F0" w:rsidRPr="00490DEC">
        <w:rPr>
          <w:rFonts w:hint="eastAsia"/>
          <w:color w:val="000000" w:themeColor="text1"/>
          <w:sz w:val="22"/>
          <w:szCs w:val="22"/>
        </w:rPr>
        <w:t>（図表１－</w:t>
      </w:r>
      <w:r w:rsidR="00AF2E31" w:rsidRPr="00490DEC">
        <w:rPr>
          <w:rFonts w:hint="eastAsia"/>
          <w:color w:val="000000" w:themeColor="text1"/>
          <w:sz w:val="22"/>
          <w:szCs w:val="22"/>
        </w:rPr>
        <w:t>２－３</w:t>
      </w:r>
      <w:r w:rsidR="005721F0" w:rsidRPr="00490DEC">
        <w:rPr>
          <w:rFonts w:hint="eastAsia"/>
          <w:color w:val="000000" w:themeColor="text1"/>
          <w:sz w:val="22"/>
          <w:szCs w:val="22"/>
        </w:rPr>
        <w:t>）</w:t>
      </w:r>
    </w:p>
    <w:p w14:paraId="70498C6D" w14:textId="5A185E47" w:rsidR="00794B0A" w:rsidRPr="00490DEC" w:rsidRDefault="00794B0A" w:rsidP="002E2623">
      <w:pPr>
        <w:ind w:leftChars="100" w:left="210" w:firstLineChars="100" w:firstLine="220"/>
        <w:rPr>
          <w:color w:val="000000" w:themeColor="text1"/>
          <w:sz w:val="22"/>
          <w:szCs w:val="22"/>
        </w:rPr>
      </w:pPr>
      <w:r w:rsidRPr="00490DEC">
        <w:rPr>
          <w:rFonts w:hint="eastAsia"/>
          <w:color w:val="000000" w:themeColor="text1"/>
          <w:sz w:val="22"/>
          <w:szCs w:val="22"/>
        </w:rPr>
        <w:t>女性比率別にみると</w:t>
      </w:r>
      <w:r w:rsidR="00C64EC3" w:rsidRPr="00490DEC">
        <w:rPr>
          <w:rFonts w:hint="eastAsia"/>
          <w:color w:val="000000" w:themeColor="text1"/>
          <w:sz w:val="22"/>
          <w:szCs w:val="22"/>
        </w:rPr>
        <w:t>、女性比率が高くなるほど、「女性管理職を有する事業所」の割合は高くなる傾向が</w:t>
      </w:r>
      <w:r w:rsidR="00A152A5" w:rsidRPr="00490DEC">
        <w:rPr>
          <w:rFonts w:hint="eastAsia"/>
          <w:color w:val="000000" w:themeColor="text1"/>
          <w:sz w:val="22"/>
          <w:szCs w:val="22"/>
        </w:rPr>
        <w:t>みられ</w:t>
      </w:r>
      <w:r w:rsidR="00C64EC3" w:rsidRPr="00490DEC">
        <w:rPr>
          <w:rFonts w:hint="eastAsia"/>
          <w:color w:val="000000" w:themeColor="text1"/>
          <w:sz w:val="22"/>
          <w:szCs w:val="22"/>
        </w:rPr>
        <w:t>る。</w:t>
      </w:r>
      <w:r w:rsidR="00AF2E31" w:rsidRPr="00490DEC">
        <w:rPr>
          <w:rFonts w:hint="eastAsia"/>
          <w:color w:val="000000" w:themeColor="text1"/>
          <w:sz w:val="22"/>
          <w:szCs w:val="22"/>
        </w:rPr>
        <w:t>（図表１－２－４）</w:t>
      </w:r>
    </w:p>
    <w:p w14:paraId="5BFB54FF" w14:textId="175866DB" w:rsidR="00560AE6" w:rsidRPr="00490DEC" w:rsidRDefault="00560AE6" w:rsidP="002E2623">
      <w:pPr>
        <w:ind w:leftChars="100" w:left="210" w:firstLineChars="100" w:firstLine="220"/>
        <w:rPr>
          <w:color w:val="000000" w:themeColor="text1"/>
          <w:sz w:val="22"/>
          <w:szCs w:val="22"/>
        </w:rPr>
      </w:pPr>
      <w:r w:rsidRPr="00490DEC">
        <w:rPr>
          <w:rFonts w:hint="eastAsia"/>
          <w:color w:val="000000" w:themeColor="text1"/>
          <w:sz w:val="22"/>
          <w:szCs w:val="22"/>
        </w:rPr>
        <w:t>事業所の性格別にみると、</w:t>
      </w:r>
      <w:r w:rsidR="001E328B" w:rsidRPr="00490DEC">
        <w:rPr>
          <w:rFonts w:hint="eastAsia"/>
          <w:color w:val="000000" w:themeColor="text1"/>
          <w:sz w:val="22"/>
          <w:szCs w:val="22"/>
        </w:rPr>
        <w:t>〈単独事業所〉</w:t>
      </w:r>
      <w:r w:rsidR="00A7356A" w:rsidRPr="00490DEC">
        <w:rPr>
          <w:rFonts w:hint="eastAsia"/>
          <w:color w:val="000000" w:themeColor="text1"/>
          <w:sz w:val="22"/>
          <w:szCs w:val="22"/>
        </w:rPr>
        <w:t>と〈本店・本社〉</w:t>
      </w:r>
      <w:r w:rsidRPr="00490DEC">
        <w:rPr>
          <w:rFonts w:hint="eastAsia"/>
          <w:color w:val="000000" w:themeColor="text1"/>
          <w:sz w:val="22"/>
          <w:szCs w:val="22"/>
        </w:rPr>
        <w:t>では</w:t>
      </w:r>
      <w:r w:rsidR="00F2006D" w:rsidRPr="00490DEC">
        <w:rPr>
          <w:rFonts w:hint="eastAsia"/>
          <w:color w:val="000000" w:themeColor="text1"/>
          <w:sz w:val="22"/>
          <w:szCs w:val="22"/>
        </w:rPr>
        <w:t>７</w:t>
      </w:r>
      <w:r w:rsidR="001E328B" w:rsidRPr="00490DEC">
        <w:rPr>
          <w:rFonts w:hint="eastAsia"/>
          <w:color w:val="000000" w:themeColor="text1"/>
          <w:sz w:val="22"/>
          <w:szCs w:val="22"/>
        </w:rPr>
        <w:t>割を</w:t>
      </w:r>
      <w:r w:rsidRPr="00490DEC">
        <w:rPr>
          <w:rFonts w:hint="eastAsia"/>
          <w:color w:val="000000" w:themeColor="text1"/>
          <w:sz w:val="22"/>
          <w:szCs w:val="22"/>
        </w:rPr>
        <w:t>超えている。一方、〈</w:t>
      </w:r>
      <w:r w:rsidR="001E328B" w:rsidRPr="00490DEC">
        <w:rPr>
          <w:rFonts w:hint="eastAsia"/>
          <w:color w:val="000000" w:themeColor="text1"/>
          <w:sz w:val="22"/>
          <w:szCs w:val="22"/>
        </w:rPr>
        <w:t>支社・営業所等〉では、47.8％と５割に</w:t>
      </w:r>
      <w:r w:rsidR="00A7356A" w:rsidRPr="00490DEC">
        <w:rPr>
          <w:rFonts w:hint="eastAsia"/>
          <w:color w:val="000000" w:themeColor="text1"/>
          <w:sz w:val="22"/>
          <w:szCs w:val="22"/>
        </w:rPr>
        <w:t>満たない。</w:t>
      </w:r>
      <w:r w:rsidR="005721F0" w:rsidRPr="00490DEC">
        <w:rPr>
          <w:rFonts w:hint="eastAsia"/>
          <w:color w:val="000000" w:themeColor="text1"/>
          <w:sz w:val="22"/>
          <w:szCs w:val="22"/>
        </w:rPr>
        <w:t>（図表１－</w:t>
      </w:r>
      <w:r w:rsidR="00AF2E31" w:rsidRPr="00490DEC">
        <w:rPr>
          <w:rFonts w:hint="eastAsia"/>
          <w:color w:val="000000" w:themeColor="text1"/>
          <w:sz w:val="22"/>
          <w:szCs w:val="22"/>
        </w:rPr>
        <w:t>２－５）</w:t>
      </w:r>
    </w:p>
    <w:p w14:paraId="17FEAAE1" w14:textId="7EB863B3" w:rsidR="00BA7988" w:rsidRPr="00490DEC" w:rsidRDefault="00BA7988" w:rsidP="002E2623">
      <w:pPr>
        <w:ind w:leftChars="100" w:left="210" w:firstLineChars="100" w:firstLine="220"/>
        <w:rPr>
          <w:color w:val="000000" w:themeColor="text1"/>
          <w:sz w:val="22"/>
          <w:szCs w:val="22"/>
        </w:rPr>
      </w:pPr>
    </w:p>
    <w:p w14:paraId="74CC0A3C" w14:textId="2A8189F6" w:rsidR="00C51931" w:rsidRPr="00490DEC" w:rsidRDefault="00BA68A3" w:rsidP="002E2623">
      <w:pPr>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図表１－</w:t>
      </w:r>
      <w:r w:rsidR="00AF2E31" w:rsidRPr="00490DEC">
        <w:rPr>
          <w:rFonts w:ascii="ＭＳ Ｐゴシック" w:eastAsia="ＭＳ Ｐゴシック" w:hAnsi="ＭＳ Ｐゴシック" w:hint="eastAsia"/>
          <w:color w:val="000000" w:themeColor="text1"/>
        </w:rPr>
        <w:t>２－１</w:t>
      </w:r>
      <w:r w:rsidRPr="00490DEC">
        <w:rPr>
          <w:rFonts w:ascii="ＭＳ Ｐゴシック" w:eastAsia="ＭＳ Ｐゴシック" w:hAnsi="ＭＳ Ｐゴシック" w:hint="eastAsia"/>
          <w:color w:val="000000" w:themeColor="text1"/>
        </w:rPr>
        <w:t xml:space="preserve">　女性管理職を有する事業所比率（全体）</w:t>
      </w:r>
      <w:r w:rsidR="00AC4682">
        <w:rPr>
          <w:rFonts w:ascii="ＭＳ Ｐゴシック" w:eastAsia="ＭＳ Ｐゴシック" w:hAnsi="ＭＳ Ｐゴシック" w:hint="eastAsia"/>
          <w:color w:val="000000" w:themeColor="text1"/>
        </w:rPr>
        <w:t>【経年比較】</w:t>
      </w:r>
    </w:p>
    <w:p w14:paraId="2BF19969" w14:textId="12346610" w:rsidR="00BA3ED9" w:rsidRPr="00490DEC" w:rsidRDefault="00BA3ED9" w:rsidP="002E2623">
      <w:pPr>
        <w:rPr>
          <w:rFonts w:ascii="ＭＳ Ｐゴシック" w:eastAsia="ＭＳ Ｐゴシック" w:hAnsi="ＭＳ Ｐゴシック"/>
          <w:color w:val="000000" w:themeColor="text1"/>
        </w:rPr>
      </w:pPr>
    </w:p>
    <w:p w14:paraId="48EF9A05" w14:textId="75A4D7D5" w:rsidR="00C51931" w:rsidRPr="00490DEC" w:rsidRDefault="000A5657" w:rsidP="002E2623">
      <w:pPr>
        <w:jc w:val="center"/>
        <w:rPr>
          <w:rFonts w:ascii="ＭＳ Ｐ明朝" w:eastAsia="ＭＳ Ｐ明朝" w:hAnsi="ＭＳ Ｐ明朝"/>
          <w:color w:val="000000" w:themeColor="text1"/>
        </w:rPr>
      </w:pPr>
      <w:r w:rsidRPr="00490DEC">
        <w:rPr>
          <w:noProof/>
          <w:color w:val="000000" w:themeColor="text1"/>
        </w:rPr>
        <w:drawing>
          <wp:inline distT="0" distB="0" distL="0" distR="0" wp14:anchorId="7FB9D807" wp14:editId="06A29E08">
            <wp:extent cx="4656313" cy="1536700"/>
            <wp:effectExtent l="0" t="0" r="0" b="635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7163"/>
                    <a:stretch/>
                  </pic:blipFill>
                  <pic:spPr bwMode="auto">
                    <a:xfrm>
                      <a:off x="0" y="0"/>
                      <a:ext cx="4656839" cy="1536874"/>
                    </a:xfrm>
                    <a:prstGeom prst="rect">
                      <a:avLst/>
                    </a:prstGeom>
                    <a:noFill/>
                    <a:ln>
                      <a:noFill/>
                    </a:ln>
                    <a:extLst>
                      <a:ext uri="{53640926-AAD7-44D8-BBD7-CCE9431645EC}">
                        <a14:shadowObscured xmlns:a14="http://schemas.microsoft.com/office/drawing/2010/main"/>
                      </a:ext>
                    </a:extLst>
                  </pic:spPr>
                </pic:pic>
              </a:graphicData>
            </a:graphic>
          </wp:inline>
        </w:drawing>
      </w:r>
    </w:p>
    <w:p w14:paraId="468BBD50" w14:textId="77777777" w:rsidR="00BB1A4D" w:rsidRPr="00490DEC" w:rsidRDefault="00BB1A4D" w:rsidP="002E2623">
      <w:pPr>
        <w:jc w:val="center"/>
        <w:rPr>
          <w:rFonts w:ascii="ＭＳ Ｐゴシック" w:eastAsia="ＭＳ Ｐゴシック" w:hAnsi="ＭＳ Ｐゴシック"/>
          <w:color w:val="000000" w:themeColor="text1"/>
        </w:rPr>
      </w:pPr>
    </w:p>
    <w:p w14:paraId="65F2F3B5" w14:textId="5C23BBCE" w:rsidR="00D000A4" w:rsidRPr="00490DEC" w:rsidRDefault="00C257D3" w:rsidP="002E2623">
      <w:pPr>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w:t>
      </w:r>
      <w:r w:rsidR="00E91F12" w:rsidRPr="00490DEC">
        <w:rPr>
          <w:rFonts w:ascii="ＭＳ Ｐゴシック" w:eastAsia="ＭＳ Ｐゴシック" w:hAnsi="ＭＳ Ｐゴシック" w:hint="eastAsia"/>
          <w:color w:val="000000" w:themeColor="text1"/>
        </w:rPr>
        <w:t>１</w:t>
      </w:r>
      <w:r w:rsidRPr="00490DEC">
        <w:rPr>
          <w:rFonts w:ascii="ＭＳ Ｐゴシック" w:eastAsia="ＭＳ Ｐゴシック" w:hAnsi="ＭＳ Ｐゴシック" w:hint="eastAsia"/>
          <w:color w:val="000000" w:themeColor="text1"/>
        </w:rPr>
        <w:t>－</w:t>
      </w:r>
      <w:r w:rsidR="00AF2E31" w:rsidRPr="00490DEC">
        <w:rPr>
          <w:rFonts w:ascii="ＭＳ Ｐゴシック" w:eastAsia="ＭＳ Ｐゴシック" w:hAnsi="ＭＳ Ｐゴシック" w:hint="eastAsia"/>
          <w:color w:val="000000" w:themeColor="text1"/>
        </w:rPr>
        <w:t>２－２</w:t>
      </w:r>
      <w:r w:rsidR="00E13194" w:rsidRPr="00490DEC">
        <w:rPr>
          <w:rFonts w:ascii="ＭＳ Ｐゴシック" w:eastAsia="ＭＳ Ｐゴシック" w:hAnsi="ＭＳ Ｐゴシック" w:hint="eastAsia"/>
          <w:color w:val="000000" w:themeColor="text1"/>
        </w:rPr>
        <w:t xml:space="preserve">　</w:t>
      </w:r>
      <w:r w:rsidR="00D000A4" w:rsidRPr="00490DEC">
        <w:rPr>
          <w:rFonts w:ascii="ＭＳ Ｐゴシック" w:eastAsia="ＭＳ Ｐゴシック" w:hAnsi="ＭＳ Ｐゴシック" w:hint="eastAsia"/>
          <w:color w:val="000000" w:themeColor="text1"/>
        </w:rPr>
        <w:t>女</w:t>
      </w:r>
      <w:r w:rsidR="003251E1" w:rsidRPr="00490DEC">
        <w:rPr>
          <w:rFonts w:ascii="ＭＳ Ｐゴシック" w:eastAsia="ＭＳ Ｐゴシック" w:hAnsi="ＭＳ Ｐゴシック" w:hint="eastAsia"/>
          <w:color w:val="000000" w:themeColor="text1"/>
        </w:rPr>
        <w:t>性</w:t>
      </w:r>
      <w:r w:rsidR="00D000A4" w:rsidRPr="00490DEC">
        <w:rPr>
          <w:rFonts w:ascii="ＭＳ Ｐゴシック" w:eastAsia="ＭＳ Ｐゴシック" w:hAnsi="ＭＳ Ｐゴシック" w:hint="eastAsia"/>
          <w:color w:val="000000" w:themeColor="text1"/>
        </w:rPr>
        <w:t>管理職を有する事業所比率</w:t>
      </w:r>
      <w:r w:rsidR="00DD0290" w:rsidRPr="00490DEC">
        <w:rPr>
          <w:rFonts w:ascii="ＭＳ Ｐゴシック" w:eastAsia="ＭＳ Ｐゴシック" w:hAnsi="ＭＳ Ｐゴシック" w:hint="eastAsia"/>
          <w:color w:val="000000" w:themeColor="text1"/>
        </w:rPr>
        <w:t>（</w:t>
      </w:r>
      <w:r w:rsidR="00A34C08" w:rsidRPr="00490DEC">
        <w:rPr>
          <w:rFonts w:ascii="ＭＳ Ｐゴシック" w:eastAsia="ＭＳ Ｐゴシック" w:hAnsi="ＭＳ Ｐゴシック" w:hint="eastAsia"/>
          <w:color w:val="000000" w:themeColor="text1"/>
        </w:rPr>
        <w:t>全体</w:t>
      </w:r>
      <w:r w:rsidR="00DD0290" w:rsidRPr="00490DEC">
        <w:rPr>
          <w:rFonts w:ascii="ＭＳ Ｐゴシック" w:eastAsia="ＭＳ Ｐゴシック" w:hAnsi="ＭＳ Ｐゴシック" w:hint="eastAsia"/>
          <w:color w:val="000000" w:themeColor="text1"/>
        </w:rPr>
        <w:t>、</w:t>
      </w:r>
      <w:r w:rsidR="00A34C08" w:rsidRPr="00490DEC">
        <w:rPr>
          <w:rFonts w:ascii="ＭＳ Ｐゴシック" w:eastAsia="ＭＳ Ｐゴシック" w:hAnsi="ＭＳ Ｐゴシック" w:hint="eastAsia"/>
          <w:color w:val="000000" w:themeColor="text1"/>
        </w:rPr>
        <w:t>業種別</w:t>
      </w:r>
      <w:r w:rsidR="00DD0290" w:rsidRPr="00490DEC">
        <w:rPr>
          <w:rFonts w:ascii="ＭＳ Ｐゴシック" w:eastAsia="ＭＳ Ｐゴシック" w:hAnsi="ＭＳ Ｐゴシック" w:hint="eastAsia"/>
          <w:color w:val="000000" w:themeColor="text1"/>
        </w:rPr>
        <w:t>）</w:t>
      </w:r>
    </w:p>
    <w:p w14:paraId="64CCBEAA" w14:textId="773DC1E4" w:rsidR="007D2F8D" w:rsidRPr="00490DEC" w:rsidRDefault="00FF40C0" w:rsidP="002E2623">
      <w:pPr>
        <w:jc w:val="center"/>
        <w:rPr>
          <w:rFonts w:ascii="ＭＳ Ｐゴシック" w:eastAsia="ＭＳ Ｐゴシック" w:hAnsi="ＭＳ Ｐゴシック"/>
          <w:color w:val="000000" w:themeColor="text1"/>
        </w:rPr>
      </w:pPr>
      <w:r w:rsidRPr="00FF40C0">
        <w:rPr>
          <w:noProof/>
        </w:rPr>
        <w:drawing>
          <wp:anchor distT="0" distB="0" distL="114300" distR="114300" simplePos="0" relativeHeight="253265920" behindDoc="0" locked="0" layoutInCell="1" allowOverlap="1" wp14:anchorId="5DEAB383" wp14:editId="27954D5C">
            <wp:simplePos x="0" y="0"/>
            <wp:positionH relativeFrom="column">
              <wp:posOffset>1441219</wp:posOffset>
            </wp:positionH>
            <wp:positionV relativeFrom="paragraph">
              <wp:posOffset>90698</wp:posOffset>
            </wp:positionV>
            <wp:extent cx="3243960" cy="4935960"/>
            <wp:effectExtent l="0" t="0" r="0" b="0"/>
            <wp:wrapNone/>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43960" cy="4935960"/>
                    </a:xfrm>
                    <a:prstGeom prst="rect">
                      <a:avLst/>
                    </a:prstGeom>
                    <a:noFill/>
                    <a:ln>
                      <a:noFill/>
                    </a:ln>
                  </pic:spPr>
                </pic:pic>
              </a:graphicData>
            </a:graphic>
          </wp:anchor>
        </w:drawing>
      </w:r>
    </w:p>
    <w:p w14:paraId="14018F19" w14:textId="600E184A" w:rsidR="00BA3ED9" w:rsidRPr="00490DEC" w:rsidRDefault="00BA3ED9" w:rsidP="002E2623">
      <w:pPr>
        <w:jc w:val="center"/>
        <w:rPr>
          <w:rFonts w:ascii="ＭＳ Ｐゴシック" w:eastAsia="ＭＳ Ｐゴシック" w:hAnsi="ＭＳ Ｐゴシック"/>
          <w:color w:val="000000" w:themeColor="text1"/>
        </w:rPr>
      </w:pPr>
    </w:p>
    <w:p w14:paraId="77AE08AD" w14:textId="4401D54B" w:rsidR="006B0BF0" w:rsidRPr="00490DEC" w:rsidRDefault="006B0BF0" w:rsidP="002E2623">
      <w:pPr>
        <w:ind w:leftChars="100" w:left="210" w:firstLineChars="100" w:firstLine="220"/>
        <w:rPr>
          <w:color w:val="000000" w:themeColor="text1"/>
          <w:sz w:val="22"/>
          <w:szCs w:val="22"/>
        </w:rPr>
      </w:pPr>
    </w:p>
    <w:p w14:paraId="0C852BB6" w14:textId="77777777" w:rsidR="008A427C" w:rsidRPr="00490DEC" w:rsidRDefault="008A427C" w:rsidP="002E2623">
      <w:pPr>
        <w:jc w:val="center"/>
        <w:rPr>
          <w:rFonts w:ascii="ＭＳ Ｐゴシック" w:eastAsia="ＭＳ Ｐゴシック" w:hAnsi="ＭＳ Ｐゴシック"/>
          <w:color w:val="000000" w:themeColor="text1"/>
        </w:rPr>
      </w:pPr>
    </w:p>
    <w:p w14:paraId="253FAA9D" w14:textId="77777777" w:rsidR="008A427C" w:rsidRPr="00490DEC" w:rsidRDefault="008A427C" w:rsidP="002E2623">
      <w:pPr>
        <w:jc w:val="center"/>
        <w:rPr>
          <w:rFonts w:ascii="ＭＳ Ｐゴシック" w:eastAsia="ＭＳ Ｐゴシック" w:hAnsi="ＭＳ Ｐゴシック"/>
          <w:color w:val="000000" w:themeColor="text1"/>
        </w:rPr>
      </w:pPr>
    </w:p>
    <w:p w14:paraId="6E837254" w14:textId="77777777" w:rsidR="008A427C" w:rsidRPr="00490DEC" w:rsidRDefault="008A427C" w:rsidP="002E2623">
      <w:pPr>
        <w:jc w:val="center"/>
        <w:rPr>
          <w:rFonts w:ascii="ＭＳ Ｐゴシック" w:eastAsia="ＭＳ Ｐゴシック" w:hAnsi="ＭＳ Ｐゴシック"/>
          <w:color w:val="000000" w:themeColor="text1"/>
        </w:rPr>
      </w:pPr>
    </w:p>
    <w:p w14:paraId="19C0D683" w14:textId="77777777" w:rsidR="008A427C" w:rsidRPr="00490DEC" w:rsidRDefault="008A427C" w:rsidP="002E2623">
      <w:pPr>
        <w:jc w:val="center"/>
        <w:rPr>
          <w:rFonts w:ascii="ＭＳ Ｐゴシック" w:eastAsia="ＭＳ Ｐゴシック" w:hAnsi="ＭＳ Ｐゴシック"/>
          <w:color w:val="000000" w:themeColor="text1"/>
        </w:rPr>
      </w:pPr>
    </w:p>
    <w:p w14:paraId="06787AD2" w14:textId="77777777" w:rsidR="008A427C" w:rsidRPr="00490DEC" w:rsidRDefault="008A427C" w:rsidP="002E2623">
      <w:pPr>
        <w:jc w:val="center"/>
        <w:rPr>
          <w:rFonts w:ascii="ＭＳ Ｐゴシック" w:eastAsia="ＭＳ Ｐゴシック" w:hAnsi="ＭＳ Ｐゴシック"/>
          <w:color w:val="000000" w:themeColor="text1"/>
        </w:rPr>
      </w:pPr>
    </w:p>
    <w:p w14:paraId="15B1B4D6" w14:textId="77777777" w:rsidR="008A427C" w:rsidRPr="00490DEC" w:rsidRDefault="008A427C" w:rsidP="002E2623">
      <w:pPr>
        <w:jc w:val="center"/>
        <w:rPr>
          <w:rFonts w:ascii="ＭＳ Ｐゴシック" w:eastAsia="ＭＳ Ｐゴシック" w:hAnsi="ＭＳ Ｐゴシック"/>
          <w:color w:val="000000" w:themeColor="text1"/>
        </w:rPr>
      </w:pPr>
    </w:p>
    <w:p w14:paraId="24D90857" w14:textId="77777777" w:rsidR="008A427C" w:rsidRPr="00490DEC" w:rsidRDefault="008A427C" w:rsidP="002E2623">
      <w:pPr>
        <w:jc w:val="center"/>
        <w:rPr>
          <w:rFonts w:ascii="ＭＳ Ｐゴシック" w:eastAsia="ＭＳ Ｐゴシック" w:hAnsi="ＭＳ Ｐゴシック"/>
          <w:color w:val="000000" w:themeColor="text1"/>
        </w:rPr>
      </w:pPr>
    </w:p>
    <w:p w14:paraId="671484CF" w14:textId="77777777" w:rsidR="008A427C" w:rsidRPr="00490DEC" w:rsidRDefault="008A427C" w:rsidP="002E2623">
      <w:pPr>
        <w:jc w:val="center"/>
        <w:rPr>
          <w:rFonts w:ascii="ＭＳ Ｐゴシック" w:eastAsia="ＭＳ Ｐゴシック" w:hAnsi="ＭＳ Ｐゴシック"/>
          <w:color w:val="000000" w:themeColor="text1"/>
        </w:rPr>
      </w:pPr>
    </w:p>
    <w:p w14:paraId="0E29527D" w14:textId="77777777" w:rsidR="008A427C" w:rsidRPr="00490DEC" w:rsidRDefault="008A427C" w:rsidP="002E2623">
      <w:pPr>
        <w:jc w:val="center"/>
        <w:rPr>
          <w:rFonts w:ascii="ＭＳ Ｐゴシック" w:eastAsia="ＭＳ Ｐゴシック" w:hAnsi="ＭＳ Ｐゴシック"/>
          <w:color w:val="000000" w:themeColor="text1"/>
        </w:rPr>
      </w:pPr>
    </w:p>
    <w:p w14:paraId="6ECC43EB" w14:textId="77777777" w:rsidR="008A427C" w:rsidRPr="00490DEC" w:rsidRDefault="008A427C" w:rsidP="002E2623">
      <w:pPr>
        <w:jc w:val="center"/>
        <w:rPr>
          <w:rFonts w:ascii="ＭＳ Ｐゴシック" w:eastAsia="ＭＳ Ｐゴシック" w:hAnsi="ＭＳ Ｐゴシック"/>
          <w:color w:val="000000" w:themeColor="text1"/>
        </w:rPr>
      </w:pPr>
    </w:p>
    <w:p w14:paraId="69CB700D" w14:textId="77777777" w:rsidR="008A427C" w:rsidRPr="00490DEC" w:rsidRDefault="008A427C" w:rsidP="002E2623">
      <w:pPr>
        <w:jc w:val="center"/>
        <w:rPr>
          <w:rFonts w:ascii="ＭＳ Ｐゴシック" w:eastAsia="ＭＳ Ｐゴシック" w:hAnsi="ＭＳ Ｐゴシック"/>
          <w:color w:val="000000" w:themeColor="text1"/>
        </w:rPr>
      </w:pPr>
    </w:p>
    <w:p w14:paraId="7665F8C3" w14:textId="77777777" w:rsidR="008A427C" w:rsidRPr="00490DEC" w:rsidRDefault="008A427C" w:rsidP="002E2623">
      <w:pPr>
        <w:jc w:val="center"/>
        <w:rPr>
          <w:rFonts w:ascii="ＭＳ Ｐゴシック" w:eastAsia="ＭＳ Ｐゴシック" w:hAnsi="ＭＳ Ｐゴシック"/>
          <w:color w:val="000000" w:themeColor="text1"/>
        </w:rPr>
      </w:pPr>
    </w:p>
    <w:p w14:paraId="043F41F5" w14:textId="77777777" w:rsidR="008A427C" w:rsidRPr="00490DEC" w:rsidRDefault="008A427C" w:rsidP="002E2623">
      <w:pPr>
        <w:jc w:val="center"/>
        <w:rPr>
          <w:rFonts w:ascii="ＭＳ Ｐゴシック" w:eastAsia="ＭＳ Ｐゴシック" w:hAnsi="ＭＳ Ｐゴシック"/>
          <w:color w:val="000000" w:themeColor="text1"/>
        </w:rPr>
      </w:pPr>
    </w:p>
    <w:p w14:paraId="57EBFD12" w14:textId="77777777" w:rsidR="008A427C" w:rsidRPr="00490DEC" w:rsidRDefault="008A427C" w:rsidP="002E2623">
      <w:pPr>
        <w:jc w:val="center"/>
        <w:rPr>
          <w:rFonts w:ascii="ＭＳ Ｐゴシック" w:eastAsia="ＭＳ Ｐゴシック" w:hAnsi="ＭＳ Ｐゴシック"/>
          <w:color w:val="000000" w:themeColor="text1"/>
        </w:rPr>
      </w:pPr>
    </w:p>
    <w:p w14:paraId="47A98D39" w14:textId="77777777" w:rsidR="008A427C" w:rsidRPr="00490DEC" w:rsidRDefault="008A427C" w:rsidP="002E2623">
      <w:pPr>
        <w:jc w:val="center"/>
        <w:rPr>
          <w:rFonts w:ascii="ＭＳ Ｐゴシック" w:eastAsia="ＭＳ Ｐゴシック" w:hAnsi="ＭＳ Ｐゴシック"/>
          <w:color w:val="000000" w:themeColor="text1"/>
        </w:rPr>
      </w:pPr>
    </w:p>
    <w:p w14:paraId="442B67B2" w14:textId="77777777" w:rsidR="008A427C" w:rsidRPr="00490DEC" w:rsidRDefault="008A427C" w:rsidP="002E2623">
      <w:pPr>
        <w:jc w:val="center"/>
        <w:rPr>
          <w:rFonts w:ascii="ＭＳ Ｐゴシック" w:eastAsia="ＭＳ Ｐゴシック" w:hAnsi="ＭＳ Ｐゴシック"/>
          <w:color w:val="000000" w:themeColor="text1"/>
        </w:rPr>
      </w:pPr>
    </w:p>
    <w:p w14:paraId="3D963508" w14:textId="77777777" w:rsidR="008A427C" w:rsidRPr="00490DEC" w:rsidRDefault="008A427C" w:rsidP="002E2623">
      <w:pPr>
        <w:jc w:val="center"/>
        <w:rPr>
          <w:rFonts w:ascii="ＭＳ Ｐゴシック" w:eastAsia="ＭＳ Ｐゴシック" w:hAnsi="ＭＳ Ｐゴシック"/>
          <w:color w:val="000000" w:themeColor="text1"/>
        </w:rPr>
      </w:pPr>
    </w:p>
    <w:p w14:paraId="4F05969A" w14:textId="77777777" w:rsidR="008A427C" w:rsidRPr="00490DEC" w:rsidRDefault="008A427C" w:rsidP="002E2623">
      <w:pPr>
        <w:jc w:val="center"/>
        <w:rPr>
          <w:rFonts w:ascii="ＭＳ Ｐゴシック" w:eastAsia="ＭＳ Ｐゴシック" w:hAnsi="ＭＳ Ｐゴシック"/>
          <w:color w:val="000000" w:themeColor="text1"/>
        </w:rPr>
      </w:pPr>
    </w:p>
    <w:p w14:paraId="63DF94A9" w14:textId="77777777" w:rsidR="008A427C" w:rsidRPr="00490DEC" w:rsidRDefault="008A427C" w:rsidP="002E2623">
      <w:pPr>
        <w:jc w:val="center"/>
        <w:rPr>
          <w:rFonts w:ascii="ＭＳ Ｐゴシック" w:eastAsia="ＭＳ Ｐゴシック" w:hAnsi="ＭＳ Ｐゴシック"/>
          <w:color w:val="000000" w:themeColor="text1"/>
        </w:rPr>
      </w:pPr>
    </w:p>
    <w:p w14:paraId="0C87D8E8" w14:textId="77777777" w:rsidR="008A427C" w:rsidRPr="00490DEC" w:rsidRDefault="008A427C" w:rsidP="002E2623">
      <w:pPr>
        <w:jc w:val="center"/>
        <w:rPr>
          <w:rFonts w:ascii="ＭＳ Ｐゴシック" w:eastAsia="ＭＳ Ｐゴシック" w:hAnsi="ＭＳ Ｐゴシック"/>
          <w:color w:val="000000" w:themeColor="text1"/>
        </w:rPr>
      </w:pPr>
    </w:p>
    <w:p w14:paraId="52C4F988" w14:textId="77777777" w:rsidR="008A427C" w:rsidRPr="00490DEC" w:rsidRDefault="008A427C" w:rsidP="002E2623">
      <w:pPr>
        <w:jc w:val="center"/>
        <w:rPr>
          <w:rFonts w:ascii="ＭＳ Ｐゴシック" w:eastAsia="ＭＳ Ｐゴシック" w:hAnsi="ＭＳ Ｐゴシック"/>
          <w:color w:val="000000" w:themeColor="text1"/>
        </w:rPr>
      </w:pPr>
    </w:p>
    <w:p w14:paraId="16A338D3" w14:textId="77777777" w:rsidR="008A427C" w:rsidRPr="00490DEC" w:rsidRDefault="008A427C" w:rsidP="002E2623">
      <w:pPr>
        <w:jc w:val="center"/>
        <w:rPr>
          <w:rFonts w:ascii="ＭＳ Ｐゴシック" w:eastAsia="ＭＳ Ｐゴシック" w:hAnsi="ＭＳ Ｐゴシック"/>
          <w:color w:val="000000" w:themeColor="text1"/>
        </w:rPr>
      </w:pPr>
    </w:p>
    <w:p w14:paraId="31664BF7" w14:textId="474AEA2F" w:rsidR="00FB7AB4" w:rsidRPr="00490DEC" w:rsidRDefault="00A34C08" w:rsidP="002E2623">
      <w:pPr>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図表１－</w:t>
      </w:r>
      <w:r w:rsidR="00AF2E31" w:rsidRPr="00490DEC">
        <w:rPr>
          <w:rFonts w:ascii="ＭＳ Ｐゴシック" w:eastAsia="ＭＳ Ｐゴシック" w:hAnsi="ＭＳ Ｐゴシック" w:hint="eastAsia"/>
          <w:color w:val="000000" w:themeColor="text1"/>
        </w:rPr>
        <w:t>２－３</w:t>
      </w:r>
      <w:r w:rsidRPr="00490DEC">
        <w:rPr>
          <w:rFonts w:ascii="ＭＳ Ｐゴシック" w:eastAsia="ＭＳ Ｐゴシック" w:hAnsi="ＭＳ Ｐゴシック" w:hint="eastAsia"/>
          <w:color w:val="000000" w:themeColor="text1"/>
        </w:rPr>
        <w:t xml:space="preserve">　女性管理職を有する事業所比率</w:t>
      </w:r>
      <w:r w:rsidR="00DD0290" w:rsidRPr="00490DEC">
        <w:rPr>
          <w:rFonts w:ascii="ＭＳ Ｐゴシック" w:eastAsia="ＭＳ Ｐゴシック" w:hAnsi="ＭＳ Ｐゴシック" w:hint="eastAsia"/>
          <w:color w:val="000000" w:themeColor="text1"/>
        </w:rPr>
        <w:t>（全体、</w:t>
      </w:r>
      <w:r w:rsidR="006A6BFD" w:rsidRPr="00490DEC">
        <w:rPr>
          <w:rFonts w:ascii="ＭＳ Ｐゴシック" w:eastAsia="ＭＳ Ｐゴシック" w:hAnsi="ＭＳ Ｐゴシック" w:hint="eastAsia"/>
          <w:color w:val="000000" w:themeColor="text1"/>
        </w:rPr>
        <w:t>従業員規模別</w:t>
      </w:r>
      <w:r w:rsidR="00DD0290" w:rsidRPr="00490DEC">
        <w:rPr>
          <w:rFonts w:ascii="ＭＳ Ｐゴシック" w:eastAsia="ＭＳ Ｐゴシック" w:hAnsi="ＭＳ Ｐゴシック" w:hint="eastAsia"/>
          <w:color w:val="000000" w:themeColor="text1"/>
        </w:rPr>
        <w:t>）</w:t>
      </w:r>
    </w:p>
    <w:p w14:paraId="347C4B89" w14:textId="07EAD849" w:rsidR="00966169" w:rsidRPr="00490DEC" w:rsidRDefault="009D3D9B" w:rsidP="002E2623">
      <w:pPr>
        <w:jc w:val="center"/>
        <w:rPr>
          <w:rFonts w:ascii="ＭＳ Ｐゴシック" w:eastAsia="ＭＳ Ｐゴシック" w:hAnsi="ＭＳ Ｐゴシック"/>
          <w:color w:val="000000" w:themeColor="text1"/>
        </w:rPr>
      </w:pPr>
      <w:r w:rsidRPr="00490DEC">
        <w:rPr>
          <w:noProof/>
        </w:rPr>
        <w:drawing>
          <wp:anchor distT="0" distB="0" distL="114300" distR="114300" simplePos="0" relativeHeight="253159424" behindDoc="0" locked="0" layoutInCell="1" allowOverlap="1" wp14:anchorId="04047B4D" wp14:editId="25C58717">
            <wp:simplePos x="0" y="0"/>
            <wp:positionH relativeFrom="margin">
              <wp:posOffset>705485</wp:posOffset>
            </wp:positionH>
            <wp:positionV relativeFrom="paragraph">
              <wp:posOffset>91440</wp:posOffset>
            </wp:positionV>
            <wp:extent cx="4992840" cy="2867400"/>
            <wp:effectExtent l="0" t="0" r="0" b="9525"/>
            <wp:wrapNone/>
            <wp:docPr id="265" name="図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5754" b="9919"/>
                    <a:stretch/>
                  </pic:blipFill>
                  <pic:spPr bwMode="auto">
                    <a:xfrm>
                      <a:off x="0" y="0"/>
                      <a:ext cx="4992840" cy="2867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66169" w:rsidRPr="00490DEC">
        <w:rPr>
          <w:color w:val="000000" w:themeColor="text1"/>
        </w:rPr>
        <w:br w:type="page"/>
      </w:r>
    </w:p>
    <w:p w14:paraId="7046B0DF" w14:textId="671061F9" w:rsidR="00794B0A" w:rsidRPr="00490DEC" w:rsidRDefault="00794B0A" w:rsidP="002E2623">
      <w:pPr>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図表１－</w:t>
      </w:r>
      <w:r w:rsidR="00AF2E31" w:rsidRPr="00490DEC">
        <w:rPr>
          <w:rFonts w:ascii="ＭＳ Ｐゴシック" w:eastAsia="ＭＳ Ｐゴシック" w:hAnsi="ＭＳ Ｐゴシック" w:hint="eastAsia"/>
          <w:color w:val="000000" w:themeColor="text1"/>
        </w:rPr>
        <w:t>２－４</w:t>
      </w:r>
      <w:r w:rsidRPr="00490DEC">
        <w:rPr>
          <w:rFonts w:ascii="ＭＳ Ｐゴシック" w:eastAsia="ＭＳ Ｐゴシック" w:hAnsi="ＭＳ Ｐゴシック" w:hint="eastAsia"/>
          <w:color w:val="000000" w:themeColor="text1"/>
        </w:rPr>
        <w:t xml:space="preserve">　女性管理職を有する事業所比率（全体、</w:t>
      </w:r>
      <w:r w:rsidR="00CD75C6" w:rsidRPr="00490DEC">
        <w:rPr>
          <w:rFonts w:ascii="ＭＳ Ｐゴシック" w:eastAsia="ＭＳ Ｐゴシック" w:hAnsi="ＭＳ Ｐゴシック" w:hint="eastAsia"/>
          <w:color w:val="000000" w:themeColor="text1"/>
        </w:rPr>
        <w:t>女性比率別）</w:t>
      </w:r>
    </w:p>
    <w:p w14:paraId="33404EE9" w14:textId="260048A1" w:rsidR="008B69B2" w:rsidRPr="00490DEC" w:rsidRDefault="008B69B2" w:rsidP="002E2623">
      <w:pPr>
        <w:spacing w:line="240" w:lineRule="exact"/>
        <w:jc w:val="center"/>
        <w:rPr>
          <w:rFonts w:asciiTheme="majorEastAsia" w:eastAsiaTheme="majorEastAsia" w:hAnsiTheme="majorEastAsia"/>
          <w:color w:val="000000" w:themeColor="text1"/>
          <w:sz w:val="24"/>
        </w:rPr>
      </w:pPr>
    </w:p>
    <w:p w14:paraId="4D6D4B9D" w14:textId="49741ADF" w:rsidR="00D000A4" w:rsidRPr="00490DEC" w:rsidRDefault="00307AE5" w:rsidP="002E2623">
      <w:pPr>
        <w:jc w:val="center"/>
        <w:rPr>
          <w:color w:val="000000" w:themeColor="text1"/>
        </w:rPr>
      </w:pPr>
      <w:r w:rsidRPr="00490DEC">
        <w:rPr>
          <w:noProof/>
        </w:rPr>
        <w:drawing>
          <wp:inline distT="0" distB="0" distL="0" distR="0" wp14:anchorId="6B63B7CF" wp14:editId="25DC4E8B">
            <wp:extent cx="4697730" cy="1846523"/>
            <wp:effectExtent l="0" t="0" r="7620" b="1905"/>
            <wp:docPr id="266" name="図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t="2118" b="12327"/>
                    <a:stretch/>
                  </pic:blipFill>
                  <pic:spPr bwMode="auto">
                    <a:xfrm>
                      <a:off x="0" y="0"/>
                      <a:ext cx="4699080" cy="1847054"/>
                    </a:xfrm>
                    <a:prstGeom prst="rect">
                      <a:avLst/>
                    </a:prstGeom>
                    <a:noFill/>
                    <a:ln>
                      <a:noFill/>
                    </a:ln>
                    <a:extLst>
                      <a:ext uri="{53640926-AAD7-44D8-BBD7-CCE9431645EC}">
                        <a14:shadowObscured xmlns:a14="http://schemas.microsoft.com/office/drawing/2010/main"/>
                      </a:ext>
                    </a:extLst>
                  </pic:spPr>
                </pic:pic>
              </a:graphicData>
            </a:graphic>
          </wp:inline>
        </w:drawing>
      </w:r>
    </w:p>
    <w:p w14:paraId="02ACDA2C" w14:textId="2D6743DC" w:rsidR="00794B0A" w:rsidRPr="00490DEC" w:rsidRDefault="00794B0A" w:rsidP="002E2623">
      <w:pPr>
        <w:jc w:val="center"/>
        <w:rPr>
          <w:color w:val="000000" w:themeColor="text1"/>
        </w:rPr>
      </w:pPr>
    </w:p>
    <w:p w14:paraId="1A137A71" w14:textId="561C05D0" w:rsidR="00AF1541" w:rsidRPr="00490DEC" w:rsidRDefault="0053061E" w:rsidP="002E2623">
      <w:pPr>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図表１－</w:t>
      </w:r>
      <w:r w:rsidR="00AF2E31" w:rsidRPr="00490DEC">
        <w:rPr>
          <w:rFonts w:ascii="ＭＳ Ｐゴシック" w:eastAsia="ＭＳ Ｐゴシック" w:hAnsi="ＭＳ Ｐゴシック" w:hint="eastAsia"/>
          <w:color w:val="000000" w:themeColor="text1"/>
        </w:rPr>
        <w:t>２－５</w:t>
      </w:r>
      <w:r w:rsidRPr="00490DEC">
        <w:rPr>
          <w:rFonts w:ascii="ＭＳ Ｐゴシック" w:eastAsia="ＭＳ Ｐゴシック" w:hAnsi="ＭＳ Ｐゴシック" w:hint="eastAsia"/>
          <w:color w:val="000000" w:themeColor="text1"/>
        </w:rPr>
        <w:t xml:space="preserve">　女性管理職を有する事業所比率</w:t>
      </w:r>
      <w:r w:rsidR="00DD0290" w:rsidRPr="00490DEC">
        <w:rPr>
          <w:rFonts w:ascii="ＭＳ Ｐゴシック" w:eastAsia="ＭＳ Ｐゴシック" w:hAnsi="ＭＳ Ｐゴシック" w:hint="eastAsia"/>
          <w:color w:val="000000" w:themeColor="text1"/>
        </w:rPr>
        <w:t>（全体、</w:t>
      </w:r>
      <w:r w:rsidRPr="00490DEC">
        <w:rPr>
          <w:rFonts w:ascii="ＭＳ Ｐゴシック" w:eastAsia="ＭＳ Ｐゴシック" w:hAnsi="ＭＳ Ｐゴシック" w:hint="eastAsia"/>
          <w:color w:val="000000" w:themeColor="text1"/>
        </w:rPr>
        <w:t>事業所の性格別</w:t>
      </w:r>
      <w:r w:rsidR="00DD0290" w:rsidRPr="00490DEC">
        <w:rPr>
          <w:rFonts w:ascii="ＭＳ Ｐゴシック" w:eastAsia="ＭＳ Ｐゴシック" w:hAnsi="ＭＳ Ｐゴシック" w:hint="eastAsia"/>
          <w:color w:val="000000" w:themeColor="text1"/>
        </w:rPr>
        <w:t>）</w:t>
      </w:r>
    </w:p>
    <w:p w14:paraId="1D996B82" w14:textId="46CA5D08" w:rsidR="0053061E" w:rsidRPr="00490DEC" w:rsidRDefault="007042AA" w:rsidP="002E2623">
      <w:pPr>
        <w:spacing w:line="300" w:lineRule="auto"/>
        <w:rPr>
          <w:rFonts w:asciiTheme="majorEastAsia" w:eastAsiaTheme="majorEastAsia" w:hAnsiTheme="majorEastAsia"/>
          <w:color w:val="000000" w:themeColor="text1"/>
          <w:sz w:val="24"/>
        </w:rPr>
      </w:pPr>
      <w:r w:rsidRPr="00490DEC">
        <w:rPr>
          <w:rFonts w:hint="eastAsia"/>
          <w:noProof/>
          <w:color w:val="000000" w:themeColor="text1"/>
        </w:rPr>
        <w:drawing>
          <wp:anchor distT="0" distB="0" distL="114300" distR="114300" simplePos="0" relativeHeight="252964864" behindDoc="0" locked="0" layoutInCell="1" allowOverlap="1" wp14:anchorId="1F275813" wp14:editId="0FBDE9C7">
            <wp:simplePos x="0" y="0"/>
            <wp:positionH relativeFrom="column">
              <wp:posOffset>676275</wp:posOffset>
            </wp:positionH>
            <wp:positionV relativeFrom="paragraph">
              <wp:posOffset>227965</wp:posOffset>
            </wp:positionV>
            <wp:extent cx="4680585" cy="1443129"/>
            <wp:effectExtent l="0" t="0" r="5715" b="5080"/>
            <wp:wrapNone/>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9188" b="-2"/>
                    <a:stretch/>
                  </pic:blipFill>
                  <pic:spPr bwMode="auto">
                    <a:xfrm>
                      <a:off x="0" y="0"/>
                      <a:ext cx="4680585" cy="144312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BB1C456" w14:textId="34E716B2" w:rsidR="00F82A63" w:rsidRPr="00490DEC" w:rsidRDefault="00F82A63" w:rsidP="002E2623">
      <w:pPr>
        <w:spacing w:line="300" w:lineRule="auto"/>
        <w:rPr>
          <w:rFonts w:asciiTheme="majorEastAsia" w:eastAsiaTheme="majorEastAsia" w:hAnsiTheme="majorEastAsia"/>
          <w:color w:val="000000" w:themeColor="text1"/>
          <w:sz w:val="24"/>
        </w:rPr>
      </w:pPr>
    </w:p>
    <w:p w14:paraId="131B146C" w14:textId="77777777" w:rsidR="007042AA" w:rsidRPr="00490DEC" w:rsidRDefault="007042AA" w:rsidP="002E2623">
      <w:pPr>
        <w:rPr>
          <w:rFonts w:ascii="ＭＳ Ｐゴシック" w:eastAsia="ＭＳ Ｐゴシック" w:hAnsi="ＭＳ Ｐゴシック"/>
          <w:b/>
          <w:bCs/>
          <w:color w:val="000000" w:themeColor="text1"/>
          <w:sz w:val="28"/>
          <w:szCs w:val="28"/>
        </w:rPr>
      </w:pPr>
    </w:p>
    <w:p w14:paraId="2B694110" w14:textId="77777777" w:rsidR="007042AA" w:rsidRPr="00490DEC" w:rsidRDefault="007042AA" w:rsidP="002E2623">
      <w:pPr>
        <w:rPr>
          <w:rFonts w:ascii="ＭＳ Ｐゴシック" w:eastAsia="ＭＳ Ｐゴシック" w:hAnsi="ＭＳ Ｐゴシック"/>
          <w:b/>
          <w:bCs/>
          <w:color w:val="000000" w:themeColor="text1"/>
          <w:sz w:val="28"/>
          <w:szCs w:val="28"/>
        </w:rPr>
      </w:pPr>
    </w:p>
    <w:p w14:paraId="547EAEC4" w14:textId="77777777" w:rsidR="00C608A5" w:rsidRPr="00490DEC" w:rsidRDefault="00C608A5" w:rsidP="002E2623">
      <w:pPr>
        <w:rPr>
          <w:rFonts w:ascii="ＭＳ Ｐゴシック" w:eastAsia="ＭＳ Ｐゴシック" w:hAnsi="ＭＳ Ｐゴシック"/>
          <w:color w:val="000000" w:themeColor="text1"/>
        </w:rPr>
      </w:pPr>
    </w:p>
    <w:p w14:paraId="70E9C695" w14:textId="77777777" w:rsidR="00C608A5" w:rsidRPr="00490DEC" w:rsidRDefault="00C608A5" w:rsidP="002E2623">
      <w:pPr>
        <w:jc w:val="center"/>
        <w:rPr>
          <w:rFonts w:ascii="ＭＳ Ｐゴシック" w:eastAsia="ＭＳ Ｐゴシック" w:hAnsi="ＭＳ Ｐゴシック"/>
          <w:color w:val="000000" w:themeColor="text1"/>
        </w:rPr>
      </w:pPr>
    </w:p>
    <w:p w14:paraId="62E244FC" w14:textId="77777777" w:rsidR="00AF2E31" w:rsidRPr="00490DEC" w:rsidRDefault="00AF2E31"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b/>
          <w:bCs/>
          <w:color w:val="000000" w:themeColor="text1"/>
          <w:sz w:val="28"/>
          <w:szCs w:val="28"/>
        </w:rPr>
        <w:br w:type="page"/>
      </w:r>
    </w:p>
    <w:p w14:paraId="19BA0543" w14:textId="0C242D15" w:rsidR="00E13D24" w:rsidRPr="00490DEC" w:rsidRDefault="00E13D24"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（２）女性管理職の割合</w:t>
      </w:r>
    </w:p>
    <w:p w14:paraId="0B34F126" w14:textId="77777777" w:rsidR="00312FB2" w:rsidRPr="00490DEC" w:rsidRDefault="00312FB2" w:rsidP="002E2623">
      <w:pPr>
        <w:spacing w:line="240" w:lineRule="exact"/>
        <w:rPr>
          <w:rFonts w:asciiTheme="majorEastAsia" w:eastAsiaTheme="majorEastAsia" w:hAnsiTheme="majorEastAsia"/>
          <w:color w:val="000000" w:themeColor="text1"/>
          <w:sz w:val="24"/>
        </w:rPr>
      </w:pPr>
    </w:p>
    <w:p w14:paraId="106888D3" w14:textId="3A31ABE3" w:rsidR="00E13D24" w:rsidRPr="00490DEC" w:rsidRDefault="00E13D24" w:rsidP="002E2623">
      <w:pPr>
        <w:spacing w:line="480" w:lineRule="exact"/>
        <w:ind w:firstLineChars="100" w:firstLine="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w:t>
      </w:r>
      <w:r w:rsidR="009C54DA" w:rsidRPr="00490DEC">
        <w:rPr>
          <w:rFonts w:ascii="ＭＳ Ｐゴシック" w:eastAsia="ＭＳ Ｐゴシック" w:hAnsi="ＭＳ Ｐゴシック" w:hint="eastAsia"/>
          <w:b/>
          <w:color w:val="000000" w:themeColor="text1"/>
          <w:sz w:val="28"/>
          <w:szCs w:val="28"/>
        </w:rPr>
        <w:t>管理職における女性比率は23.3％</w:t>
      </w:r>
    </w:p>
    <w:p w14:paraId="402AC126" w14:textId="77777777" w:rsidR="00E16833" w:rsidRPr="00490DEC" w:rsidRDefault="00E16833" w:rsidP="002E2623">
      <w:pPr>
        <w:ind w:leftChars="100" w:left="210" w:firstLineChars="100" w:firstLine="220"/>
        <w:rPr>
          <w:rFonts w:asciiTheme="minorEastAsia" w:eastAsiaTheme="minorEastAsia" w:hAnsiTheme="minorEastAsia"/>
          <w:color w:val="000000" w:themeColor="text1"/>
          <w:sz w:val="22"/>
          <w:szCs w:val="22"/>
        </w:rPr>
      </w:pPr>
    </w:p>
    <w:p w14:paraId="1C4A3411" w14:textId="74F8418C" w:rsidR="00C43E7C" w:rsidRPr="00490DEC" w:rsidRDefault="00C43E7C" w:rsidP="002E2623">
      <w:pPr>
        <w:ind w:leftChars="100" w:left="210" w:firstLineChars="100" w:firstLine="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「管理職における女性比率」は23.3％であった。(図表</w:t>
      </w:r>
      <w:r w:rsidR="00AF2E31" w:rsidRPr="00490DEC">
        <w:rPr>
          <w:rFonts w:asciiTheme="minorEastAsia" w:eastAsiaTheme="minorEastAsia" w:hAnsiTheme="minorEastAsia" w:hint="eastAsia"/>
          <w:color w:val="000000" w:themeColor="text1"/>
          <w:sz w:val="22"/>
          <w:szCs w:val="22"/>
        </w:rPr>
        <w:t>１－２－</w:t>
      </w:r>
      <w:r w:rsidR="006C4BC1" w:rsidRPr="00490DEC">
        <w:rPr>
          <w:rFonts w:asciiTheme="minorEastAsia" w:eastAsiaTheme="minorEastAsia" w:hAnsiTheme="minorEastAsia" w:hint="eastAsia"/>
          <w:color w:val="000000" w:themeColor="text1"/>
          <w:sz w:val="22"/>
          <w:szCs w:val="22"/>
        </w:rPr>
        <w:t>６</w:t>
      </w:r>
      <w:r w:rsidR="00E16833" w:rsidRPr="00490DEC">
        <w:rPr>
          <w:rFonts w:asciiTheme="minorEastAsia" w:eastAsiaTheme="minorEastAsia" w:hAnsiTheme="minorEastAsia" w:hint="eastAsia"/>
          <w:color w:val="000000" w:themeColor="text1"/>
          <w:sz w:val="22"/>
          <w:szCs w:val="22"/>
        </w:rPr>
        <w:t>)</w:t>
      </w:r>
    </w:p>
    <w:p w14:paraId="055DA2CF" w14:textId="3459ACD9" w:rsidR="00C43E7C" w:rsidRPr="00490DEC" w:rsidRDefault="00C43E7C" w:rsidP="002E2623">
      <w:pPr>
        <w:ind w:leftChars="100" w:left="210" w:firstLineChars="100" w:firstLine="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経年比較でみると、「管理職における女性比率」は、平成22年度が</w:t>
      </w:r>
      <w:r w:rsidR="00AD1BFE" w:rsidRPr="00490DEC">
        <w:rPr>
          <w:rFonts w:asciiTheme="minorEastAsia" w:eastAsiaTheme="minorEastAsia" w:hAnsiTheme="minorEastAsia" w:hint="eastAsia"/>
          <w:color w:val="000000" w:themeColor="text1"/>
          <w:sz w:val="22"/>
          <w:szCs w:val="22"/>
        </w:rPr>
        <w:t>18.3</w:t>
      </w:r>
      <w:r w:rsidRPr="00490DEC">
        <w:rPr>
          <w:rFonts w:asciiTheme="minorEastAsia" w:eastAsiaTheme="minorEastAsia" w:hAnsiTheme="minorEastAsia" w:hint="eastAsia"/>
          <w:color w:val="000000" w:themeColor="text1"/>
          <w:sz w:val="22"/>
          <w:szCs w:val="22"/>
        </w:rPr>
        <w:t>％、平成27年が21.</w:t>
      </w:r>
      <w:r w:rsidR="00AD1BFE" w:rsidRPr="00490DEC">
        <w:rPr>
          <w:rFonts w:asciiTheme="minorEastAsia" w:eastAsiaTheme="minorEastAsia" w:hAnsiTheme="minorEastAsia" w:hint="eastAsia"/>
          <w:color w:val="000000" w:themeColor="text1"/>
          <w:sz w:val="22"/>
          <w:szCs w:val="22"/>
        </w:rPr>
        <w:t>4</w:t>
      </w:r>
      <w:r w:rsidRPr="00490DEC">
        <w:rPr>
          <w:rFonts w:asciiTheme="minorEastAsia" w:eastAsiaTheme="minorEastAsia" w:hAnsiTheme="minorEastAsia" w:hint="eastAsia"/>
          <w:color w:val="000000" w:themeColor="text1"/>
          <w:sz w:val="22"/>
          <w:szCs w:val="22"/>
        </w:rPr>
        <w:t>％であり、今回は23.3％</w:t>
      </w:r>
      <w:r w:rsidR="004F3EBA" w:rsidRPr="00490DEC">
        <w:rPr>
          <w:rFonts w:asciiTheme="minorEastAsia" w:eastAsiaTheme="minorEastAsia" w:hAnsiTheme="minorEastAsia" w:hint="eastAsia"/>
          <w:color w:val="000000" w:themeColor="text1"/>
          <w:sz w:val="22"/>
          <w:szCs w:val="22"/>
        </w:rPr>
        <w:t>で増加傾向となっている。（図表１－</w:t>
      </w:r>
      <w:r w:rsidR="00AF2E31" w:rsidRPr="00490DEC">
        <w:rPr>
          <w:rFonts w:asciiTheme="minorEastAsia" w:eastAsiaTheme="minorEastAsia" w:hAnsiTheme="minorEastAsia" w:hint="eastAsia"/>
          <w:color w:val="000000" w:themeColor="text1"/>
          <w:sz w:val="22"/>
          <w:szCs w:val="22"/>
        </w:rPr>
        <w:t>２－</w:t>
      </w:r>
      <w:r w:rsidR="006C4BC1" w:rsidRPr="00490DEC">
        <w:rPr>
          <w:rFonts w:asciiTheme="minorEastAsia" w:eastAsiaTheme="minorEastAsia" w:hAnsiTheme="minorEastAsia" w:hint="eastAsia"/>
          <w:color w:val="000000" w:themeColor="text1"/>
          <w:sz w:val="22"/>
          <w:szCs w:val="22"/>
        </w:rPr>
        <w:t>６</w:t>
      </w:r>
      <w:r w:rsidR="004F3EBA" w:rsidRPr="00490DEC">
        <w:rPr>
          <w:rFonts w:asciiTheme="minorEastAsia" w:eastAsiaTheme="minorEastAsia" w:hAnsiTheme="minorEastAsia" w:hint="eastAsia"/>
          <w:color w:val="000000" w:themeColor="text1"/>
          <w:sz w:val="22"/>
          <w:szCs w:val="22"/>
        </w:rPr>
        <w:t>）</w:t>
      </w:r>
    </w:p>
    <w:p w14:paraId="5741283F" w14:textId="486A2C8C" w:rsidR="00BA68A3" w:rsidRPr="00490DEC" w:rsidRDefault="00E86E6D" w:rsidP="002E2623">
      <w:pPr>
        <w:ind w:leftChars="100" w:left="210" w:firstLineChars="100" w:firstLine="220"/>
        <w:rPr>
          <w:rFonts w:asciiTheme="minorEastAsia" w:eastAsiaTheme="minorEastAsia" w:hAnsiTheme="minorEastAsia"/>
          <w:color w:val="000000" w:themeColor="text1"/>
          <w:sz w:val="22"/>
          <w:szCs w:val="22"/>
        </w:rPr>
      </w:pPr>
      <w:r w:rsidRPr="00490DEC">
        <w:rPr>
          <w:rFonts w:hint="eastAsia"/>
          <w:color w:val="000000" w:themeColor="text1"/>
          <w:sz w:val="22"/>
          <w:szCs w:val="22"/>
        </w:rPr>
        <w:t>常用労働者数に占める</w:t>
      </w:r>
      <w:r w:rsidR="00BA68A3" w:rsidRPr="00490DEC">
        <w:rPr>
          <w:rFonts w:asciiTheme="minorEastAsia" w:eastAsiaTheme="minorEastAsia" w:hAnsiTheme="minorEastAsia" w:hint="eastAsia"/>
          <w:color w:val="000000" w:themeColor="text1"/>
          <w:sz w:val="22"/>
          <w:szCs w:val="22"/>
        </w:rPr>
        <w:t>女性の非正社員比率別にみると、</w:t>
      </w:r>
      <w:r w:rsidR="00D963AA" w:rsidRPr="00490DEC">
        <w:rPr>
          <w:rFonts w:asciiTheme="minorEastAsia" w:eastAsiaTheme="minorEastAsia" w:hAnsiTheme="minorEastAsia" w:hint="eastAsia"/>
          <w:color w:val="000000" w:themeColor="text1"/>
          <w:sz w:val="22"/>
          <w:szCs w:val="22"/>
        </w:rPr>
        <w:t>〈</w:t>
      </w:r>
      <w:r w:rsidR="00BA68A3" w:rsidRPr="00490DEC">
        <w:rPr>
          <w:rFonts w:asciiTheme="minorEastAsia" w:eastAsiaTheme="minorEastAsia" w:hAnsiTheme="minorEastAsia" w:hint="eastAsia"/>
          <w:color w:val="000000" w:themeColor="text1"/>
          <w:sz w:val="22"/>
          <w:szCs w:val="22"/>
        </w:rPr>
        <w:t>０～20％未満</w:t>
      </w:r>
      <w:r w:rsidR="00D963AA" w:rsidRPr="00490DEC">
        <w:rPr>
          <w:rFonts w:asciiTheme="minorEastAsia" w:eastAsiaTheme="minorEastAsia" w:hAnsiTheme="minorEastAsia" w:hint="eastAsia"/>
          <w:color w:val="000000" w:themeColor="text1"/>
          <w:sz w:val="22"/>
          <w:szCs w:val="22"/>
        </w:rPr>
        <w:t>〉〈</w:t>
      </w:r>
      <w:r w:rsidR="00BA68A3" w:rsidRPr="00490DEC">
        <w:rPr>
          <w:rFonts w:asciiTheme="minorEastAsia" w:eastAsiaTheme="minorEastAsia" w:hAnsiTheme="minorEastAsia" w:hint="eastAsia"/>
          <w:color w:val="000000" w:themeColor="text1"/>
          <w:sz w:val="22"/>
          <w:szCs w:val="22"/>
        </w:rPr>
        <w:t>20～40％未満</w:t>
      </w:r>
      <w:r w:rsidR="00D963AA" w:rsidRPr="00490DEC">
        <w:rPr>
          <w:rFonts w:asciiTheme="minorEastAsia" w:eastAsiaTheme="minorEastAsia" w:hAnsiTheme="minorEastAsia" w:hint="eastAsia"/>
          <w:color w:val="000000" w:themeColor="text1"/>
          <w:sz w:val="22"/>
          <w:szCs w:val="22"/>
        </w:rPr>
        <w:t>〉</w:t>
      </w:r>
      <w:r w:rsidR="00BA68A3" w:rsidRPr="00490DEC">
        <w:rPr>
          <w:rFonts w:asciiTheme="minorEastAsia" w:eastAsiaTheme="minorEastAsia" w:hAnsiTheme="minorEastAsia" w:hint="eastAsia"/>
          <w:color w:val="000000" w:themeColor="text1"/>
          <w:sz w:val="22"/>
          <w:szCs w:val="22"/>
        </w:rPr>
        <w:t>では、女性の非正社員比率が低くなるに従い女性管理職の比率が増加する傾向がみられる。逆に「60％以上」では、女性の非正社員比率が高くなるに従い女性管理職の比率が増加する傾向がみられる。</w:t>
      </w:r>
      <w:r w:rsidR="00BA68A3" w:rsidRPr="00490DEC">
        <w:rPr>
          <w:rFonts w:hint="eastAsia"/>
          <w:color w:val="000000" w:themeColor="text1"/>
          <w:sz w:val="22"/>
          <w:szCs w:val="22"/>
        </w:rPr>
        <w:t>（図表１－</w:t>
      </w:r>
      <w:r w:rsidR="00AF2E31" w:rsidRPr="00490DEC">
        <w:rPr>
          <w:rFonts w:hint="eastAsia"/>
          <w:color w:val="000000" w:themeColor="text1"/>
          <w:sz w:val="22"/>
          <w:szCs w:val="22"/>
        </w:rPr>
        <w:t>２－</w:t>
      </w:r>
      <w:r w:rsidR="006C4BC1" w:rsidRPr="00490DEC">
        <w:rPr>
          <w:rFonts w:hint="eastAsia"/>
          <w:color w:val="000000" w:themeColor="text1"/>
          <w:sz w:val="22"/>
          <w:szCs w:val="22"/>
        </w:rPr>
        <w:t>７</w:t>
      </w:r>
      <w:r w:rsidR="00BA68A3" w:rsidRPr="00490DEC">
        <w:rPr>
          <w:rFonts w:hint="eastAsia"/>
          <w:color w:val="000000" w:themeColor="text1"/>
          <w:sz w:val="22"/>
          <w:szCs w:val="22"/>
        </w:rPr>
        <w:t>）</w:t>
      </w:r>
    </w:p>
    <w:p w14:paraId="05DBDB84" w14:textId="5F320E5F" w:rsidR="00BA68A3" w:rsidRPr="00490DEC" w:rsidRDefault="00BA68A3" w:rsidP="002E2623">
      <w:pPr>
        <w:ind w:leftChars="100" w:left="210" w:firstLineChars="100" w:firstLine="220"/>
        <w:rPr>
          <w:color w:val="000000" w:themeColor="text1"/>
          <w:sz w:val="22"/>
          <w:szCs w:val="22"/>
        </w:rPr>
      </w:pPr>
      <w:r w:rsidRPr="00490DEC">
        <w:rPr>
          <w:rFonts w:asciiTheme="minorEastAsia" w:eastAsiaTheme="minorEastAsia" w:hAnsiTheme="minorEastAsia" w:hint="eastAsia"/>
          <w:color w:val="000000" w:themeColor="text1"/>
          <w:sz w:val="22"/>
          <w:szCs w:val="22"/>
        </w:rPr>
        <w:t>女性の平均勤続年数別にみると、</w:t>
      </w:r>
      <w:r w:rsidR="00D963AA" w:rsidRPr="00490DEC">
        <w:rPr>
          <w:rFonts w:asciiTheme="minorEastAsia" w:eastAsiaTheme="minorEastAsia" w:hAnsiTheme="minorEastAsia" w:hint="eastAsia"/>
          <w:color w:val="000000" w:themeColor="text1"/>
          <w:sz w:val="22"/>
          <w:szCs w:val="22"/>
        </w:rPr>
        <w:t>〈</w:t>
      </w:r>
      <w:r w:rsidRPr="00490DEC">
        <w:rPr>
          <w:rFonts w:asciiTheme="minorEastAsia" w:eastAsiaTheme="minorEastAsia" w:hAnsiTheme="minorEastAsia" w:hint="eastAsia"/>
          <w:color w:val="000000" w:themeColor="text1"/>
          <w:sz w:val="22"/>
          <w:szCs w:val="22"/>
        </w:rPr>
        <w:t>０～20％未満</w:t>
      </w:r>
      <w:r w:rsidR="00D963AA" w:rsidRPr="00490DEC">
        <w:rPr>
          <w:rFonts w:asciiTheme="minorEastAsia" w:eastAsiaTheme="minorEastAsia" w:hAnsiTheme="minorEastAsia" w:hint="eastAsia"/>
          <w:color w:val="000000" w:themeColor="text1"/>
          <w:sz w:val="22"/>
          <w:szCs w:val="22"/>
        </w:rPr>
        <w:t>〉</w:t>
      </w:r>
      <w:r w:rsidRPr="00490DEC">
        <w:rPr>
          <w:rFonts w:asciiTheme="minorEastAsia" w:eastAsiaTheme="minorEastAsia" w:hAnsiTheme="minorEastAsia" w:hint="eastAsia"/>
          <w:color w:val="000000" w:themeColor="text1"/>
          <w:sz w:val="22"/>
          <w:szCs w:val="22"/>
        </w:rPr>
        <w:t>では、</w:t>
      </w:r>
      <w:r w:rsidR="00D963AA" w:rsidRPr="00490DEC">
        <w:rPr>
          <w:rFonts w:asciiTheme="minorEastAsia" w:eastAsiaTheme="minorEastAsia" w:hAnsiTheme="minorEastAsia" w:hint="eastAsia"/>
          <w:color w:val="000000" w:themeColor="text1"/>
          <w:sz w:val="22"/>
          <w:szCs w:val="22"/>
        </w:rPr>
        <w:t>〈</w:t>
      </w:r>
      <w:r w:rsidR="00D34F06" w:rsidRPr="00490DEC">
        <w:rPr>
          <w:rFonts w:asciiTheme="minorEastAsia" w:eastAsiaTheme="minorEastAsia" w:hAnsiTheme="minorEastAsia" w:hint="eastAsia"/>
          <w:color w:val="000000" w:themeColor="text1"/>
          <w:sz w:val="22"/>
          <w:szCs w:val="22"/>
        </w:rPr>
        <w:t>４</w:t>
      </w:r>
      <w:r w:rsidRPr="00490DEC">
        <w:rPr>
          <w:rFonts w:asciiTheme="minorEastAsia" w:eastAsiaTheme="minorEastAsia" w:hAnsiTheme="minorEastAsia" w:hint="eastAsia"/>
          <w:color w:val="000000" w:themeColor="text1"/>
          <w:sz w:val="22"/>
          <w:szCs w:val="22"/>
        </w:rPr>
        <w:t>年～</w:t>
      </w:r>
      <w:r w:rsidR="00D34F06" w:rsidRPr="00490DEC">
        <w:rPr>
          <w:rFonts w:asciiTheme="minorEastAsia" w:eastAsiaTheme="minorEastAsia" w:hAnsiTheme="minorEastAsia" w:hint="eastAsia"/>
          <w:color w:val="000000" w:themeColor="text1"/>
          <w:sz w:val="22"/>
          <w:szCs w:val="22"/>
        </w:rPr>
        <w:t>７</w:t>
      </w:r>
      <w:r w:rsidRPr="00490DEC">
        <w:rPr>
          <w:rFonts w:asciiTheme="minorEastAsia" w:eastAsiaTheme="minorEastAsia" w:hAnsiTheme="minorEastAsia" w:hint="eastAsia"/>
          <w:color w:val="000000" w:themeColor="text1"/>
          <w:sz w:val="22"/>
          <w:szCs w:val="22"/>
        </w:rPr>
        <w:t>年未満</w:t>
      </w:r>
      <w:r w:rsidR="00D963AA" w:rsidRPr="00490DEC">
        <w:rPr>
          <w:rFonts w:asciiTheme="minorEastAsia" w:eastAsiaTheme="minorEastAsia" w:hAnsiTheme="minorEastAsia" w:hint="eastAsia"/>
          <w:color w:val="000000" w:themeColor="text1"/>
          <w:sz w:val="22"/>
          <w:szCs w:val="22"/>
        </w:rPr>
        <w:t>〉</w:t>
      </w:r>
      <w:r w:rsidRPr="00490DEC">
        <w:rPr>
          <w:rFonts w:asciiTheme="minorEastAsia" w:eastAsiaTheme="minorEastAsia" w:hAnsiTheme="minorEastAsia" w:hint="eastAsia"/>
          <w:color w:val="000000" w:themeColor="text1"/>
          <w:sz w:val="22"/>
          <w:szCs w:val="22"/>
        </w:rPr>
        <w:t>が24.4％と４分の１に満たず低くなっている。逆に、</w:t>
      </w:r>
      <w:r w:rsidR="00D963AA" w:rsidRPr="00490DEC">
        <w:rPr>
          <w:rFonts w:asciiTheme="minorEastAsia" w:eastAsiaTheme="minorEastAsia" w:hAnsiTheme="minorEastAsia" w:hint="eastAsia"/>
          <w:color w:val="000000" w:themeColor="text1"/>
          <w:sz w:val="22"/>
          <w:szCs w:val="22"/>
        </w:rPr>
        <w:t>〈</w:t>
      </w:r>
      <w:r w:rsidRPr="00490DEC">
        <w:rPr>
          <w:rFonts w:asciiTheme="minorEastAsia" w:eastAsiaTheme="minorEastAsia" w:hAnsiTheme="minorEastAsia" w:hint="eastAsia"/>
          <w:color w:val="000000" w:themeColor="text1"/>
          <w:sz w:val="22"/>
          <w:szCs w:val="22"/>
        </w:rPr>
        <w:t>20～40％未満</w:t>
      </w:r>
      <w:r w:rsidR="00D963AA" w:rsidRPr="00490DEC">
        <w:rPr>
          <w:rFonts w:asciiTheme="minorEastAsia" w:eastAsiaTheme="minorEastAsia" w:hAnsiTheme="minorEastAsia" w:hint="eastAsia"/>
          <w:color w:val="000000" w:themeColor="text1"/>
          <w:sz w:val="22"/>
          <w:szCs w:val="22"/>
        </w:rPr>
        <w:t>〉</w:t>
      </w:r>
      <w:r w:rsidRPr="00490DEC">
        <w:rPr>
          <w:rFonts w:asciiTheme="minorEastAsia" w:eastAsiaTheme="minorEastAsia" w:hAnsiTheme="minorEastAsia" w:hint="eastAsia"/>
          <w:color w:val="000000" w:themeColor="text1"/>
          <w:sz w:val="22"/>
          <w:szCs w:val="22"/>
        </w:rPr>
        <w:t>では、</w:t>
      </w:r>
      <w:r w:rsidR="00D963AA" w:rsidRPr="00490DEC">
        <w:rPr>
          <w:rFonts w:asciiTheme="minorEastAsia" w:eastAsiaTheme="minorEastAsia" w:hAnsiTheme="minorEastAsia" w:hint="eastAsia"/>
          <w:color w:val="000000" w:themeColor="text1"/>
          <w:sz w:val="22"/>
          <w:szCs w:val="22"/>
        </w:rPr>
        <w:t>〈</w:t>
      </w:r>
      <w:r w:rsidRPr="00490DEC">
        <w:rPr>
          <w:rFonts w:asciiTheme="minorEastAsia" w:eastAsiaTheme="minorEastAsia" w:hAnsiTheme="minorEastAsia" w:hint="eastAsia"/>
          <w:color w:val="000000" w:themeColor="text1"/>
          <w:sz w:val="22"/>
          <w:szCs w:val="22"/>
        </w:rPr>
        <w:t>４年～</w:t>
      </w:r>
      <w:r w:rsidR="00D34F06" w:rsidRPr="00490DEC">
        <w:rPr>
          <w:rFonts w:asciiTheme="minorEastAsia" w:eastAsiaTheme="minorEastAsia" w:hAnsiTheme="minorEastAsia" w:hint="eastAsia"/>
          <w:color w:val="000000" w:themeColor="text1"/>
          <w:sz w:val="22"/>
          <w:szCs w:val="22"/>
        </w:rPr>
        <w:t>７</w:t>
      </w:r>
      <w:r w:rsidRPr="00490DEC">
        <w:rPr>
          <w:rFonts w:asciiTheme="minorEastAsia" w:eastAsiaTheme="minorEastAsia" w:hAnsiTheme="minorEastAsia" w:hint="eastAsia"/>
          <w:color w:val="000000" w:themeColor="text1"/>
          <w:sz w:val="22"/>
          <w:szCs w:val="22"/>
        </w:rPr>
        <w:t>年未満</w:t>
      </w:r>
      <w:r w:rsidR="00D963AA" w:rsidRPr="00490DEC">
        <w:rPr>
          <w:rFonts w:asciiTheme="minorEastAsia" w:eastAsiaTheme="minorEastAsia" w:hAnsiTheme="minorEastAsia" w:hint="eastAsia"/>
          <w:color w:val="000000" w:themeColor="text1"/>
          <w:sz w:val="22"/>
          <w:szCs w:val="22"/>
        </w:rPr>
        <w:t>〉</w:t>
      </w:r>
      <w:r w:rsidRPr="00490DEC">
        <w:rPr>
          <w:rFonts w:asciiTheme="minorEastAsia" w:eastAsiaTheme="minorEastAsia" w:hAnsiTheme="minorEastAsia" w:hint="eastAsia"/>
          <w:color w:val="000000" w:themeColor="text1"/>
          <w:sz w:val="22"/>
          <w:szCs w:val="22"/>
        </w:rPr>
        <w:t>が18.9％と２割弱を占め、他の平均勤続年数に比べ高くなっている。</w:t>
      </w:r>
      <w:r w:rsidRPr="00490DEC">
        <w:rPr>
          <w:rFonts w:hint="eastAsia"/>
          <w:color w:val="000000" w:themeColor="text1"/>
          <w:sz w:val="22"/>
          <w:szCs w:val="22"/>
        </w:rPr>
        <w:t>（図表</w:t>
      </w:r>
      <w:r w:rsidR="00AF2E31" w:rsidRPr="00490DEC">
        <w:rPr>
          <w:rFonts w:hint="eastAsia"/>
          <w:color w:val="000000" w:themeColor="text1"/>
          <w:sz w:val="22"/>
          <w:szCs w:val="22"/>
        </w:rPr>
        <w:t>１</w:t>
      </w:r>
      <w:r w:rsidRPr="00490DEC">
        <w:rPr>
          <w:rFonts w:hint="eastAsia"/>
          <w:color w:val="000000" w:themeColor="text1"/>
          <w:sz w:val="22"/>
          <w:szCs w:val="22"/>
        </w:rPr>
        <w:t>－</w:t>
      </w:r>
      <w:r w:rsidR="00AF2E31" w:rsidRPr="00490DEC">
        <w:rPr>
          <w:rFonts w:hint="eastAsia"/>
          <w:color w:val="000000" w:themeColor="text1"/>
          <w:sz w:val="22"/>
          <w:szCs w:val="22"/>
        </w:rPr>
        <w:t>２－</w:t>
      </w:r>
      <w:r w:rsidR="00A10B79" w:rsidRPr="00490DEC">
        <w:rPr>
          <w:rFonts w:hint="eastAsia"/>
          <w:color w:val="000000" w:themeColor="text1"/>
          <w:sz w:val="22"/>
          <w:szCs w:val="22"/>
        </w:rPr>
        <w:t>８</w:t>
      </w:r>
      <w:r w:rsidRPr="00490DEC">
        <w:rPr>
          <w:rFonts w:hint="eastAsia"/>
          <w:color w:val="000000" w:themeColor="text1"/>
          <w:sz w:val="22"/>
          <w:szCs w:val="22"/>
        </w:rPr>
        <w:t>）</w:t>
      </w:r>
    </w:p>
    <w:p w14:paraId="50D4205F" w14:textId="38D9CE12" w:rsidR="00AF2E31" w:rsidRPr="00490DEC" w:rsidRDefault="00AF2E31" w:rsidP="002E2623">
      <w:pPr>
        <w:jc w:val="center"/>
        <w:rPr>
          <w:rFonts w:ascii="ＭＳ Ｐゴシック" w:eastAsia="ＭＳ Ｐゴシック" w:hAnsi="ＭＳ Ｐゴシック"/>
          <w:color w:val="000000" w:themeColor="text1"/>
          <w:sz w:val="22"/>
          <w:szCs w:val="28"/>
        </w:rPr>
      </w:pPr>
    </w:p>
    <w:p w14:paraId="066BB02E" w14:textId="34B2F170" w:rsidR="0068270F" w:rsidRPr="00490DEC" w:rsidRDefault="0068270F" w:rsidP="002E2623">
      <w:pPr>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図表１－</w:t>
      </w:r>
      <w:r w:rsidR="00AF2E31" w:rsidRPr="00490DEC">
        <w:rPr>
          <w:rFonts w:ascii="ＭＳ Ｐゴシック" w:eastAsia="ＭＳ Ｐゴシック" w:hAnsi="ＭＳ Ｐゴシック" w:hint="eastAsia"/>
          <w:color w:val="000000" w:themeColor="text1"/>
        </w:rPr>
        <w:t>２－</w:t>
      </w:r>
      <w:r w:rsidR="006C4BC1" w:rsidRPr="00490DEC">
        <w:rPr>
          <w:rFonts w:ascii="ＭＳ Ｐゴシック" w:eastAsia="ＭＳ Ｐゴシック" w:hAnsi="ＭＳ Ｐゴシック" w:hint="eastAsia"/>
          <w:color w:val="000000" w:themeColor="text1"/>
        </w:rPr>
        <w:t>６</w:t>
      </w:r>
      <w:r w:rsidRPr="00490DEC">
        <w:rPr>
          <w:rFonts w:ascii="ＭＳ Ｐゴシック" w:eastAsia="ＭＳ Ｐゴシック" w:hAnsi="ＭＳ Ｐゴシック" w:hint="eastAsia"/>
          <w:color w:val="000000" w:themeColor="text1"/>
        </w:rPr>
        <w:t xml:space="preserve">　</w:t>
      </w:r>
      <w:r w:rsidR="00331E10" w:rsidRPr="00490DEC">
        <w:rPr>
          <w:rFonts w:ascii="ＭＳ Ｐゴシック" w:eastAsia="ＭＳ Ｐゴシック" w:hAnsi="ＭＳ Ｐゴシック" w:hint="eastAsia"/>
          <w:color w:val="000000" w:themeColor="text1"/>
        </w:rPr>
        <w:t>管理職における</w:t>
      </w:r>
      <w:r w:rsidRPr="00490DEC">
        <w:rPr>
          <w:rFonts w:ascii="ＭＳ Ｐゴシック" w:eastAsia="ＭＳ Ｐゴシック" w:hAnsi="ＭＳ Ｐゴシック" w:hint="eastAsia"/>
          <w:color w:val="000000" w:themeColor="text1"/>
        </w:rPr>
        <w:t>女性</w:t>
      </w:r>
      <w:r w:rsidR="00331E10" w:rsidRPr="00490DEC">
        <w:rPr>
          <w:rFonts w:ascii="ＭＳ Ｐゴシック" w:eastAsia="ＭＳ Ｐゴシック" w:hAnsi="ＭＳ Ｐゴシック" w:hint="eastAsia"/>
          <w:color w:val="000000" w:themeColor="text1"/>
        </w:rPr>
        <w:t>比率</w:t>
      </w:r>
      <w:r w:rsidRPr="00490DEC">
        <w:rPr>
          <w:rFonts w:ascii="ＭＳ Ｐゴシック" w:eastAsia="ＭＳ Ｐゴシック" w:hAnsi="ＭＳ Ｐゴシック" w:hint="eastAsia"/>
          <w:color w:val="000000" w:themeColor="text1"/>
        </w:rPr>
        <w:t>（全体）【経年</w:t>
      </w:r>
      <w:r w:rsidR="006241DF" w:rsidRPr="00490DEC">
        <w:rPr>
          <w:rFonts w:ascii="ＭＳ Ｐゴシック" w:eastAsia="ＭＳ Ｐゴシック" w:hAnsi="ＭＳ Ｐゴシック" w:hint="eastAsia"/>
          <w:color w:val="000000" w:themeColor="text1"/>
        </w:rPr>
        <w:t>比較</w:t>
      </w:r>
      <w:r w:rsidRPr="00490DEC">
        <w:rPr>
          <w:rFonts w:ascii="ＭＳ Ｐゴシック" w:eastAsia="ＭＳ Ｐゴシック" w:hAnsi="ＭＳ Ｐゴシック" w:hint="eastAsia"/>
          <w:color w:val="000000" w:themeColor="text1"/>
        </w:rPr>
        <w:t>】</w:t>
      </w:r>
    </w:p>
    <w:p w14:paraId="74E9796D" w14:textId="31B2FB4C" w:rsidR="00F15FD7" w:rsidRPr="00490DEC" w:rsidRDefault="00F15FD7" w:rsidP="002E2623">
      <w:pPr>
        <w:jc w:val="center"/>
        <w:rPr>
          <w:rFonts w:ascii="ＭＳ Ｐゴシック" w:eastAsia="ＭＳ Ｐゴシック" w:hAnsi="ＭＳ Ｐゴシック"/>
          <w:color w:val="000000" w:themeColor="text1"/>
        </w:rPr>
      </w:pPr>
      <w:r w:rsidRPr="00490DEC">
        <w:rPr>
          <w:noProof/>
          <w:color w:val="000000" w:themeColor="text1"/>
        </w:rPr>
        <w:drawing>
          <wp:anchor distT="0" distB="0" distL="114300" distR="114300" simplePos="0" relativeHeight="253011968" behindDoc="0" locked="0" layoutInCell="1" allowOverlap="1" wp14:anchorId="19FC96EC" wp14:editId="03BE26C4">
            <wp:simplePos x="0" y="0"/>
            <wp:positionH relativeFrom="column">
              <wp:posOffset>695960</wp:posOffset>
            </wp:positionH>
            <wp:positionV relativeFrom="paragraph">
              <wp:posOffset>129540</wp:posOffset>
            </wp:positionV>
            <wp:extent cx="4725035" cy="1269365"/>
            <wp:effectExtent l="0" t="0" r="0" b="6985"/>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2582"/>
                    <a:stretch/>
                  </pic:blipFill>
                  <pic:spPr bwMode="auto">
                    <a:xfrm>
                      <a:off x="0" y="0"/>
                      <a:ext cx="4725035" cy="1269365"/>
                    </a:xfrm>
                    <a:prstGeom prst="rect">
                      <a:avLst/>
                    </a:prstGeom>
                    <a:noFill/>
                    <a:ln>
                      <a:noFill/>
                    </a:ln>
                    <a:extLst>
                      <a:ext uri="{53640926-AAD7-44D8-BBD7-CCE9431645EC}">
                        <a14:shadowObscured xmlns:a14="http://schemas.microsoft.com/office/drawing/2010/main"/>
                      </a:ext>
                    </a:extLst>
                  </pic:spPr>
                </pic:pic>
              </a:graphicData>
            </a:graphic>
          </wp:anchor>
        </w:drawing>
      </w:r>
    </w:p>
    <w:p w14:paraId="3C8CF4E2" w14:textId="4F33EBC2" w:rsidR="00F15FD7" w:rsidRPr="00490DEC" w:rsidRDefault="00F15FD7" w:rsidP="002E2623">
      <w:pPr>
        <w:jc w:val="center"/>
        <w:rPr>
          <w:rFonts w:ascii="ＭＳ Ｐゴシック" w:eastAsia="ＭＳ Ｐゴシック" w:hAnsi="ＭＳ Ｐゴシック"/>
          <w:color w:val="000000" w:themeColor="text1"/>
        </w:rPr>
      </w:pPr>
    </w:p>
    <w:p w14:paraId="102329BC" w14:textId="04938B62" w:rsidR="00F15FD7" w:rsidRPr="00490DEC" w:rsidRDefault="00F15FD7" w:rsidP="002E2623">
      <w:pPr>
        <w:jc w:val="center"/>
        <w:rPr>
          <w:rFonts w:ascii="ＭＳ Ｐゴシック" w:eastAsia="ＭＳ Ｐゴシック" w:hAnsi="ＭＳ Ｐゴシック"/>
          <w:color w:val="000000" w:themeColor="text1"/>
        </w:rPr>
      </w:pPr>
    </w:p>
    <w:p w14:paraId="075BF977" w14:textId="7642C5F4" w:rsidR="00ED052C" w:rsidRPr="00490DEC" w:rsidRDefault="00ED052C" w:rsidP="002E2623">
      <w:pPr>
        <w:jc w:val="center"/>
        <w:rPr>
          <w:rFonts w:ascii="ＭＳ Ｐゴシック" w:eastAsia="ＭＳ Ｐゴシック" w:hAnsi="ＭＳ Ｐゴシック"/>
          <w:color w:val="000000" w:themeColor="text1"/>
        </w:rPr>
      </w:pPr>
    </w:p>
    <w:p w14:paraId="2DC43512" w14:textId="6E133BF1" w:rsidR="00C43E7C" w:rsidRPr="00490DEC" w:rsidRDefault="00C43E7C" w:rsidP="002E2623">
      <w:pPr>
        <w:jc w:val="center"/>
        <w:rPr>
          <w:rFonts w:ascii="ＭＳ Ｐゴシック" w:eastAsia="ＭＳ Ｐゴシック" w:hAnsi="ＭＳ Ｐゴシック"/>
          <w:color w:val="000000" w:themeColor="text1"/>
        </w:rPr>
      </w:pPr>
    </w:p>
    <w:p w14:paraId="0F342690" w14:textId="361C58D1" w:rsidR="00242A92" w:rsidRPr="00490DEC" w:rsidRDefault="00242A92" w:rsidP="002E2623">
      <w:pPr>
        <w:jc w:val="center"/>
        <w:rPr>
          <w:rFonts w:ascii="ＭＳ Ｐゴシック" w:eastAsia="ＭＳ Ｐゴシック" w:hAnsi="ＭＳ Ｐゴシック"/>
          <w:color w:val="000000" w:themeColor="text1"/>
        </w:rPr>
      </w:pPr>
    </w:p>
    <w:p w14:paraId="14C984D1" w14:textId="464B75ED" w:rsidR="00FA336D" w:rsidRPr="00490DEC" w:rsidRDefault="00F15FD7" w:rsidP="002E2623">
      <w:pPr>
        <w:jc w:val="center"/>
        <w:rPr>
          <w:rFonts w:ascii="ＭＳ Ｐゴシック" w:eastAsia="ＭＳ Ｐゴシック" w:hAnsi="ＭＳ Ｐゴシック"/>
          <w:color w:val="000000" w:themeColor="text1"/>
        </w:rPr>
      </w:pPr>
      <w:r w:rsidRPr="00490DEC">
        <w:rPr>
          <w:noProof/>
          <w:color w:val="000000" w:themeColor="text1"/>
        </w:rPr>
        <w:drawing>
          <wp:anchor distT="0" distB="0" distL="114300" distR="114300" simplePos="0" relativeHeight="253010944" behindDoc="0" locked="0" layoutInCell="1" allowOverlap="1" wp14:anchorId="53C39AAF" wp14:editId="30E1D029">
            <wp:simplePos x="0" y="0"/>
            <wp:positionH relativeFrom="margin">
              <wp:posOffset>1939925</wp:posOffset>
            </wp:positionH>
            <wp:positionV relativeFrom="paragraph">
              <wp:posOffset>65405</wp:posOffset>
            </wp:positionV>
            <wp:extent cx="2235240" cy="1234440"/>
            <wp:effectExtent l="0" t="0" r="0" b="3810"/>
            <wp:wrapNone/>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235240" cy="12344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A2B1792" w14:textId="1E4C34DC" w:rsidR="00FA336D" w:rsidRPr="00490DEC" w:rsidRDefault="00FA336D" w:rsidP="002E2623">
      <w:pPr>
        <w:jc w:val="center"/>
        <w:rPr>
          <w:rFonts w:ascii="ＭＳ Ｐゴシック" w:eastAsia="ＭＳ Ｐゴシック" w:hAnsi="ＭＳ Ｐゴシック"/>
          <w:color w:val="000000" w:themeColor="text1"/>
        </w:rPr>
      </w:pPr>
    </w:p>
    <w:p w14:paraId="21218278" w14:textId="13A3732B" w:rsidR="00FA336D" w:rsidRPr="00490DEC" w:rsidRDefault="00FA336D" w:rsidP="002E2623">
      <w:pPr>
        <w:jc w:val="center"/>
        <w:rPr>
          <w:rFonts w:ascii="ＭＳ Ｐゴシック" w:eastAsia="ＭＳ Ｐゴシック" w:hAnsi="ＭＳ Ｐゴシック"/>
          <w:color w:val="000000" w:themeColor="text1"/>
        </w:rPr>
      </w:pPr>
    </w:p>
    <w:p w14:paraId="414A4249" w14:textId="06894D61" w:rsidR="00FA336D" w:rsidRPr="00490DEC" w:rsidRDefault="00FA336D" w:rsidP="002E2623">
      <w:pPr>
        <w:jc w:val="center"/>
        <w:rPr>
          <w:rFonts w:ascii="ＭＳ Ｐゴシック" w:eastAsia="ＭＳ Ｐゴシック" w:hAnsi="ＭＳ Ｐゴシック"/>
          <w:color w:val="000000" w:themeColor="text1"/>
        </w:rPr>
      </w:pPr>
    </w:p>
    <w:p w14:paraId="3300A159" w14:textId="3A3AA395" w:rsidR="00F15FD7" w:rsidRPr="00490DEC" w:rsidRDefault="00F15FD7" w:rsidP="002E2623">
      <w:pPr>
        <w:jc w:val="center"/>
        <w:rPr>
          <w:rFonts w:ascii="ＭＳ Ｐゴシック" w:eastAsia="ＭＳ Ｐゴシック" w:hAnsi="ＭＳ Ｐゴシック"/>
          <w:color w:val="000000" w:themeColor="text1"/>
        </w:rPr>
      </w:pPr>
    </w:p>
    <w:p w14:paraId="76A25335" w14:textId="746388F0" w:rsidR="00F15FD7" w:rsidRPr="00490DEC" w:rsidRDefault="00F15FD7" w:rsidP="002E2623">
      <w:pPr>
        <w:jc w:val="center"/>
        <w:rPr>
          <w:rFonts w:ascii="ＭＳ Ｐゴシック" w:eastAsia="ＭＳ Ｐゴシック" w:hAnsi="ＭＳ Ｐゴシック"/>
          <w:color w:val="000000" w:themeColor="text1"/>
        </w:rPr>
      </w:pPr>
    </w:p>
    <w:p w14:paraId="75B8E394" w14:textId="75C8959A" w:rsidR="00F15FD7" w:rsidRPr="00490DEC" w:rsidRDefault="00F15FD7" w:rsidP="002E2623">
      <w:pPr>
        <w:jc w:val="center"/>
        <w:rPr>
          <w:rFonts w:ascii="ＭＳ Ｐゴシック" w:eastAsia="ＭＳ Ｐゴシック" w:hAnsi="ＭＳ Ｐゴシック"/>
          <w:color w:val="000000" w:themeColor="text1"/>
        </w:rPr>
      </w:pPr>
    </w:p>
    <w:p w14:paraId="16B0E184" w14:textId="2C3BC90F" w:rsidR="00C06637" w:rsidRPr="00490DEC" w:rsidRDefault="00C06637" w:rsidP="002E2623">
      <w:pPr>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図表１－</w:t>
      </w:r>
      <w:r w:rsidR="00AF2E31" w:rsidRPr="00490DEC">
        <w:rPr>
          <w:rFonts w:ascii="ＭＳ Ｐゴシック" w:eastAsia="ＭＳ Ｐゴシック" w:hAnsi="ＭＳ Ｐゴシック" w:hint="eastAsia"/>
          <w:color w:val="000000" w:themeColor="text1"/>
        </w:rPr>
        <w:t>２－</w:t>
      </w:r>
      <w:r w:rsidR="006C4BC1" w:rsidRPr="00490DEC">
        <w:rPr>
          <w:rFonts w:ascii="ＭＳ Ｐゴシック" w:eastAsia="ＭＳ Ｐゴシック" w:hAnsi="ＭＳ Ｐゴシック" w:hint="eastAsia"/>
          <w:color w:val="000000" w:themeColor="text1"/>
        </w:rPr>
        <w:t>７</w:t>
      </w:r>
      <w:r w:rsidRPr="00490DEC">
        <w:rPr>
          <w:rFonts w:ascii="ＭＳ Ｐゴシック" w:eastAsia="ＭＳ Ｐゴシック" w:hAnsi="ＭＳ Ｐゴシック" w:hint="eastAsia"/>
          <w:color w:val="000000" w:themeColor="text1"/>
        </w:rPr>
        <w:t xml:space="preserve">　</w:t>
      </w:r>
      <w:r w:rsidR="00331E10" w:rsidRPr="00490DEC">
        <w:rPr>
          <w:rFonts w:ascii="ＭＳ Ｐゴシック" w:eastAsia="ＭＳ Ｐゴシック" w:hAnsi="ＭＳ Ｐゴシック" w:hint="eastAsia"/>
          <w:color w:val="000000" w:themeColor="text1"/>
        </w:rPr>
        <w:t>管理職における女性比率</w:t>
      </w:r>
      <w:r w:rsidRPr="00490DEC">
        <w:rPr>
          <w:rFonts w:ascii="ＭＳ Ｐゴシック" w:eastAsia="ＭＳ Ｐゴシック" w:hAnsi="ＭＳ Ｐゴシック" w:hint="eastAsia"/>
          <w:color w:val="000000" w:themeColor="text1"/>
        </w:rPr>
        <w:t>（</w:t>
      </w:r>
      <w:r w:rsidR="00776F7F" w:rsidRPr="00490DEC">
        <w:rPr>
          <w:rFonts w:ascii="ＭＳ Ｐゴシック" w:eastAsia="ＭＳ Ｐゴシック" w:hAnsi="ＭＳ Ｐゴシック" w:hint="eastAsia"/>
          <w:color w:val="000000" w:themeColor="text1"/>
        </w:rPr>
        <w:t>全体、</w:t>
      </w:r>
      <w:r w:rsidR="00E86E6D" w:rsidRPr="00490DEC">
        <w:rPr>
          <w:rFonts w:ascii="ＭＳ Ｐゴシック" w:eastAsia="ＭＳ Ｐゴシック" w:hAnsi="ＭＳ Ｐゴシック" w:hint="eastAsia"/>
          <w:color w:val="000000" w:themeColor="text1"/>
        </w:rPr>
        <w:t>常用労働者数に占める</w:t>
      </w:r>
      <w:r w:rsidRPr="00490DEC">
        <w:rPr>
          <w:rFonts w:ascii="ＭＳ Ｐゴシック" w:eastAsia="ＭＳ Ｐゴシック" w:hAnsi="ＭＳ Ｐゴシック" w:hint="eastAsia"/>
          <w:color w:val="000000" w:themeColor="text1"/>
        </w:rPr>
        <w:t>女性の非正社員比率別）</w:t>
      </w:r>
    </w:p>
    <w:p w14:paraId="28D854DA" w14:textId="481F2E3E" w:rsidR="00F82A63" w:rsidRPr="00490DEC" w:rsidRDefault="00F773B2" w:rsidP="002E2623">
      <w:pPr>
        <w:ind w:leftChars="100" w:left="210" w:firstLineChars="100" w:firstLine="210"/>
        <w:jc w:val="center"/>
        <w:rPr>
          <w:noProof/>
          <w:color w:val="000000" w:themeColor="text1"/>
        </w:rPr>
      </w:pPr>
      <w:r w:rsidRPr="00490DEC">
        <w:rPr>
          <w:noProof/>
        </w:rPr>
        <w:drawing>
          <wp:anchor distT="0" distB="0" distL="114300" distR="114300" simplePos="0" relativeHeight="253160448" behindDoc="0" locked="0" layoutInCell="1" allowOverlap="1" wp14:anchorId="3F3E80E2" wp14:editId="61FB7166">
            <wp:simplePos x="0" y="0"/>
            <wp:positionH relativeFrom="column">
              <wp:posOffset>765175</wp:posOffset>
            </wp:positionH>
            <wp:positionV relativeFrom="paragraph">
              <wp:posOffset>80680</wp:posOffset>
            </wp:positionV>
            <wp:extent cx="4641120" cy="2279880"/>
            <wp:effectExtent l="0" t="0" r="7620" b="6350"/>
            <wp:wrapNone/>
            <wp:docPr id="267" name="図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641120" cy="2279880"/>
                    </a:xfrm>
                    <a:prstGeom prst="rect">
                      <a:avLst/>
                    </a:prstGeom>
                    <a:noFill/>
                    <a:ln>
                      <a:noFill/>
                    </a:ln>
                  </pic:spPr>
                </pic:pic>
              </a:graphicData>
            </a:graphic>
          </wp:anchor>
        </w:drawing>
      </w:r>
    </w:p>
    <w:p w14:paraId="031659D7" w14:textId="61467F93" w:rsidR="00ED052C" w:rsidRPr="00490DEC" w:rsidRDefault="00ED052C" w:rsidP="002E2623">
      <w:pPr>
        <w:jc w:val="center"/>
        <w:rPr>
          <w:rFonts w:ascii="ＭＳ Ｐゴシック" w:eastAsia="ＭＳ Ｐゴシック" w:hAnsi="ＭＳ Ｐゴシック"/>
          <w:color w:val="000000" w:themeColor="text1"/>
        </w:rPr>
      </w:pPr>
    </w:p>
    <w:p w14:paraId="3606D3CF" w14:textId="77777777" w:rsidR="00C43E7C" w:rsidRPr="00490DEC" w:rsidRDefault="00C43E7C" w:rsidP="002E2623">
      <w:pPr>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color w:val="000000" w:themeColor="text1"/>
        </w:rPr>
        <w:br w:type="page"/>
      </w:r>
    </w:p>
    <w:p w14:paraId="20230B72" w14:textId="44A32469" w:rsidR="00C06637" w:rsidRPr="00490DEC" w:rsidRDefault="00A85FAD" w:rsidP="002E2623">
      <w:pPr>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図表１－</w:t>
      </w:r>
      <w:r w:rsidR="00AF2E31" w:rsidRPr="00490DEC">
        <w:rPr>
          <w:rFonts w:ascii="ＭＳ Ｐゴシック" w:eastAsia="ＭＳ Ｐゴシック" w:hAnsi="ＭＳ Ｐゴシック" w:hint="eastAsia"/>
          <w:color w:val="000000" w:themeColor="text1"/>
        </w:rPr>
        <w:t>２－</w:t>
      </w:r>
      <w:r w:rsidR="006C4BC1" w:rsidRPr="00490DEC">
        <w:rPr>
          <w:rFonts w:ascii="ＭＳ Ｐゴシック" w:eastAsia="ＭＳ Ｐゴシック" w:hAnsi="ＭＳ Ｐゴシック" w:hint="eastAsia"/>
          <w:color w:val="000000" w:themeColor="text1"/>
        </w:rPr>
        <w:t>８</w:t>
      </w:r>
      <w:r w:rsidRPr="00490DEC">
        <w:rPr>
          <w:rFonts w:ascii="ＭＳ Ｐゴシック" w:eastAsia="ＭＳ Ｐゴシック" w:hAnsi="ＭＳ Ｐゴシック" w:hint="eastAsia"/>
          <w:color w:val="000000" w:themeColor="text1"/>
        </w:rPr>
        <w:t xml:space="preserve">　</w:t>
      </w:r>
      <w:r w:rsidR="00331E10" w:rsidRPr="00490DEC">
        <w:rPr>
          <w:rFonts w:ascii="ＭＳ Ｐゴシック" w:eastAsia="ＭＳ Ｐゴシック" w:hAnsi="ＭＳ Ｐゴシック" w:hint="eastAsia"/>
          <w:color w:val="000000" w:themeColor="text1"/>
        </w:rPr>
        <w:t>管理職における女性比率</w:t>
      </w:r>
      <w:r w:rsidRPr="00490DEC">
        <w:rPr>
          <w:rFonts w:ascii="ＭＳ Ｐゴシック" w:eastAsia="ＭＳ Ｐゴシック" w:hAnsi="ＭＳ Ｐゴシック" w:hint="eastAsia"/>
          <w:color w:val="000000" w:themeColor="text1"/>
        </w:rPr>
        <w:t>（全体</w:t>
      </w:r>
      <w:r w:rsidR="00776F7F" w:rsidRPr="00490DEC">
        <w:rPr>
          <w:rFonts w:ascii="ＭＳ Ｐゴシック" w:eastAsia="ＭＳ Ｐゴシック" w:hAnsi="ＭＳ Ｐゴシック" w:hint="eastAsia"/>
          <w:color w:val="000000" w:themeColor="text1"/>
        </w:rPr>
        <w:t>、</w:t>
      </w:r>
      <w:r w:rsidR="00C06637" w:rsidRPr="00490DEC">
        <w:rPr>
          <w:rFonts w:ascii="ＭＳ Ｐゴシック" w:eastAsia="ＭＳ Ｐゴシック" w:hAnsi="ＭＳ Ｐゴシック" w:hint="eastAsia"/>
          <w:color w:val="000000" w:themeColor="text1"/>
        </w:rPr>
        <w:t>女性の平均勤続年数別）</w:t>
      </w:r>
    </w:p>
    <w:p w14:paraId="7B7AC68A" w14:textId="0716A2BC" w:rsidR="00C06637" w:rsidRPr="00490DEC" w:rsidRDefault="00411FBD" w:rsidP="002E2623">
      <w:pPr>
        <w:ind w:leftChars="100" w:left="210" w:firstLineChars="100" w:firstLine="210"/>
        <w:jc w:val="center"/>
        <w:rPr>
          <w:rFonts w:ascii="ＭＳ Ｐ明朝" w:eastAsia="ＭＳ Ｐ明朝" w:hAnsi="ＭＳ Ｐ明朝"/>
          <w:color w:val="000000" w:themeColor="text1"/>
        </w:rPr>
      </w:pPr>
      <w:r w:rsidRPr="00490DEC">
        <w:rPr>
          <w:noProof/>
        </w:rPr>
        <w:drawing>
          <wp:anchor distT="0" distB="0" distL="114300" distR="114300" simplePos="0" relativeHeight="253161472" behindDoc="0" locked="0" layoutInCell="1" allowOverlap="1" wp14:anchorId="18F0D11B" wp14:editId="063A369B">
            <wp:simplePos x="0" y="0"/>
            <wp:positionH relativeFrom="margin">
              <wp:align>center</wp:align>
            </wp:positionH>
            <wp:positionV relativeFrom="paragraph">
              <wp:posOffset>76034</wp:posOffset>
            </wp:positionV>
            <wp:extent cx="4645080" cy="2279880"/>
            <wp:effectExtent l="0" t="0" r="3175" b="6350"/>
            <wp:wrapNone/>
            <wp:docPr id="269" name="図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45080" cy="2279880"/>
                    </a:xfrm>
                    <a:prstGeom prst="rect">
                      <a:avLst/>
                    </a:prstGeom>
                    <a:noFill/>
                    <a:ln>
                      <a:noFill/>
                    </a:ln>
                  </pic:spPr>
                </pic:pic>
              </a:graphicData>
            </a:graphic>
          </wp:anchor>
        </w:drawing>
      </w:r>
    </w:p>
    <w:p w14:paraId="7126B594" w14:textId="36401947" w:rsidR="007834C5" w:rsidRPr="00490DEC" w:rsidRDefault="007834C5" w:rsidP="002E2623">
      <w:pPr>
        <w:widowControl/>
        <w:autoSpaceDE/>
        <w:autoSpaceDN/>
        <w:jc w:val="left"/>
        <w:rPr>
          <w:rFonts w:ascii="ＭＳ Ｐゴシック" w:eastAsia="ＭＳ Ｐゴシック" w:hAnsi="ＭＳ Ｐゴシック" w:cstheme="majorBidi"/>
          <w:color w:val="000000" w:themeColor="text1"/>
          <w:sz w:val="32"/>
          <w:szCs w:val="32"/>
        </w:rPr>
      </w:pPr>
      <w:bookmarkStart w:id="22" w:name="_Toc63523239"/>
      <w:r w:rsidRPr="00490DEC">
        <w:rPr>
          <w:rFonts w:ascii="ＭＳ Ｐゴシック" w:eastAsia="ＭＳ Ｐゴシック" w:hAnsi="ＭＳ Ｐゴシック"/>
          <w:color w:val="000000" w:themeColor="text1"/>
          <w:sz w:val="32"/>
          <w:szCs w:val="32"/>
        </w:rPr>
        <w:br w:type="page"/>
      </w:r>
    </w:p>
    <w:p w14:paraId="54D2F7D0" w14:textId="65E3CDD0" w:rsidR="004D0329" w:rsidRPr="00490DEC" w:rsidRDefault="00343FDE" w:rsidP="002E2623">
      <w:pPr>
        <w:pStyle w:val="3"/>
      </w:pPr>
      <w:r w:rsidRPr="00490DEC">
        <w:rPr>
          <w:rFonts w:hint="eastAsia"/>
        </w:rPr>
        <w:t>３．</w:t>
      </w:r>
      <w:r w:rsidR="004D0329" w:rsidRPr="00490DEC">
        <w:rPr>
          <w:rFonts w:hint="eastAsia"/>
        </w:rPr>
        <w:t>女性管理職が</w:t>
      </w:r>
      <w:r w:rsidR="003D71A8" w:rsidRPr="00490DEC">
        <w:rPr>
          <w:rFonts w:hint="eastAsia"/>
        </w:rPr>
        <w:t>少ない</w:t>
      </w:r>
      <w:r w:rsidR="00F46FC7" w:rsidRPr="00490DEC">
        <w:rPr>
          <w:rFonts w:hint="eastAsia"/>
        </w:rPr>
        <w:t>又は</w:t>
      </w:r>
      <w:r w:rsidR="0087402B" w:rsidRPr="00490DEC">
        <w:rPr>
          <w:rFonts w:hint="eastAsia"/>
        </w:rPr>
        <w:t>いない</w:t>
      </w:r>
      <w:r w:rsidR="004D0329" w:rsidRPr="00490DEC">
        <w:rPr>
          <w:rFonts w:hint="eastAsia"/>
        </w:rPr>
        <w:t>理由</w:t>
      </w:r>
      <w:bookmarkEnd w:id="22"/>
    </w:p>
    <w:p w14:paraId="5E145C63" w14:textId="7DB931B8" w:rsidR="00312FB2" w:rsidRPr="00490DEC" w:rsidRDefault="00312FB2" w:rsidP="002E2623">
      <w:pPr>
        <w:spacing w:line="240" w:lineRule="exact"/>
        <w:rPr>
          <w:color w:val="000000" w:themeColor="text1"/>
        </w:rPr>
      </w:pPr>
    </w:p>
    <w:tbl>
      <w:tblPr>
        <w:tblStyle w:val="af1"/>
        <w:tblW w:w="0" w:type="auto"/>
        <w:tblInd w:w="108" w:type="dxa"/>
        <w:tblLook w:val="04A0" w:firstRow="1" w:lastRow="0" w:firstColumn="1" w:lastColumn="0" w:noHBand="0" w:noVBand="1"/>
      </w:tblPr>
      <w:tblGrid>
        <w:gridCol w:w="9520"/>
      </w:tblGrid>
      <w:tr w:rsidR="001F2D9A" w:rsidRPr="00490DEC" w14:paraId="7F2B2648" w14:textId="77777777" w:rsidTr="00343286">
        <w:trPr>
          <w:trHeight w:val="736"/>
        </w:trPr>
        <w:tc>
          <w:tcPr>
            <w:tcW w:w="9520" w:type="dxa"/>
          </w:tcPr>
          <w:p w14:paraId="6B473BEF" w14:textId="23C74212" w:rsidR="009E3F3C" w:rsidRPr="00490DEC" w:rsidRDefault="00460231" w:rsidP="002E2623">
            <w:pPr>
              <w:ind w:left="1260" w:hangingChars="600" w:hanging="1260"/>
              <w:rPr>
                <w:rFonts w:ascii="ＭＳ Ｐゴシック" w:eastAsia="ＭＳ Ｐゴシック" w:hAnsi="ＭＳ Ｐゴシック"/>
                <w:b/>
                <w:bCs/>
                <w:color w:val="000000" w:themeColor="text1"/>
                <w:szCs w:val="21"/>
              </w:rPr>
            </w:pPr>
            <w:r w:rsidRPr="00490DEC">
              <w:rPr>
                <w:rFonts w:ascii="ＭＳ Ｐゴシック" w:eastAsia="ＭＳ Ｐゴシック" w:hAnsi="ＭＳ Ｐゴシック" w:hint="eastAsia"/>
                <w:color w:val="000000" w:themeColor="text1"/>
                <w:szCs w:val="21"/>
              </w:rPr>
              <w:t xml:space="preserve">付問２－１　</w:t>
            </w:r>
            <w:r w:rsidR="004D0329" w:rsidRPr="00490DEC">
              <w:rPr>
                <w:rFonts w:ascii="ＭＳ Ｐゴシック" w:eastAsia="ＭＳ Ｐゴシック" w:hAnsi="ＭＳ Ｐゴシック" w:hint="eastAsia"/>
                <w:b/>
                <w:bCs/>
                <w:color w:val="000000" w:themeColor="text1"/>
                <w:szCs w:val="21"/>
              </w:rPr>
              <w:t>女性管理職が少ない（１割未満）あるいは全くいない役職区分が１つでもある事業所のみ</w:t>
            </w:r>
          </w:p>
          <w:p w14:paraId="786B7282" w14:textId="510FDA6D" w:rsidR="00460231" w:rsidRPr="00490DEC" w:rsidRDefault="004D0329" w:rsidP="002E2623">
            <w:pPr>
              <w:ind w:leftChars="500" w:left="1261" w:hangingChars="100" w:hanging="211"/>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b/>
                <w:bCs/>
                <w:color w:val="000000" w:themeColor="text1"/>
                <w:szCs w:val="21"/>
              </w:rPr>
              <w:t>お答え</w:t>
            </w:r>
            <w:r w:rsidR="00460231" w:rsidRPr="00490DEC">
              <w:rPr>
                <w:rFonts w:ascii="ＭＳ Ｐゴシック" w:eastAsia="ＭＳ Ｐゴシック" w:hAnsi="ＭＳ Ｐゴシック" w:hint="eastAsia"/>
                <w:b/>
                <w:bCs/>
                <w:color w:val="000000" w:themeColor="text1"/>
                <w:szCs w:val="21"/>
              </w:rPr>
              <w:t>ください。</w:t>
            </w:r>
          </w:p>
          <w:p w14:paraId="14118515" w14:textId="2DF0E64F" w:rsidR="004D0329" w:rsidRPr="00490DEC" w:rsidRDefault="004D0329" w:rsidP="002E2623">
            <w:pPr>
              <w:ind w:firstLineChars="500" w:firstLine="1050"/>
              <w:rPr>
                <w:rFonts w:ascii="ＭＳ ゴシック" w:eastAsia="ＭＳ ゴシック" w:hAnsi="ＭＳ ゴシック"/>
                <w:color w:val="000000" w:themeColor="text1"/>
                <w:szCs w:val="21"/>
              </w:rPr>
            </w:pPr>
            <w:r w:rsidRPr="00490DEC">
              <w:rPr>
                <w:rFonts w:ascii="ＭＳ Ｐゴシック" w:eastAsia="ＭＳ Ｐゴシック" w:hAnsi="ＭＳ Ｐゴシック" w:hint="eastAsia"/>
                <w:color w:val="000000" w:themeColor="text1"/>
                <w:szCs w:val="21"/>
              </w:rPr>
              <w:t>女性管理職が少ないのはなぜだと思いますか。該当する番号</w:t>
            </w:r>
            <w:r w:rsidR="00460231" w:rsidRPr="00490DEC">
              <w:rPr>
                <w:rFonts w:ascii="ＭＳ Ｐゴシック" w:eastAsia="ＭＳ Ｐゴシック" w:hAnsi="ＭＳ Ｐゴシック" w:hint="eastAsia"/>
                <w:color w:val="000000" w:themeColor="text1"/>
                <w:szCs w:val="21"/>
              </w:rPr>
              <w:t>すべて</w:t>
            </w:r>
            <w:r w:rsidRPr="00490DEC">
              <w:rPr>
                <w:rFonts w:ascii="ＭＳ Ｐゴシック" w:eastAsia="ＭＳ Ｐゴシック" w:hAnsi="ＭＳ Ｐゴシック" w:hint="eastAsia"/>
                <w:color w:val="000000" w:themeColor="text1"/>
                <w:szCs w:val="21"/>
              </w:rPr>
              <w:t>に○をつけてくだ</w:t>
            </w:r>
            <w:r w:rsidR="00D77C4A" w:rsidRPr="00490DEC">
              <w:rPr>
                <w:rFonts w:ascii="ＭＳ Ｐゴシック" w:eastAsia="ＭＳ Ｐゴシック" w:hAnsi="ＭＳ Ｐゴシック" w:hint="eastAsia"/>
                <w:color w:val="000000" w:themeColor="text1"/>
                <w:szCs w:val="21"/>
              </w:rPr>
              <w:t>さ</w:t>
            </w:r>
            <w:r w:rsidRPr="00490DEC">
              <w:rPr>
                <w:rFonts w:ascii="ＭＳ Ｐゴシック" w:eastAsia="ＭＳ Ｐゴシック" w:hAnsi="ＭＳ Ｐゴシック" w:hint="eastAsia"/>
                <w:color w:val="000000" w:themeColor="text1"/>
                <w:szCs w:val="21"/>
              </w:rPr>
              <w:t>い。</w:t>
            </w:r>
          </w:p>
        </w:tc>
      </w:tr>
    </w:tbl>
    <w:p w14:paraId="7CEB35D6" w14:textId="3C190134" w:rsidR="00095319" w:rsidRPr="00490DEC" w:rsidRDefault="00095319" w:rsidP="002E2623">
      <w:pPr>
        <w:spacing w:line="240" w:lineRule="exact"/>
        <w:rPr>
          <w:rFonts w:asciiTheme="majorEastAsia" w:eastAsiaTheme="majorEastAsia" w:hAnsiTheme="majorEastAsia"/>
          <w:b/>
          <w:color w:val="000000" w:themeColor="text1"/>
          <w:sz w:val="24"/>
        </w:rPr>
      </w:pPr>
    </w:p>
    <w:p w14:paraId="330D2F3C" w14:textId="2059CFEC" w:rsidR="00095319" w:rsidRPr="00490DEC" w:rsidRDefault="00095319" w:rsidP="002E2623">
      <w:pPr>
        <w:spacing w:line="480" w:lineRule="exact"/>
        <w:ind w:firstLineChars="100" w:firstLine="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●「必要な</w:t>
      </w:r>
      <w:r w:rsidR="00320B8D" w:rsidRPr="00490DEC">
        <w:rPr>
          <w:rFonts w:ascii="ＭＳ Ｐゴシック" w:eastAsia="ＭＳ Ｐゴシック" w:hAnsi="ＭＳ Ｐゴシック" w:hint="eastAsia"/>
          <w:b/>
          <w:color w:val="000000" w:themeColor="text1"/>
          <w:sz w:val="28"/>
          <w:szCs w:val="28"/>
        </w:rPr>
        <w:t>経験、判断力等を有する女性がいないから</w:t>
      </w:r>
      <w:r w:rsidRPr="00490DEC">
        <w:rPr>
          <w:rFonts w:ascii="ＭＳ Ｐゴシック" w:eastAsia="ＭＳ Ｐゴシック" w:hAnsi="ＭＳ Ｐゴシック" w:hint="eastAsia"/>
          <w:b/>
          <w:color w:val="000000" w:themeColor="text1"/>
          <w:sz w:val="28"/>
          <w:szCs w:val="28"/>
        </w:rPr>
        <w:t>」が</w:t>
      </w:r>
      <w:r w:rsidR="001321C6" w:rsidRPr="00490DEC">
        <w:rPr>
          <w:rFonts w:ascii="ＭＳ Ｐゴシック" w:eastAsia="ＭＳ Ｐゴシック" w:hAnsi="ＭＳ Ｐゴシック" w:hint="eastAsia"/>
          <w:b/>
          <w:color w:val="000000" w:themeColor="text1"/>
          <w:sz w:val="28"/>
          <w:szCs w:val="28"/>
        </w:rPr>
        <w:t>約</w:t>
      </w:r>
      <w:r w:rsidRPr="00490DEC">
        <w:rPr>
          <w:rFonts w:ascii="ＭＳ Ｐゴシック" w:eastAsia="ＭＳ Ｐゴシック" w:hAnsi="ＭＳ Ｐゴシック" w:hint="eastAsia"/>
          <w:b/>
          <w:color w:val="000000" w:themeColor="text1"/>
          <w:sz w:val="28"/>
          <w:szCs w:val="28"/>
        </w:rPr>
        <w:t>４分の1</w:t>
      </w:r>
      <w:r w:rsidR="00320B8D" w:rsidRPr="00490DEC">
        <w:rPr>
          <w:rFonts w:ascii="ＭＳ Ｐゴシック" w:eastAsia="ＭＳ Ｐゴシック" w:hAnsi="ＭＳ Ｐゴシック" w:hint="eastAsia"/>
          <w:b/>
          <w:color w:val="000000" w:themeColor="text1"/>
          <w:sz w:val="28"/>
          <w:szCs w:val="28"/>
        </w:rPr>
        <w:t>と</w:t>
      </w:r>
      <w:r w:rsidR="003B5862" w:rsidRPr="00490DEC">
        <w:rPr>
          <w:rFonts w:ascii="ＭＳ Ｐゴシック" w:eastAsia="ＭＳ Ｐゴシック" w:hAnsi="ＭＳ Ｐゴシック" w:hint="eastAsia"/>
          <w:b/>
          <w:color w:val="000000" w:themeColor="text1"/>
          <w:sz w:val="28"/>
          <w:szCs w:val="28"/>
        </w:rPr>
        <w:t>最多</w:t>
      </w:r>
    </w:p>
    <w:p w14:paraId="412C2A59" w14:textId="77777777" w:rsidR="00E16833" w:rsidRPr="00490DEC" w:rsidRDefault="00E16833" w:rsidP="002E2623">
      <w:pPr>
        <w:ind w:leftChars="100" w:left="210" w:firstLineChars="100" w:firstLine="220"/>
        <w:rPr>
          <w:color w:val="000000" w:themeColor="text1"/>
          <w:sz w:val="22"/>
          <w:szCs w:val="22"/>
        </w:rPr>
      </w:pPr>
    </w:p>
    <w:p w14:paraId="528FBA9C" w14:textId="6BF55AF3" w:rsidR="001321C6" w:rsidRPr="00490DEC" w:rsidRDefault="00343286" w:rsidP="002E2623">
      <w:pPr>
        <w:ind w:leftChars="100" w:left="210" w:firstLineChars="100" w:firstLine="220"/>
        <w:rPr>
          <w:color w:val="000000" w:themeColor="text1"/>
          <w:sz w:val="22"/>
          <w:szCs w:val="22"/>
        </w:rPr>
      </w:pPr>
      <w:r w:rsidRPr="00490DEC">
        <w:rPr>
          <w:rFonts w:hint="eastAsia"/>
          <w:color w:val="000000" w:themeColor="text1"/>
          <w:sz w:val="22"/>
          <w:szCs w:val="22"/>
        </w:rPr>
        <w:t>女性管理職が０人または１割未満の事業所</w:t>
      </w:r>
      <w:r w:rsidR="003B0499" w:rsidRPr="00490DEC">
        <w:rPr>
          <w:rFonts w:hint="eastAsia"/>
          <w:color w:val="000000" w:themeColor="text1"/>
          <w:sz w:val="22"/>
          <w:szCs w:val="22"/>
        </w:rPr>
        <w:t>（</w:t>
      </w:r>
      <w:r w:rsidRPr="00490DEC">
        <w:rPr>
          <w:rFonts w:hint="eastAsia"/>
          <w:color w:val="000000" w:themeColor="text1"/>
          <w:sz w:val="22"/>
          <w:szCs w:val="22"/>
        </w:rPr>
        <w:t>271</w:t>
      </w:r>
      <w:r w:rsidR="00320B8D" w:rsidRPr="00490DEC">
        <w:rPr>
          <w:rFonts w:hint="eastAsia"/>
          <w:color w:val="000000" w:themeColor="text1"/>
          <w:sz w:val="22"/>
          <w:szCs w:val="22"/>
        </w:rPr>
        <w:t>件</w:t>
      </w:r>
      <w:r w:rsidR="003B0499" w:rsidRPr="00490DEC">
        <w:rPr>
          <w:rFonts w:hint="eastAsia"/>
          <w:color w:val="000000" w:themeColor="text1"/>
          <w:sz w:val="22"/>
          <w:szCs w:val="22"/>
        </w:rPr>
        <w:t>）</w:t>
      </w:r>
      <w:r w:rsidRPr="00490DEC">
        <w:rPr>
          <w:rFonts w:hint="eastAsia"/>
          <w:color w:val="000000" w:themeColor="text1"/>
          <w:sz w:val="22"/>
          <w:szCs w:val="22"/>
        </w:rPr>
        <w:t>に聞いた</w:t>
      </w:r>
      <w:r w:rsidR="00325596" w:rsidRPr="00490DEC">
        <w:rPr>
          <w:rFonts w:hint="eastAsia"/>
          <w:color w:val="000000" w:themeColor="text1"/>
          <w:sz w:val="22"/>
          <w:szCs w:val="22"/>
        </w:rPr>
        <w:t>女性管理職が</w:t>
      </w:r>
      <w:r w:rsidR="006C52EA" w:rsidRPr="00490DEC">
        <w:rPr>
          <w:rFonts w:hint="eastAsia"/>
          <w:color w:val="000000" w:themeColor="text1"/>
          <w:sz w:val="22"/>
          <w:szCs w:val="22"/>
        </w:rPr>
        <w:t>少ない</w:t>
      </w:r>
      <w:r w:rsidR="00F46FC7" w:rsidRPr="00490DEC">
        <w:rPr>
          <w:rFonts w:hint="eastAsia"/>
          <w:color w:val="000000" w:themeColor="text1"/>
          <w:sz w:val="22"/>
          <w:szCs w:val="22"/>
        </w:rPr>
        <w:t>又は</w:t>
      </w:r>
      <w:r w:rsidR="00325596" w:rsidRPr="00490DEC">
        <w:rPr>
          <w:rFonts w:hint="eastAsia"/>
          <w:color w:val="000000" w:themeColor="text1"/>
          <w:sz w:val="22"/>
          <w:szCs w:val="22"/>
        </w:rPr>
        <w:t>いない理由としては</w:t>
      </w:r>
      <w:r w:rsidR="008A103E" w:rsidRPr="00490DEC">
        <w:rPr>
          <w:rFonts w:hint="eastAsia"/>
          <w:color w:val="000000" w:themeColor="text1"/>
          <w:sz w:val="22"/>
          <w:szCs w:val="22"/>
        </w:rPr>
        <w:t>、</w:t>
      </w:r>
      <w:r w:rsidR="00086E6E" w:rsidRPr="00490DEC">
        <w:rPr>
          <w:rFonts w:hint="eastAsia"/>
          <w:color w:val="000000" w:themeColor="text1"/>
          <w:sz w:val="22"/>
          <w:szCs w:val="22"/>
        </w:rPr>
        <w:t>「</w:t>
      </w:r>
      <w:r w:rsidR="00D77C4A" w:rsidRPr="00490DEC">
        <w:rPr>
          <w:rFonts w:hint="eastAsia"/>
          <w:color w:val="000000" w:themeColor="text1"/>
          <w:sz w:val="22"/>
          <w:szCs w:val="22"/>
        </w:rPr>
        <w:t>必要な経験、判断力等を有する女性がいないから」が25.1％で最も高く、「</w:t>
      </w:r>
      <w:r w:rsidR="00086E6E" w:rsidRPr="00490DEC">
        <w:rPr>
          <w:rFonts w:hint="eastAsia"/>
          <w:color w:val="000000" w:themeColor="text1"/>
          <w:sz w:val="22"/>
          <w:szCs w:val="22"/>
        </w:rPr>
        <w:t>女性従業員が少ない又は</w:t>
      </w:r>
      <w:r w:rsidR="003D71A8" w:rsidRPr="00490DEC">
        <w:rPr>
          <w:rFonts w:hint="eastAsia"/>
          <w:color w:val="000000" w:themeColor="text1"/>
          <w:sz w:val="22"/>
          <w:szCs w:val="22"/>
        </w:rPr>
        <w:t>いないから」が2</w:t>
      </w:r>
      <w:r w:rsidR="00D77C4A" w:rsidRPr="00490DEC">
        <w:rPr>
          <w:color w:val="000000" w:themeColor="text1"/>
          <w:sz w:val="22"/>
          <w:szCs w:val="22"/>
        </w:rPr>
        <w:t>1.8</w:t>
      </w:r>
      <w:r w:rsidR="003D71A8" w:rsidRPr="00490DEC">
        <w:rPr>
          <w:rFonts w:hint="eastAsia"/>
          <w:color w:val="000000" w:themeColor="text1"/>
          <w:sz w:val="22"/>
          <w:szCs w:val="22"/>
        </w:rPr>
        <w:t>％</w:t>
      </w:r>
      <w:r w:rsidR="00D77C4A" w:rsidRPr="00490DEC">
        <w:rPr>
          <w:rFonts w:hint="eastAsia"/>
          <w:color w:val="000000" w:themeColor="text1"/>
          <w:sz w:val="22"/>
          <w:szCs w:val="22"/>
        </w:rPr>
        <w:t>となっている。</w:t>
      </w:r>
      <w:r w:rsidR="003D71A8" w:rsidRPr="00490DEC">
        <w:rPr>
          <w:rFonts w:hint="eastAsia"/>
          <w:color w:val="000000" w:themeColor="text1"/>
          <w:sz w:val="22"/>
          <w:szCs w:val="22"/>
        </w:rPr>
        <w:t>以下</w:t>
      </w:r>
      <w:r w:rsidR="00D77C4A" w:rsidRPr="00490DEC">
        <w:rPr>
          <w:rFonts w:hint="eastAsia"/>
          <w:color w:val="000000" w:themeColor="text1"/>
          <w:sz w:val="22"/>
          <w:szCs w:val="22"/>
        </w:rPr>
        <w:t>、「女性が管理職になることを希望しないから」</w:t>
      </w:r>
      <w:r w:rsidR="00A0212F" w:rsidRPr="00490DEC">
        <w:rPr>
          <w:rFonts w:hint="eastAsia"/>
          <w:color w:val="000000" w:themeColor="text1"/>
          <w:sz w:val="22"/>
          <w:szCs w:val="22"/>
        </w:rPr>
        <w:t>、</w:t>
      </w:r>
      <w:r w:rsidR="003D71A8" w:rsidRPr="00490DEC">
        <w:rPr>
          <w:rFonts w:hint="eastAsia"/>
          <w:color w:val="000000" w:themeColor="text1"/>
          <w:sz w:val="22"/>
          <w:szCs w:val="22"/>
        </w:rPr>
        <w:t>「</w:t>
      </w:r>
      <w:r w:rsidR="006C2425" w:rsidRPr="00490DEC">
        <w:rPr>
          <w:rFonts w:hint="eastAsia"/>
          <w:color w:val="000000" w:themeColor="text1"/>
          <w:sz w:val="22"/>
          <w:szCs w:val="22"/>
        </w:rPr>
        <w:t>勤続年数が短く、管理職になるまでに退職してしまうから</w:t>
      </w:r>
      <w:r w:rsidR="003D71A8" w:rsidRPr="00490DEC">
        <w:rPr>
          <w:rFonts w:hint="eastAsia"/>
          <w:color w:val="000000" w:themeColor="text1"/>
          <w:sz w:val="22"/>
          <w:szCs w:val="22"/>
        </w:rPr>
        <w:t>」が</w:t>
      </w:r>
      <w:r w:rsidR="00556655" w:rsidRPr="00490DEC">
        <w:rPr>
          <w:rFonts w:hint="eastAsia"/>
          <w:color w:val="000000" w:themeColor="text1"/>
          <w:sz w:val="22"/>
          <w:szCs w:val="22"/>
        </w:rPr>
        <w:t>共に</w:t>
      </w:r>
      <w:r w:rsidR="006C2425" w:rsidRPr="00490DEC">
        <w:rPr>
          <w:rFonts w:hint="eastAsia"/>
          <w:color w:val="000000" w:themeColor="text1"/>
          <w:sz w:val="22"/>
          <w:szCs w:val="22"/>
        </w:rPr>
        <w:t>17.</w:t>
      </w:r>
      <w:r w:rsidR="00D77C4A" w:rsidRPr="00490DEC">
        <w:rPr>
          <w:rFonts w:hint="eastAsia"/>
          <w:color w:val="000000" w:themeColor="text1"/>
          <w:sz w:val="22"/>
          <w:szCs w:val="22"/>
        </w:rPr>
        <w:t>0</w:t>
      </w:r>
      <w:r w:rsidR="006C2425" w:rsidRPr="00490DEC">
        <w:rPr>
          <w:rFonts w:hint="eastAsia"/>
          <w:color w:val="000000" w:themeColor="text1"/>
          <w:sz w:val="22"/>
          <w:szCs w:val="22"/>
        </w:rPr>
        <w:t>％と</w:t>
      </w:r>
      <w:r w:rsidR="00D77C4A" w:rsidRPr="00490DEC">
        <w:rPr>
          <w:rFonts w:hint="eastAsia"/>
          <w:color w:val="000000" w:themeColor="text1"/>
          <w:sz w:val="22"/>
          <w:szCs w:val="22"/>
        </w:rPr>
        <w:t>なって</w:t>
      </w:r>
      <w:r w:rsidR="006C2425" w:rsidRPr="00490DEC">
        <w:rPr>
          <w:rFonts w:hint="eastAsia"/>
          <w:color w:val="000000" w:themeColor="text1"/>
          <w:sz w:val="22"/>
          <w:szCs w:val="22"/>
        </w:rPr>
        <w:t>いる。</w:t>
      </w:r>
      <w:r w:rsidR="00433822" w:rsidRPr="00490DEC">
        <w:rPr>
          <w:rFonts w:hint="eastAsia"/>
          <w:color w:val="000000" w:themeColor="text1"/>
          <w:sz w:val="22"/>
          <w:szCs w:val="22"/>
        </w:rPr>
        <w:t>（図表１－３－１）</w:t>
      </w:r>
    </w:p>
    <w:p w14:paraId="05EC72BA" w14:textId="4696C449" w:rsidR="00AF2567" w:rsidRPr="00490DEC" w:rsidRDefault="00117037" w:rsidP="002E2623">
      <w:pPr>
        <w:ind w:leftChars="100" w:left="210" w:firstLineChars="100" w:firstLine="220"/>
        <w:rPr>
          <w:color w:val="000000" w:themeColor="text1"/>
          <w:sz w:val="22"/>
          <w:szCs w:val="22"/>
        </w:rPr>
      </w:pPr>
      <w:r w:rsidRPr="00490DEC">
        <w:rPr>
          <w:rFonts w:hint="eastAsia"/>
          <w:color w:val="000000" w:themeColor="text1"/>
          <w:sz w:val="22"/>
          <w:szCs w:val="22"/>
        </w:rPr>
        <w:t>経年比較でみると、「女性従業員が少ない又はいないから」では、平成22年度、平成27年度共に約３割だったのに対し、今回は21.8％へ減少している。</w:t>
      </w:r>
      <w:r w:rsidR="00433822" w:rsidRPr="00490DEC">
        <w:rPr>
          <w:rFonts w:hint="eastAsia"/>
          <w:color w:val="000000" w:themeColor="text1"/>
          <w:sz w:val="22"/>
          <w:szCs w:val="22"/>
        </w:rPr>
        <w:t>（図表１－３－１）</w:t>
      </w:r>
    </w:p>
    <w:p w14:paraId="61A2A5F8" w14:textId="7BB07D87" w:rsidR="00A61BC3" w:rsidRPr="00490DEC" w:rsidRDefault="00A61BC3" w:rsidP="002E2623">
      <w:pPr>
        <w:spacing w:line="300" w:lineRule="auto"/>
        <w:ind w:firstLineChars="100" w:firstLine="220"/>
        <w:rPr>
          <w:rFonts w:ascii="ＭＳ Ｐ明朝" w:eastAsia="ＭＳ Ｐ明朝" w:hAnsi="ＭＳ Ｐ明朝"/>
          <w:color w:val="000000" w:themeColor="text1"/>
          <w:sz w:val="22"/>
          <w:szCs w:val="22"/>
        </w:rPr>
      </w:pPr>
    </w:p>
    <w:p w14:paraId="77BED08F" w14:textId="2CFD62A1" w:rsidR="00343286" w:rsidRPr="00490DEC" w:rsidRDefault="00343286" w:rsidP="002E2623">
      <w:pPr>
        <w:widowControl/>
        <w:autoSpaceDE/>
        <w:autoSpaceDN/>
        <w:jc w:val="center"/>
        <w:rPr>
          <w:rFonts w:ascii="ＭＳ Ｐ明朝" w:eastAsia="ＭＳ Ｐ明朝" w:hAnsi="ＭＳ Ｐ明朝"/>
          <w:color w:val="000000" w:themeColor="text1"/>
          <w:sz w:val="22"/>
          <w:szCs w:val="22"/>
        </w:rPr>
      </w:pPr>
      <w:r w:rsidRPr="00490DEC">
        <w:rPr>
          <w:rFonts w:ascii="ＭＳ Ｐゴシック" w:eastAsia="ＭＳ Ｐゴシック" w:hAnsi="ＭＳ Ｐゴシック" w:hint="eastAsia"/>
          <w:color w:val="000000" w:themeColor="text1"/>
        </w:rPr>
        <w:t>図表１－</w:t>
      </w:r>
      <w:r w:rsidR="00433822" w:rsidRPr="00490DEC">
        <w:rPr>
          <w:rFonts w:ascii="ＭＳ Ｐゴシック" w:eastAsia="ＭＳ Ｐゴシック" w:hAnsi="ＭＳ Ｐゴシック" w:hint="eastAsia"/>
          <w:color w:val="000000" w:themeColor="text1"/>
        </w:rPr>
        <w:t>３－１</w:t>
      </w:r>
      <w:r w:rsidRPr="00490DEC">
        <w:rPr>
          <w:rFonts w:ascii="ＭＳ Ｐゴシック" w:eastAsia="ＭＳ Ｐゴシック" w:hAnsi="ＭＳ Ｐゴシック" w:hint="eastAsia"/>
          <w:color w:val="000000" w:themeColor="text1"/>
        </w:rPr>
        <w:t xml:space="preserve">　女性管理職が少ない</w:t>
      </w:r>
      <w:r w:rsidR="00F46FC7" w:rsidRPr="00490DEC">
        <w:rPr>
          <w:rFonts w:ascii="ＭＳ Ｐゴシック" w:eastAsia="ＭＳ Ｐゴシック" w:hAnsi="ＭＳ Ｐゴシック" w:hint="eastAsia"/>
          <w:color w:val="000000" w:themeColor="text1"/>
        </w:rPr>
        <w:t>又は</w:t>
      </w:r>
      <w:r w:rsidRPr="00490DEC">
        <w:rPr>
          <w:rFonts w:ascii="ＭＳ Ｐゴシック" w:eastAsia="ＭＳ Ｐゴシック" w:hAnsi="ＭＳ Ｐゴシック" w:hint="eastAsia"/>
          <w:color w:val="000000" w:themeColor="text1"/>
        </w:rPr>
        <w:t>いない理由</w:t>
      </w:r>
      <w:r w:rsidR="00DD0290" w:rsidRPr="00490DEC">
        <w:rPr>
          <w:rFonts w:ascii="ＭＳ Ｐゴシック" w:eastAsia="ＭＳ Ｐゴシック" w:hAnsi="ＭＳ Ｐゴシック" w:hint="eastAsia"/>
          <w:color w:val="000000" w:themeColor="text1"/>
        </w:rPr>
        <w:t>（</w:t>
      </w:r>
      <w:r w:rsidR="00887895" w:rsidRPr="00490DEC">
        <w:rPr>
          <w:rFonts w:ascii="ＭＳ Ｐゴシック" w:eastAsia="ＭＳ Ｐゴシック" w:hAnsi="ＭＳ Ｐゴシック" w:hint="eastAsia"/>
          <w:color w:val="000000" w:themeColor="text1"/>
        </w:rPr>
        <w:t>全体</w:t>
      </w:r>
      <w:r w:rsidR="00117037" w:rsidRPr="00490DEC">
        <w:rPr>
          <w:rFonts w:ascii="ＭＳ Ｐゴシック" w:eastAsia="ＭＳ Ｐゴシック" w:hAnsi="ＭＳ Ｐゴシック" w:hint="eastAsia"/>
          <w:color w:val="000000" w:themeColor="text1"/>
        </w:rPr>
        <w:t>）</w:t>
      </w:r>
      <w:r w:rsidR="00DD0290" w:rsidRPr="00490DEC">
        <w:rPr>
          <w:rFonts w:ascii="ＭＳ Ｐゴシック" w:eastAsia="ＭＳ Ｐゴシック" w:hAnsi="ＭＳ Ｐゴシック" w:hint="eastAsia"/>
          <w:color w:val="000000" w:themeColor="text1"/>
        </w:rPr>
        <w:t>：</w:t>
      </w:r>
      <w:r w:rsidRPr="00490DEC">
        <w:rPr>
          <w:rFonts w:ascii="ＭＳ Ｐゴシック" w:eastAsia="ＭＳ Ｐゴシック" w:hAnsi="ＭＳ Ｐゴシック" w:hint="eastAsia"/>
          <w:color w:val="000000" w:themeColor="text1"/>
        </w:rPr>
        <w:t>複数回答</w:t>
      </w:r>
      <w:r w:rsidR="00117037" w:rsidRPr="00490DEC">
        <w:rPr>
          <w:rFonts w:ascii="ＭＳ Ｐゴシック" w:eastAsia="ＭＳ Ｐゴシック" w:hAnsi="ＭＳ Ｐゴシック" w:hint="eastAsia"/>
          <w:color w:val="000000" w:themeColor="text1"/>
        </w:rPr>
        <w:t xml:space="preserve">　【経年</w:t>
      </w:r>
      <w:r w:rsidR="006241DF" w:rsidRPr="00490DEC">
        <w:rPr>
          <w:rFonts w:ascii="ＭＳ Ｐゴシック" w:eastAsia="ＭＳ Ｐゴシック" w:hAnsi="ＭＳ Ｐゴシック" w:hint="eastAsia"/>
          <w:color w:val="000000" w:themeColor="text1"/>
        </w:rPr>
        <w:t>比較</w:t>
      </w:r>
      <w:r w:rsidR="00117037" w:rsidRPr="00490DEC">
        <w:rPr>
          <w:rFonts w:ascii="ＭＳ Ｐゴシック" w:eastAsia="ＭＳ Ｐゴシック" w:hAnsi="ＭＳ Ｐゴシック" w:hint="eastAsia"/>
          <w:color w:val="000000" w:themeColor="text1"/>
        </w:rPr>
        <w:t>】</w:t>
      </w:r>
    </w:p>
    <w:p w14:paraId="6038C0A1" w14:textId="013376C1" w:rsidR="003F589B" w:rsidRPr="00490DEC" w:rsidRDefault="00ED052C" w:rsidP="002E2623">
      <w:pPr>
        <w:spacing w:line="300" w:lineRule="auto"/>
        <w:jc w:val="center"/>
        <w:rPr>
          <w:rFonts w:ascii="HG丸ｺﾞｼｯｸM-PRO" w:eastAsia="HG丸ｺﾞｼｯｸM-PRO" w:hAnsi="HG丸ｺﾞｼｯｸM-PRO"/>
          <w:color w:val="000000" w:themeColor="text1"/>
          <w:sz w:val="24"/>
        </w:rPr>
      </w:pPr>
      <w:r w:rsidRPr="00490DEC">
        <w:rPr>
          <w:noProof/>
          <w:color w:val="000000" w:themeColor="text1"/>
        </w:rPr>
        <w:drawing>
          <wp:anchor distT="0" distB="0" distL="114300" distR="114300" simplePos="0" relativeHeight="253205504" behindDoc="0" locked="0" layoutInCell="1" allowOverlap="1" wp14:anchorId="7AEB9119" wp14:editId="024D7A55">
            <wp:simplePos x="0" y="0"/>
            <wp:positionH relativeFrom="column">
              <wp:posOffset>651510</wp:posOffset>
            </wp:positionH>
            <wp:positionV relativeFrom="paragraph">
              <wp:posOffset>220980</wp:posOffset>
            </wp:positionV>
            <wp:extent cx="4812030" cy="3866138"/>
            <wp:effectExtent l="0" t="0" r="7620" b="1270"/>
            <wp:wrapNone/>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582" b="10249"/>
                    <a:stretch/>
                  </pic:blipFill>
                  <pic:spPr bwMode="auto">
                    <a:xfrm>
                      <a:off x="0" y="0"/>
                      <a:ext cx="4812030" cy="3866138"/>
                    </a:xfrm>
                    <a:prstGeom prst="rect">
                      <a:avLst/>
                    </a:prstGeom>
                    <a:noFill/>
                    <a:ln>
                      <a:noFill/>
                    </a:ln>
                    <a:extLst>
                      <a:ext uri="{53640926-AAD7-44D8-BBD7-CCE9431645EC}">
                        <a14:shadowObscured xmlns:a14="http://schemas.microsoft.com/office/drawing/2010/main"/>
                      </a:ext>
                    </a:extLst>
                  </pic:spPr>
                </pic:pic>
              </a:graphicData>
            </a:graphic>
          </wp:anchor>
        </w:drawing>
      </w:r>
    </w:p>
    <w:p w14:paraId="284ECA8A" w14:textId="50B8045F" w:rsidR="00C51931" w:rsidRPr="00490DEC" w:rsidRDefault="00C51931" w:rsidP="002E2623">
      <w:pPr>
        <w:spacing w:line="300" w:lineRule="auto"/>
        <w:rPr>
          <w:rFonts w:ascii="HG丸ｺﾞｼｯｸM-PRO" w:eastAsia="HG丸ｺﾞｼｯｸM-PRO" w:hAnsi="HG丸ｺﾞｼｯｸM-PRO"/>
          <w:color w:val="000000" w:themeColor="text1"/>
          <w:sz w:val="24"/>
        </w:rPr>
      </w:pPr>
      <w:r w:rsidRPr="00490DEC">
        <w:rPr>
          <w:rFonts w:ascii="HG丸ｺﾞｼｯｸM-PRO" w:eastAsia="HG丸ｺﾞｼｯｸM-PRO" w:hAnsi="HG丸ｺﾞｼｯｸM-PRO"/>
          <w:color w:val="000000" w:themeColor="text1"/>
          <w:sz w:val="24"/>
        </w:rPr>
        <w:br w:type="page"/>
      </w:r>
    </w:p>
    <w:p w14:paraId="7445F73A" w14:textId="4FA170D2" w:rsidR="004D0329" w:rsidRPr="00490DEC" w:rsidRDefault="00343FDE" w:rsidP="002E2623">
      <w:pPr>
        <w:pStyle w:val="3"/>
      </w:pPr>
      <w:bookmarkStart w:id="23" w:name="_Toc63523240"/>
      <w:r w:rsidRPr="00490DEC">
        <w:rPr>
          <w:rFonts w:hint="eastAsia"/>
        </w:rPr>
        <w:t>４．</w:t>
      </w:r>
      <w:r w:rsidR="004D0329" w:rsidRPr="00490DEC">
        <w:rPr>
          <w:rFonts w:hint="eastAsia"/>
        </w:rPr>
        <w:t>ポジティブ・アクションの</w:t>
      </w:r>
      <w:r w:rsidR="00BD667B" w:rsidRPr="00490DEC">
        <w:rPr>
          <w:rFonts w:hint="eastAsia"/>
        </w:rPr>
        <w:t>認知</w:t>
      </w:r>
      <w:r w:rsidRPr="00490DEC">
        <w:rPr>
          <w:rFonts w:hint="eastAsia"/>
        </w:rPr>
        <w:t>度</w:t>
      </w:r>
      <w:bookmarkEnd w:id="23"/>
    </w:p>
    <w:p w14:paraId="1AF415D0" w14:textId="4765A1C5" w:rsidR="00312FB2" w:rsidRPr="00490DEC" w:rsidRDefault="00312FB2" w:rsidP="002E2623">
      <w:pPr>
        <w:spacing w:line="240" w:lineRule="exact"/>
        <w:rPr>
          <w:color w:val="000000" w:themeColor="text1"/>
        </w:rPr>
      </w:pPr>
    </w:p>
    <w:tbl>
      <w:tblPr>
        <w:tblStyle w:val="af1"/>
        <w:tblW w:w="0" w:type="auto"/>
        <w:tblInd w:w="108" w:type="dxa"/>
        <w:tblLook w:val="04A0" w:firstRow="1" w:lastRow="0" w:firstColumn="1" w:lastColumn="0" w:noHBand="0" w:noVBand="1"/>
      </w:tblPr>
      <w:tblGrid>
        <w:gridCol w:w="9520"/>
      </w:tblGrid>
      <w:tr w:rsidR="00D0316C" w:rsidRPr="00490DEC" w14:paraId="17032705" w14:textId="77777777" w:rsidTr="00095319">
        <w:trPr>
          <w:trHeight w:val="736"/>
        </w:trPr>
        <w:tc>
          <w:tcPr>
            <w:tcW w:w="9520" w:type="dxa"/>
          </w:tcPr>
          <w:p w14:paraId="58D72C4E" w14:textId="77777777" w:rsidR="00A666D5" w:rsidRPr="00490DEC" w:rsidRDefault="00E57E26" w:rsidP="002E2623">
            <w:pPr>
              <w:ind w:left="420" w:hangingChars="200" w:hanging="420"/>
              <w:rPr>
                <w:rFonts w:ascii="ＭＳ ゴシック" w:eastAsia="ＭＳ ゴシック" w:hAnsi="ＭＳ ゴシック"/>
                <w:color w:val="000000" w:themeColor="text1"/>
                <w:szCs w:val="21"/>
              </w:rPr>
            </w:pPr>
            <w:r w:rsidRPr="00490DEC">
              <w:rPr>
                <w:rFonts w:ascii="ＭＳ ゴシック" w:eastAsia="ＭＳ ゴシック" w:hAnsi="ＭＳ ゴシック" w:hint="eastAsia"/>
                <w:color w:val="000000" w:themeColor="text1"/>
                <w:szCs w:val="21"/>
              </w:rPr>
              <w:t>問３　ポジティブ・アクションの意味について、今までどの程度認識していましたか。該当する</w:t>
            </w:r>
          </w:p>
          <w:p w14:paraId="65660CBA" w14:textId="500487B6" w:rsidR="004D0329" w:rsidRPr="00490DEC" w:rsidRDefault="00E57E26" w:rsidP="002E2623">
            <w:pPr>
              <w:ind w:leftChars="200" w:left="420" w:firstLineChars="100" w:firstLine="210"/>
              <w:rPr>
                <w:rFonts w:ascii="ＭＳ ゴシック" w:eastAsia="ＭＳ ゴシック" w:hAnsi="ＭＳ ゴシック" w:cs="ＭＳ Ｐゴシック"/>
                <w:color w:val="000000" w:themeColor="text1"/>
                <w:szCs w:val="21"/>
              </w:rPr>
            </w:pPr>
            <w:r w:rsidRPr="00490DEC">
              <w:rPr>
                <w:rFonts w:ascii="ＭＳ ゴシック" w:eastAsia="ＭＳ ゴシック" w:hAnsi="ＭＳ ゴシック" w:hint="eastAsia"/>
                <w:color w:val="000000" w:themeColor="text1"/>
                <w:szCs w:val="21"/>
              </w:rPr>
              <w:t>番号を１つ選び、○をつけてください。</w:t>
            </w:r>
          </w:p>
        </w:tc>
      </w:tr>
    </w:tbl>
    <w:p w14:paraId="64BD254F" w14:textId="0C7E0513" w:rsidR="00095319" w:rsidRPr="00490DEC" w:rsidRDefault="00095319" w:rsidP="002E2623">
      <w:pPr>
        <w:spacing w:line="240" w:lineRule="exact"/>
        <w:rPr>
          <w:rFonts w:ascii="ＭＳ Ｐゴシック" w:eastAsia="ＭＳ Ｐゴシック" w:hAnsi="ＭＳ Ｐゴシック"/>
          <w:b/>
          <w:color w:val="000000" w:themeColor="text1"/>
          <w:sz w:val="24"/>
        </w:rPr>
      </w:pPr>
      <w:r w:rsidRPr="00490DEC">
        <w:rPr>
          <w:rFonts w:ascii="ＭＳ Ｐゴシック" w:eastAsia="ＭＳ Ｐゴシック" w:hAnsi="ＭＳ Ｐゴシック" w:hint="eastAsia"/>
          <w:b/>
          <w:color w:val="000000" w:themeColor="text1"/>
          <w:sz w:val="24"/>
        </w:rPr>
        <w:t xml:space="preserve">　</w:t>
      </w:r>
    </w:p>
    <w:p w14:paraId="646E7FC9" w14:textId="00A0B242" w:rsidR="00095319" w:rsidRPr="00490DEC" w:rsidRDefault="00095319" w:rsidP="002E2623">
      <w:pPr>
        <w:spacing w:line="480" w:lineRule="exact"/>
        <w:ind w:leftChars="103" w:left="497" w:hangingChars="100" w:hanging="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●ポジティブ・アクションの内容を知っている事業所は約４割</w:t>
      </w:r>
      <w:r w:rsidR="00320B8D" w:rsidRPr="00490DEC">
        <w:rPr>
          <w:rFonts w:ascii="ＭＳ Ｐゴシック" w:eastAsia="ＭＳ Ｐゴシック" w:hAnsi="ＭＳ Ｐゴシック" w:hint="eastAsia"/>
          <w:b/>
          <w:color w:val="000000" w:themeColor="text1"/>
          <w:sz w:val="28"/>
          <w:szCs w:val="28"/>
        </w:rPr>
        <w:t>、従業員規模が</w:t>
      </w:r>
      <w:r w:rsidR="00037185" w:rsidRPr="00490DEC">
        <w:rPr>
          <w:rFonts w:ascii="ＭＳ Ｐゴシック" w:eastAsia="ＭＳ Ｐゴシック" w:hAnsi="ＭＳ Ｐゴシック" w:hint="eastAsia"/>
          <w:b/>
          <w:color w:val="000000" w:themeColor="text1"/>
          <w:sz w:val="28"/>
          <w:szCs w:val="28"/>
        </w:rPr>
        <w:t>多く</w:t>
      </w:r>
      <w:r w:rsidR="00320B8D" w:rsidRPr="00490DEC">
        <w:rPr>
          <w:rFonts w:ascii="ＭＳ Ｐゴシック" w:eastAsia="ＭＳ Ｐゴシック" w:hAnsi="ＭＳ Ｐゴシック" w:hint="eastAsia"/>
          <w:b/>
          <w:color w:val="000000" w:themeColor="text1"/>
          <w:sz w:val="28"/>
          <w:szCs w:val="28"/>
        </w:rPr>
        <w:t>なるに従い高率になる</w:t>
      </w:r>
    </w:p>
    <w:p w14:paraId="3AA9D7D2" w14:textId="77777777" w:rsidR="00E16833" w:rsidRPr="00490DEC" w:rsidRDefault="00E16833" w:rsidP="002E2623">
      <w:pPr>
        <w:widowControl/>
        <w:autoSpaceDE/>
        <w:autoSpaceDN/>
        <w:ind w:firstLineChars="100" w:firstLine="220"/>
        <w:rPr>
          <w:rFonts w:asciiTheme="minorEastAsia" w:eastAsiaTheme="minorEastAsia" w:hAnsiTheme="minorEastAsia"/>
          <w:color w:val="000000" w:themeColor="text1"/>
          <w:sz w:val="22"/>
          <w:szCs w:val="22"/>
        </w:rPr>
      </w:pPr>
    </w:p>
    <w:p w14:paraId="0F9FF1C7" w14:textId="69E2BE42" w:rsidR="001321C6" w:rsidRPr="00490DEC" w:rsidRDefault="00875733" w:rsidP="002E2623">
      <w:pPr>
        <w:widowControl/>
        <w:autoSpaceDE/>
        <w:autoSpaceDN/>
        <w:ind w:firstLineChars="100" w:firstLine="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ポジティブ・アクションの認知度をたずねたところ、「内容を含めて良く知っている」は10.6％、「内容をある程度知っている」は30.1％となっており、２つを合わせた『内容を知っている』は、40.7％で約４割を占めている。一方、「知らない」は27.0％、「言葉は聞いたことはあるが、内容はあまり知らない」は26.5％と共に４分の１ずつを占めている。</w:t>
      </w:r>
      <w:r w:rsidR="003C1F26" w:rsidRPr="00490DEC">
        <w:rPr>
          <w:rFonts w:asciiTheme="minorEastAsia" w:eastAsiaTheme="minorEastAsia" w:hAnsiTheme="minorEastAsia" w:hint="eastAsia"/>
          <w:color w:val="000000" w:themeColor="text1"/>
          <w:sz w:val="22"/>
          <w:szCs w:val="22"/>
        </w:rPr>
        <w:t>（図表１－４－１）</w:t>
      </w:r>
    </w:p>
    <w:p w14:paraId="0879A388" w14:textId="2F86D6CF" w:rsidR="00DB6CB3" w:rsidRPr="00490DEC" w:rsidRDefault="00037185" w:rsidP="002E2623">
      <w:pPr>
        <w:widowControl/>
        <w:autoSpaceDE/>
        <w:autoSpaceDN/>
        <w:ind w:firstLineChars="100" w:firstLine="220"/>
        <w:rPr>
          <w:rFonts w:asciiTheme="minorEastAsia" w:eastAsiaTheme="minorEastAsia" w:hAnsiTheme="minorEastAsia"/>
          <w:color w:val="000000" w:themeColor="text1"/>
          <w:sz w:val="22"/>
          <w:szCs w:val="22"/>
        </w:rPr>
      </w:pPr>
      <w:r w:rsidRPr="00490DEC">
        <w:rPr>
          <w:rFonts w:hint="eastAsia"/>
          <w:color w:val="000000" w:themeColor="text1"/>
          <w:sz w:val="22"/>
          <w:szCs w:val="22"/>
        </w:rPr>
        <w:t>経年比較でみると、『内容を知っている』は、平成22年度42.6％から、平成27年度45.3％とわずかに上がったものの、今回40.7％へと4.6ポイント減少している。</w:t>
      </w:r>
      <w:r w:rsidR="003C1F26" w:rsidRPr="00490DEC">
        <w:rPr>
          <w:rFonts w:asciiTheme="minorEastAsia" w:eastAsiaTheme="minorEastAsia" w:hAnsiTheme="minorEastAsia" w:hint="eastAsia"/>
          <w:color w:val="000000" w:themeColor="text1"/>
          <w:sz w:val="22"/>
          <w:szCs w:val="22"/>
        </w:rPr>
        <w:t>（図表１－４－１）</w:t>
      </w:r>
    </w:p>
    <w:p w14:paraId="78798C95" w14:textId="77777777" w:rsidR="003C1F26" w:rsidRPr="00490DEC" w:rsidRDefault="00875733" w:rsidP="002E2623">
      <w:pPr>
        <w:ind w:firstLineChars="100" w:firstLine="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8"/>
        </w:rPr>
        <w:t>業種別にみると、〈卸売業、小売業〉では「内容を含めて良く知っている」は17.1％、「内容をある程度知っている」</w:t>
      </w:r>
      <w:r w:rsidR="00320B8D" w:rsidRPr="00490DEC">
        <w:rPr>
          <w:rFonts w:asciiTheme="minorEastAsia" w:eastAsiaTheme="minorEastAsia" w:hAnsiTheme="minorEastAsia" w:hint="eastAsia"/>
          <w:color w:val="000000" w:themeColor="text1"/>
          <w:sz w:val="22"/>
          <w:szCs w:val="28"/>
        </w:rPr>
        <w:t>は</w:t>
      </w:r>
      <w:r w:rsidRPr="00490DEC">
        <w:rPr>
          <w:rFonts w:asciiTheme="minorEastAsia" w:eastAsiaTheme="minorEastAsia" w:hAnsiTheme="minorEastAsia" w:hint="eastAsia"/>
          <w:color w:val="000000" w:themeColor="text1"/>
          <w:sz w:val="22"/>
          <w:szCs w:val="28"/>
        </w:rPr>
        <w:t>18.6％となっており、２つを合わせた『内容を知っている』は、35.7％となっている。〈医療、福祉〉では「内容を含めて良く知っている」は4.1％、「内容をある程度知っている」</w:t>
      </w:r>
      <w:r w:rsidR="00320B8D" w:rsidRPr="00490DEC">
        <w:rPr>
          <w:rFonts w:asciiTheme="minorEastAsia" w:eastAsiaTheme="minorEastAsia" w:hAnsiTheme="minorEastAsia" w:hint="eastAsia"/>
          <w:color w:val="000000" w:themeColor="text1"/>
          <w:sz w:val="22"/>
          <w:szCs w:val="28"/>
        </w:rPr>
        <w:t>は</w:t>
      </w:r>
      <w:r w:rsidRPr="00490DEC">
        <w:rPr>
          <w:rFonts w:asciiTheme="minorEastAsia" w:eastAsiaTheme="minorEastAsia" w:hAnsiTheme="minorEastAsia" w:hint="eastAsia"/>
          <w:color w:val="000000" w:themeColor="text1"/>
          <w:sz w:val="22"/>
          <w:szCs w:val="28"/>
        </w:rPr>
        <w:t>30.6％となっており、２つを合わせた『内容を知っている』は、34.7％となっている。</w:t>
      </w:r>
      <w:r w:rsidR="003C1F26" w:rsidRPr="00490DEC">
        <w:rPr>
          <w:rFonts w:asciiTheme="minorEastAsia" w:eastAsiaTheme="minorEastAsia" w:hAnsiTheme="minorEastAsia" w:hint="eastAsia"/>
          <w:color w:val="000000" w:themeColor="text1"/>
          <w:sz w:val="22"/>
          <w:szCs w:val="22"/>
        </w:rPr>
        <w:t>（図表１－４－２）</w:t>
      </w:r>
    </w:p>
    <w:p w14:paraId="36B1FBCB" w14:textId="47BE98DB" w:rsidR="003C1F26" w:rsidRPr="00490DEC" w:rsidRDefault="00037185" w:rsidP="002E2623">
      <w:pPr>
        <w:ind w:firstLineChars="100" w:firstLine="220"/>
        <w:rPr>
          <w:rFonts w:asciiTheme="minorEastAsia" w:eastAsiaTheme="minorEastAsia" w:hAnsiTheme="minorEastAsia"/>
          <w:color w:val="000000" w:themeColor="text1"/>
          <w:sz w:val="22"/>
          <w:szCs w:val="22"/>
        </w:rPr>
      </w:pPr>
      <w:r w:rsidRPr="00490DEC">
        <w:rPr>
          <w:rFonts w:hint="eastAsia"/>
          <w:color w:val="000000" w:themeColor="text1"/>
          <w:sz w:val="22"/>
          <w:szCs w:val="22"/>
        </w:rPr>
        <w:t>従業員規模別にみると、「内容も含めて良く知っている」は、規模が大きくなるに従い高率になる傾向がみられる。逆に、「知らない」は規模が小さくなるに従い高率になっており、〈10～19人〉では48.9％と約５割を占め</w:t>
      </w:r>
      <w:r w:rsidRPr="00490DEC">
        <w:rPr>
          <w:rFonts w:ascii="ＭＳ Ｐ明朝" w:eastAsia="ＭＳ Ｐ明朝" w:hAnsi="ＭＳ Ｐ明朝" w:cstheme="majorBidi" w:hint="eastAsia"/>
          <w:color w:val="000000" w:themeColor="text1"/>
          <w:sz w:val="22"/>
          <w:szCs w:val="22"/>
        </w:rPr>
        <w:t>ている。</w:t>
      </w:r>
      <w:r w:rsidR="003C1F26" w:rsidRPr="00490DEC">
        <w:rPr>
          <w:rFonts w:asciiTheme="minorEastAsia" w:eastAsiaTheme="minorEastAsia" w:hAnsiTheme="minorEastAsia" w:hint="eastAsia"/>
          <w:color w:val="000000" w:themeColor="text1"/>
          <w:sz w:val="22"/>
          <w:szCs w:val="22"/>
        </w:rPr>
        <w:t>（図表１－４－３）</w:t>
      </w:r>
    </w:p>
    <w:p w14:paraId="4CA0A4C2" w14:textId="65155ABC" w:rsidR="00037185" w:rsidRPr="00490DEC" w:rsidRDefault="00037185" w:rsidP="002E2623">
      <w:pPr>
        <w:ind w:firstLineChars="100" w:firstLine="220"/>
        <w:rPr>
          <w:rFonts w:ascii="ＭＳ Ｐ明朝" w:eastAsia="ＭＳ Ｐ明朝" w:hAnsi="ＭＳ Ｐ明朝" w:cstheme="majorBidi"/>
          <w:color w:val="000000" w:themeColor="text1"/>
          <w:sz w:val="22"/>
          <w:szCs w:val="22"/>
        </w:rPr>
      </w:pPr>
    </w:p>
    <w:p w14:paraId="73EA5DD4" w14:textId="295ED8C5" w:rsidR="00875733" w:rsidRPr="00490DEC" w:rsidRDefault="00875733" w:rsidP="002E2623">
      <w:pPr>
        <w:widowControl/>
        <w:autoSpaceDE/>
        <w:autoSpaceDN/>
        <w:spacing w:line="240" w:lineRule="exact"/>
        <w:ind w:firstLineChars="100" w:firstLine="210"/>
        <w:jc w:val="left"/>
        <w:rPr>
          <w:rFonts w:ascii="ＭＳ Ｐ明朝" w:eastAsia="ＭＳ Ｐ明朝" w:hAnsi="ＭＳ Ｐ明朝"/>
          <w:color w:val="000000" w:themeColor="text1"/>
        </w:rPr>
      </w:pPr>
    </w:p>
    <w:p w14:paraId="147DDE99" w14:textId="648BA57A" w:rsidR="00C51931" w:rsidRPr="00490DEC" w:rsidRDefault="00037185" w:rsidP="002E2623">
      <w:pPr>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図表１－</w:t>
      </w:r>
      <w:r w:rsidR="003C1F26" w:rsidRPr="00490DEC">
        <w:rPr>
          <w:rFonts w:ascii="ＭＳ Ｐゴシック" w:eastAsia="ＭＳ Ｐゴシック" w:hAnsi="ＭＳ Ｐゴシック" w:hint="eastAsia"/>
          <w:color w:val="000000" w:themeColor="text1"/>
        </w:rPr>
        <w:t>４－１</w:t>
      </w:r>
      <w:r w:rsidRPr="00490DEC">
        <w:rPr>
          <w:rFonts w:ascii="ＭＳ Ｐゴシック" w:eastAsia="ＭＳ Ｐゴシック" w:hAnsi="ＭＳ Ｐゴシック" w:hint="eastAsia"/>
          <w:color w:val="000000" w:themeColor="text1"/>
        </w:rPr>
        <w:t xml:space="preserve">　ポジティブ・アクションの認知度</w:t>
      </w:r>
      <w:r w:rsidR="00117037" w:rsidRPr="00490DEC">
        <w:rPr>
          <w:rFonts w:ascii="ＭＳ Ｐゴシック" w:eastAsia="ＭＳ Ｐゴシック" w:hAnsi="ＭＳ Ｐゴシック" w:hint="eastAsia"/>
          <w:color w:val="000000" w:themeColor="text1"/>
        </w:rPr>
        <w:t>（全体）</w:t>
      </w:r>
      <w:r w:rsidRPr="00490DEC">
        <w:rPr>
          <w:rFonts w:ascii="ＭＳ Ｐゴシック" w:eastAsia="ＭＳ Ｐゴシック" w:hAnsi="ＭＳ Ｐゴシック" w:hint="eastAsia"/>
          <w:color w:val="000000" w:themeColor="text1"/>
        </w:rPr>
        <w:t>【経年比較】</w:t>
      </w:r>
    </w:p>
    <w:p w14:paraId="685FE8BC" w14:textId="290DA261" w:rsidR="00C51931" w:rsidRPr="00490DEC" w:rsidRDefault="00C51931" w:rsidP="002E2623">
      <w:pPr>
        <w:jc w:val="center"/>
        <w:rPr>
          <w:rFonts w:ascii="ＭＳ Ｐゴシック" w:eastAsia="ＭＳ Ｐゴシック" w:hAnsi="ＭＳ Ｐゴシック"/>
          <w:color w:val="000000" w:themeColor="text1"/>
        </w:rPr>
      </w:pPr>
    </w:p>
    <w:p w14:paraId="70B58BCE" w14:textId="31F76407" w:rsidR="00C51931" w:rsidRPr="00490DEC" w:rsidRDefault="006241DF" w:rsidP="002E2623">
      <w:pPr>
        <w:jc w:val="center"/>
        <w:rPr>
          <w:rFonts w:ascii="ＭＳ Ｐゴシック" w:eastAsia="ＭＳ Ｐゴシック" w:hAnsi="ＭＳ Ｐゴシック"/>
          <w:color w:val="000000" w:themeColor="text1"/>
        </w:rPr>
      </w:pPr>
      <w:r w:rsidRPr="00490DEC">
        <w:rPr>
          <w:noProof/>
          <w:color w:val="000000" w:themeColor="text1"/>
        </w:rPr>
        <w:drawing>
          <wp:inline distT="0" distB="0" distL="0" distR="0" wp14:anchorId="13F1A046" wp14:editId="715AADD2">
            <wp:extent cx="4678560" cy="1992240"/>
            <wp:effectExtent l="0" t="0" r="8255" b="8255"/>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78560" cy="1992240"/>
                    </a:xfrm>
                    <a:prstGeom prst="rect">
                      <a:avLst/>
                    </a:prstGeom>
                    <a:noFill/>
                    <a:ln>
                      <a:noFill/>
                    </a:ln>
                  </pic:spPr>
                </pic:pic>
              </a:graphicData>
            </a:graphic>
          </wp:inline>
        </w:drawing>
      </w:r>
    </w:p>
    <w:p w14:paraId="5AAA779F" w14:textId="7BB52E13" w:rsidR="00037185" w:rsidRPr="00490DEC" w:rsidRDefault="00037185" w:rsidP="002E2623">
      <w:pPr>
        <w:jc w:val="left"/>
        <w:rPr>
          <w:rFonts w:ascii="ＭＳ Ｐゴシック" w:eastAsia="ＭＳ Ｐゴシック" w:hAnsi="ＭＳ Ｐゴシック"/>
          <w:color w:val="000000" w:themeColor="text1"/>
        </w:rPr>
      </w:pPr>
      <w:r w:rsidRPr="00490DEC">
        <w:rPr>
          <w:rFonts w:ascii="ＭＳ Ｐゴシック" w:eastAsia="ＭＳ Ｐゴシック" w:hAnsi="ＭＳ Ｐゴシック"/>
          <w:color w:val="000000" w:themeColor="text1"/>
        </w:rPr>
        <w:br w:type="page"/>
      </w:r>
    </w:p>
    <w:p w14:paraId="58AABC8B" w14:textId="060DC47A" w:rsidR="00A34C08" w:rsidRPr="00490DEC" w:rsidRDefault="00A34C08" w:rsidP="002E2623">
      <w:pPr>
        <w:widowControl/>
        <w:autoSpaceDE/>
        <w:autoSpaceDN/>
        <w:ind w:firstLineChars="100" w:firstLine="210"/>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図表１－</w:t>
      </w:r>
      <w:r w:rsidR="003C1F26" w:rsidRPr="00490DEC">
        <w:rPr>
          <w:rFonts w:ascii="ＭＳ Ｐゴシック" w:eastAsia="ＭＳ Ｐゴシック" w:hAnsi="ＭＳ Ｐゴシック" w:hint="eastAsia"/>
          <w:color w:val="000000" w:themeColor="text1"/>
        </w:rPr>
        <w:t>４－２</w:t>
      </w:r>
      <w:r w:rsidRPr="00490DEC">
        <w:rPr>
          <w:rFonts w:ascii="ＭＳ Ｐゴシック" w:eastAsia="ＭＳ Ｐゴシック" w:hAnsi="ＭＳ Ｐゴシック" w:hint="eastAsia"/>
          <w:color w:val="000000" w:themeColor="text1"/>
        </w:rPr>
        <w:t xml:space="preserve">　ポジティブ・アクションの認知度</w:t>
      </w:r>
      <w:r w:rsidR="00DD0290" w:rsidRPr="00490DEC">
        <w:rPr>
          <w:rFonts w:ascii="ＭＳ Ｐゴシック" w:eastAsia="ＭＳ Ｐゴシック" w:hAnsi="ＭＳ Ｐゴシック" w:hint="eastAsia"/>
          <w:color w:val="000000" w:themeColor="text1"/>
        </w:rPr>
        <w:t>（全体、</w:t>
      </w:r>
      <w:r w:rsidRPr="00490DEC">
        <w:rPr>
          <w:rFonts w:ascii="ＭＳ Ｐゴシック" w:eastAsia="ＭＳ Ｐゴシック" w:hAnsi="ＭＳ Ｐゴシック" w:hint="eastAsia"/>
          <w:color w:val="000000" w:themeColor="text1"/>
        </w:rPr>
        <w:t>業種別</w:t>
      </w:r>
      <w:r w:rsidR="00DD0290" w:rsidRPr="00490DEC">
        <w:rPr>
          <w:rFonts w:ascii="ＭＳ Ｐゴシック" w:eastAsia="ＭＳ Ｐゴシック" w:hAnsi="ＭＳ Ｐゴシック" w:hint="eastAsia"/>
          <w:color w:val="000000" w:themeColor="text1"/>
        </w:rPr>
        <w:t>）</w:t>
      </w:r>
    </w:p>
    <w:p w14:paraId="350BC29A" w14:textId="6D7AE259" w:rsidR="003342D2" w:rsidRDefault="00FF40C0" w:rsidP="002E2623">
      <w:pPr>
        <w:widowControl/>
        <w:autoSpaceDE/>
        <w:autoSpaceDN/>
        <w:ind w:firstLineChars="100" w:firstLine="210"/>
        <w:jc w:val="center"/>
        <w:rPr>
          <w:rFonts w:ascii="ＭＳ Ｐゴシック" w:eastAsia="ＭＳ Ｐゴシック" w:hAnsi="ＭＳ Ｐゴシック"/>
          <w:color w:val="000000" w:themeColor="text1"/>
        </w:rPr>
      </w:pPr>
      <w:r w:rsidRPr="00FF40C0">
        <w:rPr>
          <w:noProof/>
        </w:rPr>
        <w:drawing>
          <wp:anchor distT="0" distB="0" distL="114300" distR="114300" simplePos="0" relativeHeight="253266944" behindDoc="0" locked="0" layoutInCell="1" allowOverlap="1" wp14:anchorId="28CF7DDD" wp14:editId="3ECB522B">
            <wp:simplePos x="0" y="0"/>
            <wp:positionH relativeFrom="column">
              <wp:posOffset>597535</wp:posOffset>
            </wp:positionH>
            <wp:positionV relativeFrom="paragraph">
              <wp:posOffset>68742</wp:posOffset>
            </wp:positionV>
            <wp:extent cx="5047560" cy="5136480"/>
            <wp:effectExtent l="0" t="0" r="1270" b="7620"/>
            <wp:wrapNone/>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47560" cy="5136480"/>
                    </a:xfrm>
                    <a:prstGeom prst="rect">
                      <a:avLst/>
                    </a:prstGeom>
                    <a:noFill/>
                    <a:ln>
                      <a:noFill/>
                    </a:ln>
                  </pic:spPr>
                </pic:pic>
              </a:graphicData>
            </a:graphic>
          </wp:anchor>
        </w:drawing>
      </w:r>
    </w:p>
    <w:p w14:paraId="1E4A6D8A" w14:textId="77777777" w:rsidR="00FF40C0" w:rsidRPr="00490DEC" w:rsidRDefault="00FF40C0" w:rsidP="002E2623">
      <w:pPr>
        <w:widowControl/>
        <w:autoSpaceDE/>
        <w:autoSpaceDN/>
        <w:ind w:firstLineChars="100" w:firstLine="210"/>
        <w:jc w:val="center"/>
        <w:rPr>
          <w:rFonts w:ascii="ＭＳ Ｐゴシック" w:eastAsia="ＭＳ Ｐゴシック" w:hAnsi="ＭＳ Ｐゴシック"/>
          <w:color w:val="000000" w:themeColor="text1"/>
        </w:rPr>
      </w:pPr>
    </w:p>
    <w:p w14:paraId="29100726" w14:textId="79F9934A" w:rsidR="00A34C08" w:rsidRPr="00490DEC" w:rsidRDefault="00A34C08" w:rsidP="002E2623">
      <w:pPr>
        <w:widowControl/>
        <w:autoSpaceDE/>
        <w:autoSpaceDN/>
        <w:ind w:firstLineChars="100" w:firstLine="210"/>
        <w:jc w:val="left"/>
        <w:rPr>
          <w:rFonts w:ascii="ＭＳ Ｐ明朝" w:eastAsia="ＭＳ Ｐ明朝" w:hAnsi="ＭＳ Ｐ明朝" w:cstheme="majorBidi"/>
          <w:color w:val="000000" w:themeColor="text1"/>
          <w:szCs w:val="21"/>
        </w:rPr>
      </w:pPr>
    </w:p>
    <w:p w14:paraId="66EF10CC" w14:textId="23B7A262" w:rsidR="00A34C08" w:rsidRPr="00490DEC" w:rsidRDefault="00A34C08" w:rsidP="002E2623">
      <w:pPr>
        <w:widowControl/>
        <w:autoSpaceDE/>
        <w:autoSpaceDN/>
        <w:ind w:firstLineChars="100" w:firstLine="210"/>
        <w:jc w:val="center"/>
        <w:rPr>
          <w:rFonts w:ascii="ＭＳ Ｐ明朝" w:eastAsia="ＭＳ Ｐ明朝" w:hAnsi="ＭＳ Ｐ明朝" w:cstheme="majorBidi"/>
          <w:color w:val="000000" w:themeColor="text1"/>
          <w:szCs w:val="21"/>
        </w:rPr>
      </w:pPr>
    </w:p>
    <w:p w14:paraId="70425770" w14:textId="7B7E5811" w:rsidR="00DB6CB3" w:rsidRPr="00490DEC" w:rsidRDefault="00DB6CB3" w:rsidP="002E2623">
      <w:pPr>
        <w:widowControl/>
        <w:autoSpaceDE/>
        <w:autoSpaceDN/>
        <w:ind w:firstLineChars="100" w:firstLine="210"/>
        <w:jc w:val="left"/>
        <w:rPr>
          <w:rFonts w:ascii="ＭＳ Ｐ明朝" w:eastAsia="ＭＳ Ｐ明朝" w:hAnsi="ＭＳ Ｐ明朝"/>
          <w:color w:val="000000" w:themeColor="text1"/>
        </w:rPr>
      </w:pPr>
    </w:p>
    <w:p w14:paraId="63534994" w14:textId="03E28F1D" w:rsidR="00DB6CB3" w:rsidRPr="00490DEC" w:rsidRDefault="00DB6CB3" w:rsidP="002E2623">
      <w:pPr>
        <w:widowControl/>
        <w:autoSpaceDE/>
        <w:autoSpaceDN/>
        <w:ind w:firstLineChars="100" w:firstLine="210"/>
        <w:jc w:val="left"/>
        <w:rPr>
          <w:rFonts w:ascii="ＭＳ Ｐ明朝" w:eastAsia="ＭＳ Ｐ明朝" w:hAnsi="ＭＳ Ｐ明朝"/>
          <w:color w:val="000000" w:themeColor="text1"/>
        </w:rPr>
      </w:pPr>
    </w:p>
    <w:p w14:paraId="459FA3EE" w14:textId="71ACCA90" w:rsidR="00037185" w:rsidRPr="00490DEC" w:rsidRDefault="00037185" w:rsidP="002E2623">
      <w:pPr>
        <w:widowControl/>
        <w:autoSpaceDE/>
        <w:autoSpaceDN/>
        <w:jc w:val="center"/>
        <w:rPr>
          <w:rFonts w:ascii="ＭＳ Ｐゴシック" w:eastAsia="ＭＳ Ｐゴシック" w:hAnsi="ＭＳ Ｐゴシック"/>
          <w:color w:val="000000" w:themeColor="text1"/>
        </w:rPr>
      </w:pPr>
    </w:p>
    <w:p w14:paraId="50325F56" w14:textId="5ABDAF85" w:rsidR="00037185" w:rsidRPr="00490DEC" w:rsidRDefault="00037185" w:rsidP="002E2623">
      <w:pPr>
        <w:widowControl/>
        <w:autoSpaceDE/>
        <w:autoSpaceDN/>
        <w:jc w:val="center"/>
        <w:rPr>
          <w:rFonts w:ascii="ＭＳ Ｐゴシック" w:eastAsia="ＭＳ Ｐゴシック" w:hAnsi="ＭＳ Ｐゴシック"/>
          <w:color w:val="000000" w:themeColor="text1"/>
        </w:rPr>
      </w:pPr>
    </w:p>
    <w:p w14:paraId="4F29EBA9" w14:textId="6B569064" w:rsidR="00037185" w:rsidRPr="00490DEC" w:rsidRDefault="00037185" w:rsidP="002E2623">
      <w:pPr>
        <w:widowControl/>
        <w:autoSpaceDE/>
        <w:autoSpaceDN/>
        <w:jc w:val="center"/>
        <w:rPr>
          <w:rFonts w:ascii="ＭＳ Ｐゴシック" w:eastAsia="ＭＳ Ｐゴシック" w:hAnsi="ＭＳ Ｐゴシック"/>
          <w:color w:val="000000" w:themeColor="text1"/>
        </w:rPr>
      </w:pPr>
    </w:p>
    <w:p w14:paraId="13E21643" w14:textId="360BBE02" w:rsidR="00037185" w:rsidRPr="00490DEC" w:rsidRDefault="00037185" w:rsidP="002E2623">
      <w:pPr>
        <w:widowControl/>
        <w:autoSpaceDE/>
        <w:autoSpaceDN/>
        <w:jc w:val="center"/>
        <w:rPr>
          <w:rFonts w:ascii="ＭＳ Ｐゴシック" w:eastAsia="ＭＳ Ｐゴシック" w:hAnsi="ＭＳ Ｐゴシック"/>
          <w:color w:val="000000" w:themeColor="text1"/>
        </w:rPr>
      </w:pPr>
    </w:p>
    <w:p w14:paraId="45603A07" w14:textId="5E7900F0" w:rsidR="00037185" w:rsidRPr="00490DEC" w:rsidRDefault="00037185" w:rsidP="002E2623">
      <w:pPr>
        <w:widowControl/>
        <w:autoSpaceDE/>
        <w:autoSpaceDN/>
        <w:jc w:val="center"/>
        <w:rPr>
          <w:rFonts w:ascii="ＭＳ Ｐゴシック" w:eastAsia="ＭＳ Ｐゴシック" w:hAnsi="ＭＳ Ｐゴシック"/>
          <w:color w:val="000000" w:themeColor="text1"/>
        </w:rPr>
      </w:pPr>
    </w:p>
    <w:p w14:paraId="463EB535" w14:textId="10693C67" w:rsidR="00037185" w:rsidRPr="00490DEC" w:rsidRDefault="00037185" w:rsidP="002E2623">
      <w:pPr>
        <w:widowControl/>
        <w:autoSpaceDE/>
        <w:autoSpaceDN/>
        <w:jc w:val="center"/>
        <w:rPr>
          <w:rFonts w:ascii="ＭＳ Ｐゴシック" w:eastAsia="ＭＳ Ｐゴシック" w:hAnsi="ＭＳ Ｐゴシック"/>
          <w:color w:val="000000" w:themeColor="text1"/>
        </w:rPr>
      </w:pPr>
    </w:p>
    <w:p w14:paraId="06B6F9B8" w14:textId="7A4BAC48" w:rsidR="00037185" w:rsidRPr="00490DEC" w:rsidRDefault="00037185" w:rsidP="002E2623">
      <w:pPr>
        <w:widowControl/>
        <w:autoSpaceDE/>
        <w:autoSpaceDN/>
        <w:jc w:val="center"/>
        <w:rPr>
          <w:rFonts w:ascii="ＭＳ Ｐゴシック" w:eastAsia="ＭＳ Ｐゴシック" w:hAnsi="ＭＳ Ｐゴシック"/>
          <w:color w:val="000000" w:themeColor="text1"/>
        </w:rPr>
      </w:pPr>
    </w:p>
    <w:p w14:paraId="18436BF1" w14:textId="4C63A3D0" w:rsidR="00037185" w:rsidRPr="00490DEC" w:rsidRDefault="00037185" w:rsidP="002E2623">
      <w:pPr>
        <w:widowControl/>
        <w:autoSpaceDE/>
        <w:autoSpaceDN/>
        <w:jc w:val="center"/>
        <w:rPr>
          <w:rFonts w:ascii="ＭＳ Ｐゴシック" w:eastAsia="ＭＳ Ｐゴシック" w:hAnsi="ＭＳ Ｐゴシック"/>
          <w:color w:val="000000" w:themeColor="text1"/>
        </w:rPr>
      </w:pPr>
    </w:p>
    <w:p w14:paraId="6666E40D" w14:textId="622E126D" w:rsidR="00037185" w:rsidRPr="00490DEC" w:rsidRDefault="00037185" w:rsidP="002E2623">
      <w:pPr>
        <w:widowControl/>
        <w:autoSpaceDE/>
        <w:autoSpaceDN/>
        <w:jc w:val="center"/>
        <w:rPr>
          <w:rFonts w:ascii="ＭＳ Ｐゴシック" w:eastAsia="ＭＳ Ｐゴシック" w:hAnsi="ＭＳ Ｐゴシック"/>
          <w:color w:val="000000" w:themeColor="text1"/>
        </w:rPr>
      </w:pPr>
    </w:p>
    <w:p w14:paraId="207945D7" w14:textId="38C243B7" w:rsidR="00037185" w:rsidRPr="00490DEC" w:rsidRDefault="00037185" w:rsidP="002E2623">
      <w:pPr>
        <w:widowControl/>
        <w:autoSpaceDE/>
        <w:autoSpaceDN/>
        <w:jc w:val="center"/>
        <w:rPr>
          <w:rFonts w:ascii="ＭＳ Ｐゴシック" w:eastAsia="ＭＳ Ｐゴシック" w:hAnsi="ＭＳ Ｐゴシック"/>
          <w:color w:val="000000" w:themeColor="text1"/>
        </w:rPr>
      </w:pPr>
    </w:p>
    <w:p w14:paraId="2B8F42FD" w14:textId="6E756A15" w:rsidR="00037185" w:rsidRPr="00490DEC" w:rsidRDefault="00037185" w:rsidP="002E2623">
      <w:pPr>
        <w:widowControl/>
        <w:autoSpaceDE/>
        <w:autoSpaceDN/>
        <w:jc w:val="center"/>
        <w:rPr>
          <w:rFonts w:ascii="ＭＳ Ｐゴシック" w:eastAsia="ＭＳ Ｐゴシック" w:hAnsi="ＭＳ Ｐゴシック"/>
          <w:color w:val="000000" w:themeColor="text1"/>
        </w:rPr>
      </w:pPr>
    </w:p>
    <w:p w14:paraId="3596FBEA" w14:textId="563B9B5C" w:rsidR="00037185" w:rsidRPr="00490DEC" w:rsidRDefault="00037185" w:rsidP="002E2623">
      <w:pPr>
        <w:widowControl/>
        <w:autoSpaceDE/>
        <w:autoSpaceDN/>
        <w:jc w:val="center"/>
        <w:rPr>
          <w:rFonts w:ascii="ＭＳ Ｐゴシック" w:eastAsia="ＭＳ Ｐゴシック" w:hAnsi="ＭＳ Ｐゴシック"/>
          <w:color w:val="000000" w:themeColor="text1"/>
        </w:rPr>
      </w:pPr>
    </w:p>
    <w:p w14:paraId="64BBD313" w14:textId="0AB6F753" w:rsidR="00037185" w:rsidRPr="00490DEC" w:rsidRDefault="00037185" w:rsidP="002E2623">
      <w:pPr>
        <w:widowControl/>
        <w:autoSpaceDE/>
        <w:autoSpaceDN/>
        <w:jc w:val="center"/>
        <w:rPr>
          <w:rFonts w:ascii="ＭＳ Ｐゴシック" w:eastAsia="ＭＳ Ｐゴシック" w:hAnsi="ＭＳ Ｐゴシック"/>
          <w:color w:val="000000" w:themeColor="text1"/>
        </w:rPr>
      </w:pPr>
    </w:p>
    <w:p w14:paraId="787966CA" w14:textId="69CC15ED" w:rsidR="00037185" w:rsidRPr="00490DEC" w:rsidRDefault="00037185" w:rsidP="002E2623">
      <w:pPr>
        <w:widowControl/>
        <w:autoSpaceDE/>
        <w:autoSpaceDN/>
        <w:jc w:val="center"/>
        <w:rPr>
          <w:rFonts w:ascii="ＭＳ Ｐゴシック" w:eastAsia="ＭＳ Ｐゴシック" w:hAnsi="ＭＳ Ｐゴシック"/>
          <w:color w:val="000000" w:themeColor="text1"/>
        </w:rPr>
      </w:pPr>
    </w:p>
    <w:p w14:paraId="3620459B" w14:textId="256B27B7" w:rsidR="00037185" w:rsidRPr="00490DEC" w:rsidRDefault="00037185" w:rsidP="002E2623">
      <w:pPr>
        <w:widowControl/>
        <w:autoSpaceDE/>
        <w:autoSpaceDN/>
        <w:jc w:val="center"/>
        <w:rPr>
          <w:rFonts w:ascii="ＭＳ Ｐゴシック" w:eastAsia="ＭＳ Ｐゴシック" w:hAnsi="ＭＳ Ｐゴシック"/>
          <w:color w:val="000000" w:themeColor="text1"/>
        </w:rPr>
      </w:pPr>
    </w:p>
    <w:p w14:paraId="1C1CFAA1" w14:textId="55C9CE3F" w:rsidR="00037185" w:rsidRPr="00490DEC" w:rsidRDefault="00037185" w:rsidP="002E2623">
      <w:pPr>
        <w:widowControl/>
        <w:autoSpaceDE/>
        <w:autoSpaceDN/>
        <w:jc w:val="center"/>
        <w:rPr>
          <w:rFonts w:ascii="ＭＳ Ｐゴシック" w:eastAsia="ＭＳ Ｐゴシック" w:hAnsi="ＭＳ Ｐゴシック"/>
          <w:color w:val="000000" w:themeColor="text1"/>
        </w:rPr>
      </w:pPr>
    </w:p>
    <w:p w14:paraId="701C3986" w14:textId="39C8AC9D" w:rsidR="00037185" w:rsidRPr="00490DEC" w:rsidRDefault="00037185" w:rsidP="002E2623">
      <w:pPr>
        <w:widowControl/>
        <w:autoSpaceDE/>
        <w:autoSpaceDN/>
        <w:jc w:val="center"/>
        <w:rPr>
          <w:rFonts w:ascii="ＭＳ Ｐゴシック" w:eastAsia="ＭＳ Ｐゴシック" w:hAnsi="ＭＳ Ｐゴシック"/>
          <w:color w:val="000000" w:themeColor="text1"/>
        </w:rPr>
      </w:pPr>
    </w:p>
    <w:p w14:paraId="4E62B3E3" w14:textId="670E90A2" w:rsidR="00B27152" w:rsidRPr="00490DEC" w:rsidRDefault="00B27152" w:rsidP="002E2623">
      <w:pPr>
        <w:widowControl/>
        <w:autoSpaceDE/>
        <w:autoSpaceDN/>
        <w:jc w:val="left"/>
        <w:rPr>
          <w:rFonts w:ascii="ＭＳ Ｐゴシック" w:eastAsia="ＭＳ Ｐゴシック" w:hAnsi="ＭＳ Ｐゴシック"/>
          <w:color w:val="000000" w:themeColor="text1"/>
        </w:rPr>
      </w:pPr>
    </w:p>
    <w:p w14:paraId="2E20DB80" w14:textId="6F44A563" w:rsidR="00C83512" w:rsidRPr="00490DEC" w:rsidRDefault="00E53429" w:rsidP="002E2623">
      <w:pPr>
        <w:widowControl/>
        <w:autoSpaceDE/>
        <w:autoSpaceDN/>
        <w:spacing w:line="200" w:lineRule="exact"/>
        <w:jc w:val="center"/>
        <w:rPr>
          <w:rFonts w:ascii="ＭＳ Ｐゴシック" w:eastAsia="ＭＳ Ｐゴシック" w:hAnsi="ＭＳ Ｐゴシック"/>
          <w:noProof/>
          <w:color w:val="000000" w:themeColor="text1"/>
        </w:rPr>
      </w:pPr>
      <w:r w:rsidRPr="00490DEC">
        <w:rPr>
          <w:rFonts w:ascii="ＭＳ Ｐゴシック" w:eastAsia="ＭＳ Ｐゴシック" w:hAnsi="ＭＳ Ｐゴシック"/>
          <w:noProof/>
          <w:color w:val="000000" w:themeColor="text1"/>
        </w:rPr>
        <w:tab/>
      </w:r>
    </w:p>
    <w:p w14:paraId="7F0D765C" w14:textId="17023771" w:rsidR="00B27152" w:rsidRPr="00490DEC" w:rsidRDefault="00B27152"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図表１－</w:t>
      </w:r>
      <w:r w:rsidR="001A052C" w:rsidRPr="00490DEC">
        <w:rPr>
          <w:rFonts w:ascii="ＭＳ Ｐゴシック" w:eastAsia="ＭＳ Ｐゴシック" w:hAnsi="ＭＳ Ｐゴシック" w:hint="eastAsia"/>
          <w:color w:val="000000" w:themeColor="text1"/>
        </w:rPr>
        <w:t>４－３</w:t>
      </w:r>
      <w:r w:rsidRPr="00490DEC">
        <w:rPr>
          <w:rFonts w:ascii="ＭＳ Ｐゴシック" w:eastAsia="ＭＳ Ｐゴシック" w:hAnsi="ＭＳ Ｐゴシック" w:hint="eastAsia"/>
          <w:color w:val="000000" w:themeColor="text1"/>
        </w:rPr>
        <w:t xml:space="preserve">　ポジティブ・アクションの認知度（全体、従業員規模別）</w:t>
      </w:r>
    </w:p>
    <w:p w14:paraId="381155AD" w14:textId="283AD497" w:rsidR="008A427C" w:rsidRPr="00490DEC" w:rsidRDefault="008F374D" w:rsidP="002E2623">
      <w:pPr>
        <w:widowControl/>
        <w:autoSpaceDE/>
        <w:autoSpaceDN/>
        <w:jc w:val="left"/>
        <w:rPr>
          <w:rFonts w:ascii="ＭＳ Ｐゴシック" w:eastAsia="ＭＳ Ｐゴシック" w:hAnsi="ＭＳ Ｐゴシック"/>
          <w:color w:val="000000" w:themeColor="text1"/>
        </w:rPr>
      </w:pPr>
      <w:r w:rsidRPr="00490DEC">
        <w:rPr>
          <w:noProof/>
        </w:rPr>
        <w:drawing>
          <wp:anchor distT="0" distB="0" distL="114300" distR="114300" simplePos="0" relativeHeight="253162496" behindDoc="0" locked="0" layoutInCell="1" allowOverlap="1" wp14:anchorId="02DC4E39" wp14:editId="191C165D">
            <wp:simplePos x="0" y="0"/>
            <wp:positionH relativeFrom="margin">
              <wp:posOffset>735965</wp:posOffset>
            </wp:positionH>
            <wp:positionV relativeFrom="paragraph">
              <wp:posOffset>27467</wp:posOffset>
            </wp:positionV>
            <wp:extent cx="4646930" cy="3263265"/>
            <wp:effectExtent l="0" t="0" r="1270" b="0"/>
            <wp:wrapNone/>
            <wp:docPr id="270" name="図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6205"/>
                    <a:stretch/>
                  </pic:blipFill>
                  <pic:spPr bwMode="auto">
                    <a:xfrm>
                      <a:off x="0" y="0"/>
                      <a:ext cx="4646930" cy="3263265"/>
                    </a:xfrm>
                    <a:prstGeom prst="rect">
                      <a:avLst/>
                    </a:prstGeom>
                    <a:noFill/>
                    <a:ln>
                      <a:noFill/>
                    </a:ln>
                    <a:extLst>
                      <a:ext uri="{53640926-AAD7-44D8-BBD7-CCE9431645EC}">
                        <a14:shadowObscured xmlns:a14="http://schemas.microsoft.com/office/drawing/2010/main"/>
                      </a:ext>
                    </a:extLst>
                  </pic:spPr>
                </pic:pic>
              </a:graphicData>
            </a:graphic>
          </wp:anchor>
        </w:drawing>
      </w:r>
    </w:p>
    <w:p w14:paraId="5167C8D4" w14:textId="42251F74" w:rsidR="00E53429" w:rsidRPr="00490DEC" w:rsidRDefault="00E53429" w:rsidP="002E2623">
      <w:pPr>
        <w:widowControl/>
        <w:autoSpaceDE/>
        <w:autoSpaceDN/>
        <w:jc w:val="left"/>
        <w:rPr>
          <w:rFonts w:ascii="ＭＳ Ｐゴシック" w:eastAsia="ＭＳ Ｐゴシック" w:hAnsi="ＭＳ Ｐゴシック"/>
          <w:color w:val="000000" w:themeColor="text1"/>
        </w:rPr>
      </w:pPr>
    </w:p>
    <w:p w14:paraId="4DB37280" w14:textId="2F07983B" w:rsidR="00B27152" w:rsidRPr="00490DEC" w:rsidRDefault="00B27152" w:rsidP="002E2623">
      <w:pPr>
        <w:widowControl/>
        <w:autoSpaceDE/>
        <w:autoSpaceDN/>
        <w:jc w:val="left"/>
        <w:rPr>
          <w:rFonts w:ascii="ＭＳ Ｐゴシック" w:eastAsia="ＭＳ Ｐゴシック" w:hAnsi="ＭＳ Ｐゴシック"/>
          <w:color w:val="000000" w:themeColor="text1"/>
        </w:rPr>
      </w:pPr>
      <w:r w:rsidRPr="00490DEC">
        <w:rPr>
          <w:rFonts w:ascii="ＭＳ Ｐゴシック" w:eastAsia="ＭＳ Ｐゴシック" w:hAnsi="ＭＳ Ｐゴシック"/>
          <w:color w:val="000000" w:themeColor="text1"/>
        </w:rPr>
        <w:br w:type="page"/>
      </w:r>
    </w:p>
    <w:p w14:paraId="068B1327" w14:textId="0B03C8BE" w:rsidR="009853A6" w:rsidRPr="00490DEC" w:rsidRDefault="00057183" w:rsidP="002E2623">
      <w:pPr>
        <w:pStyle w:val="3"/>
      </w:pPr>
      <w:bookmarkStart w:id="24" w:name="_Toc63523241"/>
      <w:r w:rsidRPr="00490DEC">
        <w:rPr>
          <w:rFonts w:hint="eastAsia"/>
        </w:rPr>
        <w:t>５．女性活躍推進のための取組</w:t>
      </w:r>
      <w:r w:rsidR="00BD667B" w:rsidRPr="00490DEC">
        <w:rPr>
          <w:rFonts w:hint="eastAsia"/>
        </w:rPr>
        <w:t>み</w:t>
      </w:r>
      <w:r w:rsidRPr="00490DEC">
        <w:rPr>
          <w:rFonts w:hint="eastAsia"/>
        </w:rPr>
        <w:t>が進んでいると思うか</w:t>
      </w:r>
      <w:bookmarkEnd w:id="24"/>
    </w:p>
    <w:p w14:paraId="04D935D6" w14:textId="77777777" w:rsidR="00312FB2" w:rsidRPr="00490DEC" w:rsidRDefault="00312FB2" w:rsidP="002E2623">
      <w:pPr>
        <w:spacing w:line="240" w:lineRule="exact"/>
        <w:rPr>
          <w:color w:val="000000" w:themeColor="text1"/>
        </w:rPr>
      </w:pPr>
    </w:p>
    <w:tbl>
      <w:tblPr>
        <w:tblStyle w:val="af1"/>
        <w:tblW w:w="0" w:type="auto"/>
        <w:tblInd w:w="108" w:type="dxa"/>
        <w:tblLook w:val="04A0" w:firstRow="1" w:lastRow="0" w:firstColumn="1" w:lastColumn="0" w:noHBand="0" w:noVBand="1"/>
      </w:tblPr>
      <w:tblGrid>
        <w:gridCol w:w="9520"/>
      </w:tblGrid>
      <w:tr w:rsidR="005D6358" w:rsidRPr="00490DEC" w14:paraId="1C347B06" w14:textId="77777777" w:rsidTr="00095319">
        <w:trPr>
          <w:trHeight w:val="736"/>
        </w:trPr>
        <w:tc>
          <w:tcPr>
            <w:tcW w:w="9520" w:type="dxa"/>
          </w:tcPr>
          <w:p w14:paraId="6542E8AF" w14:textId="278E95EC" w:rsidR="00A666D5" w:rsidRPr="00490DEC" w:rsidRDefault="009853A6" w:rsidP="002E2623">
            <w:pPr>
              <w:ind w:left="420" w:hangingChars="200" w:hanging="420"/>
              <w:rPr>
                <w:rFonts w:ascii="ＭＳ ゴシック" w:eastAsia="ＭＳ ゴシック" w:hAnsi="ＭＳ ゴシック"/>
                <w:color w:val="000000" w:themeColor="text1"/>
                <w:szCs w:val="21"/>
              </w:rPr>
            </w:pPr>
            <w:r w:rsidRPr="00490DEC">
              <w:rPr>
                <w:rFonts w:ascii="ＭＳ ゴシック" w:eastAsia="ＭＳ ゴシック" w:hAnsi="ＭＳ ゴシック" w:hint="eastAsia"/>
                <w:color w:val="000000" w:themeColor="text1"/>
                <w:szCs w:val="21"/>
              </w:rPr>
              <w:t>問４　貴事業所は女性が活躍するための</w:t>
            </w:r>
            <w:r w:rsidR="007F34BA" w:rsidRPr="00490DEC">
              <w:rPr>
                <w:rFonts w:ascii="ＭＳ ゴシック" w:eastAsia="ＭＳ ゴシック" w:hAnsi="ＭＳ ゴシック" w:hint="eastAsia"/>
                <w:color w:val="000000" w:themeColor="text1"/>
                <w:szCs w:val="21"/>
              </w:rPr>
              <w:t>取組み</w:t>
            </w:r>
            <w:r w:rsidRPr="00490DEC">
              <w:rPr>
                <w:rFonts w:ascii="ＭＳ ゴシック" w:eastAsia="ＭＳ ゴシック" w:hAnsi="ＭＳ ゴシック" w:hint="eastAsia"/>
                <w:color w:val="000000" w:themeColor="text1"/>
                <w:szCs w:val="21"/>
              </w:rPr>
              <w:t>が進んでいると思いますか。該当する番号を１つ</w:t>
            </w:r>
          </w:p>
          <w:p w14:paraId="2EFC32C5" w14:textId="31ED4567" w:rsidR="009853A6" w:rsidRPr="00490DEC" w:rsidRDefault="009853A6" w:rsidP="002E2623">
            <w:pPr>
              <w:ind w:leftChars="200" w:left="420" w:firstLineChars="100" w:firstLine="210"/>
              <w:rPr>
                <w:rFonts w:ascii="ＭＳ ゴシック" w:eastAsia="ＭＳ ゴシック" w:hAnsi="ＭＳ ゴシック" w:cs="ＭＳ Ｐゴシック"/>
                <w:color w:val="000000" w:themeColor="text1"/>
                <w:szCs w:val="21"/>
              </w:rPr>
            </w:pPr>
            <w:r w:rsidRPr="00490DEC">
              <w:rPr>
                <w:rFonts w:ascii="ＭＳ ゴシック" w:eastAsia="ＭＳ ゴシック" w:hAnsi="ＭＳ ゴシック" w:hint="eastAsia"/>
                <w:color w:val="000000" w:themeColor="text1"/>
                <w:szCs w:val="21"/>
              </w:rPr>
              <w:t>選び、○をつけてください。</w:t>
            </w:r>
          </w:p>
        </w:tc>
      </w:tr>
    </w:tbl>
    <w:p w14:paraId="24604549" w14:textId="24C613DF" w:rsidR="009853A6" w:rsidRPr="00490DEC" w:rsidRDefault="009853A6" w:rsidP="002E2623">
      <w:pPr>
        <w:spacing w:line="240" w:lineRule="exact"/>
        <w:rPr>
          <w:rFonts w:ascii="HG丸ｺﾞｼｯｸM-PRO" w:eastAsia="HG丸ｺﾞｼｯｸM-PRO" w:hAnsi="HG丸ｺﾞｼｯｸM-PRO" w:cstheme="majorBidi"/>
          <w:color w:val="000000" w:themeColor="text1"/>
          <w:sz w:val="24"/>
        </w:rPr>
      </w:pPr>
    </w:p>
    <w:p w14:paraId="54111039" w14:textId="3F06C9BF" w:rsidR="003911EE" w:rsidRPr="00490DEC" w:rsidRDefault="00095319" w:rsidP="002E2623">
      <w:pPr>
        <w:spacing w:line="480" w:lineRule="exact"/>
        <w:ind w:leftChars="100" w:left="491" w:hangingChars="100" w:hanging="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w:t>
      </w:r>
      <w:r w:rsidR="003911EE" w:rsidRPr="00490DEC">
        <w:rPr>
          <w:rFonts w:ascii="ＭＳ Ｐゴシック" w:eastAsia="ＭＳ Ｐゴシック" w:hAnsi="ＭＳ Ｐゴシック" w:hint="eastAsia"/>
          <w:b/>
          <w:color w:val="000000" w:themeColor="text1"/>
          <w:sz w:val="28"/>
          <w:szCs w:val="28"/>
        </w:rPr>
        <w:t>女性活躍推進のための取組</w:t>
      </w:r>
      <w:r w:rsidR="0034760A" w:rsidRPr="00490DEC">
        <w:rPr>
          <w:rFonts w:ascii="ＭＳ Ｐゴシック" w:eastAsia="ＭＳ Ｐゴシック" w:hAnsi="ＭＳ Ｐゴシック" w:hint="eastAsia"/>
          <w:b/>
          <w:color w:val="000000" w:themeColor="text1"/>
          <w:sz w:val="28"/>
          <w:szCs w:val="28"/>
        </w:rPr>
        <w:t>み</w:t>
      </w:r>
      <w:r w:rsidR="003911EE" w:rsidRPr="00490DEC">
        <w:rPr>
          <w:rFonts w:ascii="ＭＳ Ｐゴシック" w:eastAsia="ＭＳ Ｐゴシック" w:hAnsi="ＭＳ Ｐゴシック" w:hint="eastAsia"/>
          <w:b/>
          <w:color w:val="000000" w:themeColor="text1"/>
          <w:sz w:val="28"/>
          <w:szCs w:val="28"/>
        </w:rPr>
        <w:t>が</w:t>
      </w:r>
      <w:r w:rsidR="003B5862" w:rsidRPr="00490DEC">
        <w:rPr>
          <w:rFonts w:ascii="ＭＳ Ｐゴシック" w:eastAsia="ＭＳ Ｐゴシック" w:hAnsi="ＭＳ Ｐゴシック" w:hint="eastAsia"/>
          <w:b/>
          <w:color w:val="000000" w:themeColor="text1"/>
          <w:sz w:val="28"/>
          <w:szCs w:val="28"/>
        </w:rPr>
        <w:t>『進捗している』</w:t>
      </w:r>
      <w:r w:rsidR="003911EE" w:rsidRPr="00490DEC">
        <w:rPr>
          <w:rFonts w:ascii="ＭＳ Ｐゴシック" w:eastAsia="ＭＳ Ｐゴシック" w:hAnsi="ＭＳ Ｐゴシック" w:hint="eastAsia"/>
          <w:b/>
          <w:color w:val="000000" w:themeColor="text1"/>
          <w:sz w:val="28"/>
          <w:szCs w:val="28"/>
        </w:rPr>
        <w:t>と考えている</w:t>
      </w:r>
      <w:r w:rsidRPr="00490DEC">
        <w:rPr>
          <w:rFonts w:ascii="ＭＳ Ｐゴシック" w:eastAsia="ＭＳ Ｐゴシック" w:hAnsi="ＭＳ Ｐゴシック" w:hint="eastAsia"/>
          <w:b/>
          <w:color w:val="000000" w:themeColor="text1"/>
          <w:sz w:val="28"/>
          <w:szCs w:val="28"/>
        </w:rPr>
        <w:t>事業所は７割弱</w:t>
      </w:r>
      <w:r w:rsidR="003911EE" w:rsidRPr="00490DEC">
        <w:rPr>
          <w:rFonts w:ascii="ＭＳ Ｐゴシック" w:eastAsia="ＭＳ Ｐゴシック" w:hAnsi="ＭＳ Ｐゴシック" w:hint="eastAsia"/>
          <w:b/>
          <w:color w:val="000000" w:themeColor="text1"/>
          <w:sz w:val="28"/>
          <w:szCs w:val="28"/>
        </w:rPr>
        <w:t>。</w:t>
      </w:r>
    </w:p>
    <w:p w14:paraId="0266558C" w14:textId="43BAFA8A" w:rsidR="003911EE" w:rsidRPr="00490DEC" w:rsidRDefault="003911EE" w:rsidP="002E2623">
      <w:pPr>
        <w:spacing w:line="480" w:lineRule="exact"/>
        <w:ind w:leftChars="200" w:left="420"/>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女性比率が高いほど</w:t>
      </w:r>
      <w:r w:rsidR="00AA579F" w:rsidRPr="00490DEC">
        <w:rPr>
          <w:rFonts w:ascii="ＭＳ Ｐゴシック" w:eastAsia="ＭＳ Ｐゴシック" w:hAnsi="ＭＳ Ｐゴシック" w:hint="eastAsia"/>
          <w:b/>
          <w:color w:val="000000" w:themeColor="text1"/>
          <w:sz w:val="28"/>
          <w:szCs w:val="28"/>
        </w:rPr>
        <w:t>『</w:t>
      </w:r>
      <w:r w:rsidR="00DA3A23" w:rsidRPr="00490DEC">
        <w:rPr>
          <w:rFonts w:ascii="ＭＳ Ｐゴシック" w:eastAsia="ＭＳ Ｐゴシック" w:hAnsi="ＭＳ Ｐゴシック" w:hint="eastAsia"/>
          <w:b/>
          <w:color w:val="000000" w:themeColor="text1"/>
          <w:sz w:val="28"/>
          <w:szCs w:val="28"/>
        </w:rPr>
        <w:t>進捗している</w:t>
      </w:r>
      <w:r w:rsidR="00AA579F" w:rsidRPr="00490DEC">
        <w:rPr>
          <w:rFonts w:ascii="ＭＳ Ｐゴシック" w:eastAsia="ＭＳ Ｐゴシック" w:hAnsi="ＭＳ Ｐゴシック" w:hint="eastAsia"/>
          <w:b/>
          <w:color w:val="000000" w:themeColor="text1"/>
          <w:sz w:val="28"/>
          <w:szCs w:val="28"/>
        </w:rPr>
        <w:t>』</w:t>
      </w:r>
      <w:r w:rsidRPr="00490DEC">
        <w:rPr>
          <w:rFonts w:ascii="ＭＳ Ｐゴシック" w:eastAsia="ＭＳ Ｐゴシック" w:hAnsi="ＭＳ Ｐゴシック" w:hint="eastAsia"/>
          <w:b/>
          <w:color w:val="000000" w:themeColor="text1"/>
          <w:sz w:val="28"/>
          <w:szCs w:val="28"/>
        </w:rPr>
        <w:t>が高くなっている</w:t>
      </w:r>
    </w:p>
    <w:p w14:paraId="6C1009C7" w14:textId="77777777" w:rsidR="00E16833" w:rsidRPr="00490DEC" w:rsidRDefault="00E16833" w:rsidP="002E2623">
      <w:pPr>
        <w:ind w:leftChars="100" w:left="210" w:firstLineChars="100" w:firstLine="220"/>
        <w:rPr>
          <w:color w:val="000000" w:themeColor="text1"/>
          <w:sz w:val="22"/>
          <w:szCs w:val="22"/>
        </w:rPr>
      </w:pPr>
    </w:p>
    <w:p w14:paraId="63E51B4F" w14:textId="20C97812" w:rsidR="00AA579F" w:rsidRPr="00490DEC" w:rsidRDefault="0034760A" w:rsidP="002E2623">
      <w:pPr>
        <w:ind w:leftChars="100" w:left="210" w:firstLineChars="100" w:firstLine="220"/>
        <w:rPr>
          <w:color w:val="000000" w:themeColor="text1"/>
          <w:sz w:val="22"/>
          <w:szCs w:val="22"/>
        </w:rPr>
      </w:pPr>
      <w:r w:rsidRPr="00490DEC">
        <w:rPr>
          <w:rFonts w:hint="eastAsia"/>
          <w:color w:val="000000" w:themeColor="text1"/>
          <w:sz w:val="22"/>
          <w:szCs w:val="22"/>
        </w:rPr>
        <w:t>女性活躍推進のための</w:t>
      </w:r>
      <w:r w:rsidR="007F34BA" w:rsidRPr="00490DEC">
        <w:rPr>
          <w:rFonts w:hint="eastAsia"/>
          <w:color w:val="000000" w:themeColor="text1"/>
          <w:sz w:val="22"/>
          <w:szCs w:val="22"/>
        </w:rPr>
        <w:t>取組</w:t>
      </w:r>
      <w:r w:rsidRPr="00490DEC">
        <w:rPr>
          <w:rFonts w:hint="eastAsia"/>
          <w:color w:val="000000" w:themeColor="text1"/>
          <w:sz w:val="22"/>
          <w:szCs w:val="22"/>
        </w:rPr>
        <w:t>みの進捗</w:t>
      </w:r>
      <w:r w:rsidR="009853A6" w:rsidRPr="00490DEC">
        <w:rPr>
          <w:rFonts w:hint="eastAsia"/>
          <w:color w:val="000000" w:themeColor="text1"/>
          <w:sz w:val="22"/>
          <w:szCs w:val="22"/>
        </w:rPr>
        <w:t>状況についてたずねたところ、「進んでいる」は28.3％で、これに「ある程度進んでいる」の40.0％を合わせた</w:t>
      </w:r>
      <w:r w:rsidR="008B089E" w:rsidRPr="00490DEC">
        <w:rPr>
          <w:rFonts w:hint="eastAsia"/>
          <w:color w:val="000000" w:themeColor="text1"/>
          <w:sz w:val="22"/>
          <w:szCs w:val="22"/>
        </w:rPr>
        <w:t>『</w:t>
      </w:r>
      <w:r w:rsidR="00DA3A23" w:rsidRPr="00490DEC">
        <w:rPr>
          <w:rFonts w:hint="eastAsia"/>
          <w:color w:val="000000" w:themeColor="text1"/>
          <w:sz w:val="22"/>
          <w:szCs w:val="22"/>
        </w:rPr>
        <w:t>進捗している</w:t>
      </w:r>
      <w:r w:rsidR="008B089E" w:rsidRPr="00490DEC">
        <w:rPr>
          <w:rFonts w:hint="eastAsia"/>
          <w:color w:val="000000" w:themeColor="text1"/>
          <w:sz w:val="22"/>
          <w:szCs w:val="22"/>
        </w:rPr>
        <w:t>』</w:t>
      </w:r>
      <w:r w:rsidR="009853A6" w:rsidRPr="00490DEC">
        <w:rPr>
          <w:rFonts w:hint="eastAsia"/>
          <w:color w:val="000000" w:themeColor="text1"/>
          <w:sz w:val="22"/>
          <w:szCs w:val="22"/>
        </w:rPr>
        <w:t>は68.3％と</w:t>
      </w:r>
      <w:r w:rsidR="008B089E" w:rsidRPr="00490DEC">
        <w:rPr>
          <w:rFonts w:hint="eastAsia"/>
          <w:color w:val="000000" w:themeColor="text1"/>
          <w:sz w:val="22"/>
          <w:szCs w:val="22"/>
        </w:rPr>
        <w:t>７</w:t>
      </w:r>
      <w:r w:rsidR="009853A6" w:rsidRPr="00490DEC">
        <w:rPr>
          <w:rFonts w:hint="eastAsia"/>
          <w:color w:val="000000" w:themeColor="text1"/>
          <w:sz w:val="22"/>
          <w:szCs w:val="22"/>
        </w:rPr>
        <w:t>割弱を占めている。一方、「あまり進んでいない」は18.4％、「進んでいない」は7.8％で</w:t>
      </w:r>
      <w:r w:rsidR="00717819" w:rsidRPr="00490DEC">
        <w:rPr>
          <w:rFonts w:hint="eastAsia"/>
          <w:color w:val="000000" w:themeColor="text1"/>
          <w:sz w:val="22"/>
          <w:szCs w:val="22"/>
        </w:rPr>
        <w:t>、合わせて26.2％と約４分の１となっている</w:t>
      </w:r>
      <w:r w:rsidR="009853A6" w:rsidRPr="00490DEC">
        <w:rPr>
          <w:rFonts w:hint="eastAsia"/>
          <w:color w:val="000000" w:themeColor="text1"/>
          <w:sz w:val="22"/>
          <w:szCs w:val="22"/>
        </w:rPr>
        <w:t>。</w:t>
      </w:r>
      <w:r w:rsidR="00E138C9" w:rsidRPr="00490DEC">
        <w:rPr>
          <w:rFonts w:hint="eastAsia"/>
          <w:color w:val="000000" w:themeColor="text1"/>
          <w:sz w:val="22"/>
          <w:szCs w:val="22"/>
        </w:rPr>
        <w:t>（図表１－５－１）</w:t>
      </w:r>
    </w:p>
    <w:p w14:paraId="1C4ECC86" w14:textId="6EC1545F" w:rsidR="009853A6" w:rsidRPr="00490DEC" w:rsidRDefault="00037185" w:rsidP="002E2623">
      <w:pPr>
        <w:ind w:leftChars="100" w:left="210" w:firstLineChars="100" w:firstLine="220"/>
        <w:rPr>
          <w:color w:val="000000" w:themeColor="text1"/>
          <w:sz w:val="22"/>
          <w:szCs w:val="22"/>
        </w:rPr>
      </w:pPr>
      <w:r w:rsidRPr="00490DEC">
        <w:rPr>
          <w:rFonts w:hint="eastAsia"/>
          <w:color w:val="000000" w:themeColor="text1"/>
          <w:sz w:val="22"/>
          <w:szCs w:val="22"/>
        </w:rPr>
        <w:t>経年比較をみると</w:t>
      </w:r>
      <w:r w:rsidR="0034760A" w:rsidRPr="00490DEC">
        <w:rPr>
          <w:rFonts w:hint="eastAsia"/>
          <w:color w:val="000000" w:themeColor="text1"/>
          <w:sz w:val="22"/>
          <w:szCs w:val="22"/>
        </w:rPr>
        <w:t>、『</w:t>
      </w:r>
      <w:r w:rsidR="00DA3A23" w:rsidRPr="00490DEC">
        <w:rPr>
          <w:rFonts w:hint="eastAsia"/>
          <w:color w:val="000000" w:themeColor="text1"/>
          <w:sz w:val="22"/>
          <w:szCs w:val="22"/>
        </w:rPr>
        <w:t>進捗している</w:t>
      </w:r>
      <w:r w:rsidR="0034760A" w:rsidRPr="00490DEC">
        <w:rPr>
          <w:rFonts w:hint="eastAsia"/>
          <w:color w:val="000000" w:themeColor="text1"/>
          <w:sz w:val="22"/>
          <w:szCs w:val="22"/>
        </w:rPr>
        <w:t>』は、平成27年度の</w:t>
      </w:r>
      <w:r w:rsidR="004E7DFE" w:rsidRPr="00490DEC">
        <w:rPr>
          <w:rFonts w:hint="eastAsia"/>
          <w:color w:val="000000" w:themeColor="text1"/>
          <w:sz w:val="22"/>
          <w:szCs w:val="22"/>
        </w:rPr>
        <w:t>57.0</w:t>
      </w:r>
      <w:r w:rsidR="0034760A" w:rsidRPr="00490DEC">
        <w:rPr>
          <w:rFonts w:hint="eastAsia"/>
          <w:color w:val="000000" w:themeColor="text1"/>
          <w:sz w:val="22"/>
          <w:szCs w:val="22"/>
        </w:rPr>
        <w:t>％から</w:t>
      </w:r>
      <w:r w:rsidR="001B25D9" w:rsidRPr="00490DEC">
        <w:rPr>
          <w:rFonts w:hint="eastAsia"/>
          <w:color w:val="000000" w:themeColor="text1"/>
          <w:sz w:val="22"/>
          <w:szCs w:val="22"/>
        </w:rPr>
        <w:t>11.3ポイント高くなっている。</w:t>
      </w:r>
      <w:r w:rsidR="00E138C9" w:rsidRPr="00490DEC">
        <w:rPr>
          <w:rFonts w:hint="eastAsia"/>
          <w:color w:val="000000" w:themeColor="text1"/>
          <w:sz w:val="22"/>
          <w:szCs w:val="22"/>
        </w:rPr>
        <w:t>（図表１－５－１）</w:t>
      </w:r>
    </w:p>
    <w:p w14:paraId="49C54F69" w14:textId="65BE1E37" w:rsidR="00875733" w:rsidRPr="00490DEC" w:rsidRDefault="00875733" w:rsidP="002E2623">
      <w:pPr>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業種別にみると、〈卸売業、小売業〉では「進んでいる」は14.3％で、「ある程度進んでいる」は40.0％となっており、２つを合わせた『</w:t>
      </w:r>
      <w:r w:rsidR="00DA3A23" w:rsidRPr="00490DEC">
        <w:rPr>
          <w:rFonts w:hint="eastAsia"/>
          <w:color w:val="000000" w:themeColor="text1"/>
          <w:sz w:val="22"/>
          <w:szCs w:val="22"/>
        </w:rPr>
        <w:t>進捗している</w:t>
      </w:r>
      <w:r w:rsidRPr="00490DEC">
        <w:rPr>
          <w:rFonts w:hint="eastAsia"/>
          <w:color w:val="000000" w:themeColor="text1"/>
          <w:sz w:val="22"/>
          <w:szCs w:val="22"/>
        </w:rPr>
        <w:t>』は、54.3％で５割半ばとなっている。〈医療、福祉〉では「進んでいる」は50.0％で、「ある程度進んでいる」</w:t>
      </w:r>
      <w:r w:rsidR="003911EE" w:rsidRPr="00490DEC">
        <w:rPr>
          <w:rFonts w:hint="eastAsia"/>
          <w:color w:val="000000" w:themeColor="text1"/>
          <w:sz w:val="22"/>
          <w:szCs w:val="22"/>
        </w:rPr>
        <w:t>は</w:t>
      </w:r>
      <w:r w:rsidRPr="00490DEC">
        <w:rPr>
          <w:rFonts w:hint="eastAsia"/>
          <w:color w:val="000000" w:themeColor="text1"/>
          <w:sz w:val="22"/>
          <w:szCs w:val="22"/>
        </w:rPr>
        <w:t>39.8％となっており、２つを合わせた『</w:t>
      </w:r>
      <w:r w:rsidR="00DA3A23" w:rsidRPr="00490DEC">
        <w:rPr>
          <w:rFonts w:hint="eastAsia"/>
          <w:color w:val="000000" w:themeColor="text1"/>
          <w:sz w:val="22"/>
          <w:szCs w:val="22"/>
        </w:rPr>
        <w:t>進捗している</w:t>
      </w:r>
      <w:r w:rsidRPr="00490DEC">
        <w:rPr>
          <w:rFonts w:hint="eastAsia"/>
          <w:color w:val="000000" w:themeColor="text1"/>
          <w:sz w:val="22"/>
          <w:szCs w:val="22"/>
        </w:rPr>
        <w:t>』は89.8％で約９割を占めている。</w:t>
      </w:r>
      <w:r w:rsidR="00E138C9" w:rsidRPr="00490DEC">
        <w:rPr>
          <w:rFonts w:hint="eastAsia"/>
          <w:color w:val="000000" w:themeColor="text1"/>
          <w:sz w:val="22"/>
          <w:szCs w:val="22"/>
        </w:rPr>
        <w:t>（図表１－５－２）</w:t>
      </w:r>
    </w:p>
    <w:p w14:paraId="1B858E6A" w14:textId="219EE9B1" w:rsidR="009853A6" w:rsidRPr="00490DEC" w:rsidRDefault="009853A6" w:rsidP="002E2623">
      <w:pPr>
        <w:ind w:leftChars="100" w:left="210" w:firstLineChars="100" w:firstLine="220"/>
        <w:rPr>
          <w:color w:val="000000" w:themeColor="text1"/>
          <w:sz w:val="22"/>
          <w:szCs w:val="22"/>
        </w:rPr>
      </w:pPr>
      <w:r w:rsidRPr="00490DEC">
        <w:rPr>
          <w:rFonts w:hint="eastAsia"/>
          <w:color w:val="000000" w:themeColor="text1"/>
          <w:sz w:val="22"/>
          <w:szCs w:val="22"/>
        </w:rPr>
        <w:t>女性比率別でみると、女性比率が高いほど、「進んでいる」が高くなって</w:t>
      </w:r>
      <w:r w:rsidR="00817CB0" w:rsidRPr="00490DEC">
        <w:rPr>
          <w:rFonts w:hint="eastAsia"/>
          <w:color w:val="000000" w:themeColor="text1"/>
          <w:sz w:val="22"/>
          <w:szCs w:val="22"/>
        </w:rPr>
        <w:t>おり、</w:t>
      </w:r>
      <w:r w:rsidR="00DA3A23" w:rsidRPr="00490DEC">
        <w:rPr>
          <w:rFonts w:hint="eastAsia"/>
          <w:color w:val="000000" w:themeColor="text1"/>
          <w:sz w:val="22"/>
          <w:szCs w:val="22"/>
        </w:rPr>
        <w:t>〈</w:t>
      </w:r>
      <w:r w:rsidRPr="00490DEC">
        <w:rPr>
          <w:rFonts w:hint="eastAsia"/>
          <w:color w:val="000000" w:themeColor="text1"/>
          <w:sz w:val="22"/>
          <w:szCs w:val="22"/>
        </w:rPr>
        <w:t>0～</w:t>
      </w:r>
      <w:r w:rsidR="00817CB0" w:rsidRPr="00490DEC">
        <w:rPr>
          <w:rFonts w:hint="eastAsia"/>
          <w:color w:val="000000" w:themeColor="text1"/>
          <w:sz w:val="22"/>
          <w:szCs w:val="22"/>
        </w:rPr>
        <w:t>2</w:t>
      </w:r>
      <w:r w:rsidRPr="00490DEC">
        <w:rPr>
          <w:rFonts w:hint="eastAsia"/>
          <w:color w:val="000000" w:themeColor="text1"/>
          <w:sz w:val="22"/>
          <w:szCs w:val="22"/>
        </w:rPr>
        <w:t>0％未満</w:t>
      </w:r>
      <w:r w:rsidR="00DA3A23" w:rsidRPr="00490DEC">
        <w:rPr>
          <w:rFonts w:hint="eastAsia"/>
          <w:color w:val="000000" w:themeColor="text1"/>
          <w:sz w:val="22"/>
          <w:szCs w:val="22"/>
        </w:rPr>
        <w:t>〉</w:t>
      </w:r>
      <w:r w:rsidR="00817CB0" w:rsidRPr="00490DEC">
        <w:rPr>
          <w:rFonts w:hint="eastAsia"/>
          <w:color w:val="000000" w:themeColor="text1"/>
          <w:sz w:val="22"/>
          <w:szCs w:val="22"/>
        </w:rPr>
        <w:t>では1.7％とわずかであるが</w:t>
      </w:r>
      <w:r w:rsidRPr="00490DEC">
        <w:rPr>
          <w:rFonts w:hint="eastAsia"/>
          <w:color w:val="000000" w:themeColor="text1"/>
          <w:sz w:val="22"/>
          <w:szCs w:val="22"/>
        </w:rPr>
        <w:t>、</w:t>
      </w:r>
      <w:r w:rsidR="00DA3A23" w:rsidRPr="00490DEC">
        <w:rPr>
          <w:rFonts w:hint="eastAsia"/>
          <w:color w:val="000000" w:themeColor="text1"/>
          <w:sz w:val="22"/>
          <w:szCs w:val="22"/>
        </w:rPr>
        <w:t>〈</w:t>
      </w:r>
      <w:r w:rsidRPr="00490DEC">
        <w:rPr>
          <w:rFonts w:hint="eastAsia"/>
          <w:color w:val="000000" w:themeColor="text1"/>
          <w:sz w:val="22"/>
          <w:szCs w:val="22"/>
        </w:rPr>
        <w:t>60％以上</w:t>
      </w:r>
      <w:r w:rsidR="00DA3A23" w:rsidRPr="00490DEC">
        <w:rPr>
          <w:rFonts w:hint="eastAsia"/>
          <w:color w:val="000000" w:themeColor="text1"/>
          <w:sz w:val="22"/>
          <w:szCs w:val="22"/>
        </w:rPr>
        <w:t>〉</w:t>
      </w:r>
      <w:r w:rsidRPr="00490DEC">
        <w:rPr>
          <w:rFonts w:hint="eastAsia"/>
          <w:color w:val="000000" w:themeColor="text1"/>
          <w:sz w:val="22"/>
          <w:szCs w:val="22"/>
        </w:rPr>
        <w:t>では</w:t>
      </w:r>
      <w:r w:rsidR="00817CB0" w:rsidRPr="00490DEC">
        <w:rPr>
          <w:rFonts w:hint="eastAsia"/>
          <w:color w:val="000000" w:themeColor="text1"/>
          <w:sz w:val="22"/>
          <w:szCs w:val="22"/>
        </w:rPr>
        <w:t>49.2％とほぼ半数を占めている。逆に、女性比率が低いほど「あまり進んでいない」</w:t>
      </w:r>
      <w:r w:rsidR="00A0212F" w:rsidRPr="00490DEC">
        <w:rPr>
          <w:rFonts w:hint="eastAsia"/>
          <w:color w:val="000000" w:themeColor="text1"/>
          <w:sz w:val="22"/>
          <w:szCs w:val="22"/>
        </w:rPr>
        <w:t>、</w:t>
      </w:r>
      <w:r w:rsidR="00817CB0" w:rsidRPr="00490DEC">
        <w:rPr>
          <w:rFonts w:hint="eastAsia"/>
          <w:color w:val="000000" w:themeColor="text1"/>
          <w:sz w:val="22"/>
          <w:szCs w:val="22"/>
        </w:rPr>
        <w:t>「進んでいない」</w:t>
      </w:r>
      <w:r w:rsidR="003911EE" w:rsidRPr="00490DEC">
        <w:rPr>
          <w:rFonts w:hint="eastAsia"/>
          <w:color w:val="000000" w:themeColor="text1"/>
          <w:sz w:val="22"/>
          <w:szCs w:val="22"/>
        </w:rPr>
        <w:t>が</w:t>
      </w:r>
      <w:r w:rsidR="00817CB0" w:rsidRPr="00490DEC">
        <w:rPr>
          <w:rFonts w:hint="eastAsia"/>
          <w:color w:val="000000" w:themeColor="text1"/>
          <w:sz w:val="22"/>
          <w:szCs w:val="22"/>
        </w:rPr>
        <w:t>高率になる傾向がみられ、「あまり進んでいない」</w:t>
      </w:r>
      <w:r w:rsidR="00A0212F" w:rsidRPr="00490DEC">
        <w:rPr>
          <w:rFonts w:hint="eastAsia"/>
          <w:color w:val="000000" w:themeColor="text1"/>
          <w:sz w:val="22"/>
          <w:szCs w:val="22"/>
        </w:rPr>
        <w:t>、</w:t>
      </w:r>
      <w:r w:rsidR="00817CB0" w:rsidRPr="00490DEC">
        <w:rPr>
          <w:rFonts w:hint="eastAsia"/>
          <w:color w:val="000000" w:themeColor="text1"/>
          <w:sz w:val="22"/>
          <w:szCs w:val="22"/>
        </w:rPr>
        <w:t>「進んでいない」を合わせた進捗が思わしくない事業所は、</w:t>
      </w:r>
      <w:r w:rsidR="00DA3A23" w:rsidRPr="00490DEC">
        <w:rPr>
          <w:rFonts w:hint="eastAsia"/>
          <w:color w:val="000000" w:themeColor="text1"/>
          <w:sz w:val="22"/>
          <w:szCs w:val="22"/>
        </w:rPr>
        <w:t>〈</w:t>
      </w:r>
      <w:r w:rsidR="00817CB0" w:rsidRPr="00490DEC">
        <w:rPr>
          <w:rFonts w:hint="eastAsia"/>
          <w:color w:val="000000" w:themeColor="text1"/>
          <w:sz w:val="22"/>
          <w:szCs w:val="22"/>
        </w:rPr>
        <w:t>60％以上</w:t>
      </w:r>
      <w:r w:rsidR="00DA3A23" w:rsidRPr="00490DEC">
        <w:rPr>
          <w:rFonts w:hint="eastAsia"/>
          <w:color w:val="000000" w:themeColor="text1"/>
          <w:sz w:val="22"/>
          <w:szCs w:val="22"/>
        </w:rPr>
        <w:t>〉</w:t>
      </w:r>
      <w:r w:rsidR="00817CB0" w:rsidRPr="00490DEC">
        <w:rPr>
          <w:rFonts w:hint="eastAsia"/>
          <w:color w:val="000000" w:themeColor="text1"/>
          <w:sz w:val="22"/>
          <w:szCs w:val="22"/>
        </w:rPr>
        <w:t>では11.3％と約１割なのに対し、</w:t>
      </w:r>
      <w:r w:rsidR="00DA3A23" w:rsidRPr="00490DEC">
        <w:rPr>
          <w:rFonts w:hint="eastAsia"/>
          <w:color w:val="000000" w:themeColor="text1"/>
          <w:sz w:val="22"/>
          <w:szCs w:val="22"/>
        </w:rPr>
        <w:t>〈</w:t>
      </w:r>
      <w:r w:rsidR="00817CB0" w:rsidRPr="00490DEC">
        <w:rPr>
          <w:rFonts w:hint="eastAsia"/>
          <w:color w:val="000000" w:themeColor="text1"/>
          <w:sz w:val="22"/>
          <w:szCs w:val="22"/>
        </w:rPr>
        <w:t>0～20％未満</w:t>
      </w:r>
      <w:r w:rsidR="00DA3A23" w:rsidRPr="00490DEC">
        <w:rPr>
          <w:rFonts w:hint="eastAsia"/>
          <w:color w:val="000000" w:themeColor="text1"/>
          <w:sz w:val="22"/>
          <w:szCs w:val="22"/>
        </w:rPr>
        <w:t>〉</w:t>
      </w:r>
      <w:r w:rsidR="00817CB0" w:rsidRPr="00490DEC">
        <w:rPr>
          <w:rFonts w:hint="eastAsia"/>
          <w:color w:val="000000" w:themeColor="text1"/>
          <w:sz w:val="22"/>
          <w:szCs w:val="22"/>
        </w:rPr>
        <w:t>では61.0％と約６割となっている</w:t>
      </w:r>
      <w:r w:rsidRPr="00490DEC">
        <w:rPr>
          <w:rFonts w:hint="eastAsia"/>
          <w:color w:val="000000" w:themeColor="text1"/>
          <w:sz w:val="22"/>
          <w:szCs w:val="22"/>
        </w:rPr>
        <w:t>。</w:t>
      </w:r>
      <w:r w:rsidR="00E138C9" w:rsidRPr="00490DEC">
        <w:rPr>
          <w:rFonts w:hint="eastAsia"/>
          <w:color w:val="000000" w:themeColor="text1"/>
          <w:sz w:val="22"/>
          <w:szCs w:val="22"/>
        </w:rPr>
        <w:t>（図表１－５－３）</w:t>
      </w:r>
    </w:p>
    <w:p w14:paraId="6DB52B3B" w14:textId="2965E48F" w:rsidR="00875733" w:rsidRPr="00490DEC" w:rsidRDefault="00875733" w:rsidP="002E2623">
      <w:pPr>
        <w:ind w:leftChars="100" w:left="210" w:firstLineChars="100" w:firstLine="210"/>
        <w:rPr>
          <w:color w:val="000000" w:themeColor="text1"/>
        </w:rPr>
      </w:pPr>
    </w:p>
    <w:p w14:paraId="6C700ABB" w14:textId="75651559" w:rsidR="00B65E49" w:rsidRPr="00490DEC" w:rsidRDefault="0034760A" w:rsidP="002E2623">
      <w:pPr>
        <w:jc w:val="center"/>
        <w:rPr>
          <w:rFonts w:asciiTheme="majorEastAsia" w:eastAsiaTheme="majorEastAsia" w:hAnsiTheme="majorEastAsia"/>
          <w:color w:val="000000" w:themeColor="text1"/>
        </w:rPr>
      </w:pPr>
      <w:r w:rsidRPr="00490DEC">
        <w:rPr>
          <w:rFonts w:asciiTheme="majorEastAsia" w:eastAsiaTheme="majorEastAsia" w:hAnsiTheme="majorEastAsia" w:hint="eastAsia"/>
          <w:color w:val="000000" w:themeColor="text1"/>
        </w:rPr>
        <w:t>図表１－</w:t>
      </w:r>
      <w:r w:rsidR="00E138C9" w:rsidRPr="00490DEC">
        <w:rPr>
          <w:rFonts w:asciiTheme="majorEastAsia" w:eastAsiaTheme="majorEastAsia" w:hAnsiTheme="majorEastAsia" w:hint="eastAsia"/>
          <w:color w:val="000000" w:themeColor="text1"/>
        </w:rPr>
        <w:t>５－１</w:t>
      </w:r>
      <w:r w:rsidRPr="00490DEC">
        <w:rPr>
          <w:rFonts w:asciiTheme="majorEastAsia" w:eastAsiaTheme="majorEastAsia" w:hAnsiTheme="majorEastAsia" w:hint="eastAsia"/>
          <w:color w:val="000000" w:themeColor="text1"/>
        </w:rPr>
        <w:t xml:space="preserve">　女性活躍推進のための取組みの進捗状況（全体</w:t>
      </w:r>
      <w:r w:rsidR="003B5862" w:rsidRPr="00490DEC">
        <w:rPr>
          <w:rFonts w:asciiTheme="majorEastAsia" w:eastAsiaTheme="majorEastAsia" w:hAnsiTheme="majorEastAsia" w:hint="eastAsia"/>
          <w:color w:val="000000" w:themeColor="text1"/>
        </w:rPr>
        <w:t>）</w:t>
      </w:r>
      <w:r w:rsidR="003B5862" w:rsidRPr="00490DEC">
        <w:rPr>
          <w:rFonts w:ascii="ＭＳ Ｐゴシック" w:eastAsia="ＭＳ Ｐゴシック" w:hAnsi="ＭＳ Ｐゴシック" w:hint="eastAsia"/>
          <w:color w:val="000000" w:themeColor="text1"/>
        </w:rPr>
        <w:t>【経年比較】</w:t>
      </w:r>
    </w:p>
    <w:p w14:paraId="06B1B23E" w14:textId="62075868" w:rsidR="00B65E49" w:rsidRPr="00490DEC" w:rsidRDefault="00AB63B0" w:rsidP="002E2623">
      <w:pPr>
        <w:jc w:val="center"/>
        <w:rPr>
          <w:rFonts w:asciiTheme="majorEastAsia" w:eastAsiaTheme="majorEastAsia" w:hAnsiTheme="majorEastAsia"/>
          <w:color w:val="000000" w:themeColor="text1"/>
        </w:rPr>
      </w:pPr>
      <w:r w:rsidRPr="00490DEC">
        <w:rPr>
          <w:noProof/>
          <w:color w:val="000000" w:themeColor="text1"/>
        </w:rPr>
        <w:drawing>
          <wp:anchor distT="0" distB="0" distL="114300" distR="114300" simplePos="0" relativeHeight="253000704" behindDoc="0" locked="0" layoutInCell="1" allowOverlap="1" wp14:anchorId="2EE6A25D" wp14:editId="65929FFC">
            <wp:simplePos x="0" y="0"/>
            <wp:positionH relativeFrom="column">
              <wp:posOffset>748065</wp:posOffset>
            </wp:positionH>
            <wp:positionV relativeFrom="paragraph">
              <wp:posOffset>199390</wp:posOffset>
            </wp:positionV>
            <wp:extent cx="4623480" cy="1609560"/>
            <wp:effectExtent l="0" t="0" r="5715" b="0"/>
            <wp:wrapNone/>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623480" cy="1609560"/>
                    </a:xfrm>
                    <a:prstGeom prst="rect">
                      <a:avLst/>
                    </a:prstGeom>
                    <a:noFill/>
                    <a:ln>
                      <a:noFill/>
                    </a:ln>
                  </pic:spPr>
                </pic:pic>
              </a:graphicData>
            </a:graphic>
          </wp:anchor>
        </w:drawing>
      </w:r>
    </w:p>
    <w:p w14:paraId="5A487583" w14:textId="5F8B250C" w:rsidR="009853A6" w:rsidRPr="00490DEC" w:rsidRDefault="00875733" w:rsidP="002E2623">
      <w:pPr>
        <w:jc w:val="center"/>
        <w:rPr>
          <w:rFonts w:asciiTheme="majorEastAsia" w:eastAsiaTheme="majorEastAsia" w:hAnsiTheme="majorEastAsia"/>
          <w:color w:val="000000" w:themeColor="text1"/>
        </w:rPr>
      </w:pPr>
      <w:r w:rsidRPr="00490DEC">
        <w:rPr>
          <w:color w:val="000000" w:themeColor="text1"/>
        </w:rPr>
        <w:br w:type="page"/>
      </w:r>
      <w:r w:rsidR="009853A6" w:rsidRPr="00490DEC">
        <w:rPr>
          <w:rFonts w:asciiTheme="majorEastAsia" w:eastAsiaTheme="majorEastAsia" w:hAnsiTheme="majorEastAsia" w:hint="eastAsia"/>
          <w:color w:val="000000" w:themeColor="text1"/>
        </w:rPr>
        <w:t>図表１－</w:t>
      </w:r>
      <w:r w:rsidR="00E138C9" w:rsidRPr="00490DEC">
        <w:rPr>
          <w:rFonts w:asciiTheme="majorEastAsia" w:eastAsiaTheme="majorEastAsia" w:hAnsiTheme="majorEastAsia" w:hint="eastAsia"/>
          <w:color w:val="000000" w:themeColor="text1"/>
        </w:rPr>
        <w:t>５－２</w:t>
      </w:r>
      <w:r w:rsidR="009853A6" w:rsidRPr="00490DEC">
        <w:rPr>
          <w:rFonts w:asciiTheme="majorEastAsia" w:eastAsiaTheme="majorEastAsia" w:hAnsiTheme="majorEastAsia" w:hint="eastAsia"/>
          <w:color w:val="000000" w:themeColor="text1"/>
        </w:rPr>
        <w:t xml:space="preserve">　</w:t>
      </w:r>
      <w:r w:rsidR="0034760A" w:rsidRPr="00490DEC">
        <w:rPr>
          <w:rFonts w:asciiTheme="majorEastAsia" w:eastAsiaTheme="majorEastAsia" w:hAnsiTheme="majorEastAsia" w:hint="eastAsia"/>
          <w:color w:val="000000" w:themeColor="text1"/>
        </w:rPr>
        <w:t>女性活躍推進のための取組みの進捗</w:t>
      </w:r>
      <w:r w:rsidR="009853A6" w:rsidRPr="00490DEC">
        <w:rPr>
          <w:rFonts w:asciiTheme="majorEastAsia" w:eastAsiaTheme="majorEastAsia" w:hAnsiTheme="majorEastAsia" w:hint="eastAsia"/>
          <w:color w:val="000000" w:themeColor="text1"/>
        </w:rPr>
        <w:t>状況</w:t>
      </w:r>
      <w:r w:rsidR="00060C37" w:rsidRPr="00490DEC">
        <w:rPr>
          <w:rFonts w:asciiTheme="majorEastAsia" w:eastAsiaTheme="majorEastAsia" w:hAnsiTheme="majorEastAsia" w:hint="eastAsia"/>
          <w:color w:val="000000" w:themeColor="text1"/>
        </w:rPr>
        <w:t>（</w:t>
      </w:r>
      <w:r w:rsidR="007D4554" w:rsidRPr="00490DEC">
        <w:rPr>
          <w:rFonts w:asciiTheme="majorEastAsia" w:eastAsiaTheme="majorEastAsia" w:hAnsiTheme="majorEastAsia" w:hint="eastAsia"/>
          <w:color w:val="000000" w:themeColor="text1"/>
        </w:rPr>
        <w:t>全体</w:t>
      </w:r>
      <w:r w:rsidR="00060C37" w:rsidRPr="00490DEC">
        <w:rPr>
          <w:rFonts w:asciiTheme="majorEastAsia" w:eastAsiaTheme="majorEastAsia" w:hAnsiTheme="majorEastAsia" w:hint="eastAsia"/>
          <w:color w:val="000000" w:themeColor="text1"/>
        </w:rPr>
        <w:t>、</w:t>
      </w:r>
      <w:r w:rsidR="007D4554" w:rsidRPr="00490DEC">
        <w:rPr>
          <w:rFonts w:asciiTheme="majorEastAsia" w:eastAsiaTheme="majorEastAsia" w:hAnsiTheme="majorEastAsia" w:hint="eastAsia"/>
          <w:color w:val="000000" w:themeColor="text1"/>
        </w:rPr>
        <w:t>業種</w:t>
      </w:r>
      <w:r w:rsidR="009853A6" w:rsidRPr="00490DEC">
        <w:rPr>
          <w:rFonts w:asciiTheme="majorEastAsia" w:eastAsiaTheme="majorEastAsia" w:hAnsiTheme="majorEastAsia" w:hint="eastAsia"/>
          <w:color w:val="000000" w:themeColor="text1"/>
        </w:rPr>
        <w:t>別</w:t>
      </w:r>
      <w:r w:rsidR="00060C37" w:rsidRPr="00490DEC">
        <w:rPr>
          <w:rFonts w:asciiTheme="majorEastAsia" w:eastAsiaTheme="majorEastAsia" w:hAnsiTheme="majorEastAsia" w:hint="eastAsia"/>
          <w:color w:val="000000" w:themeColor="text1"/>
        </w:rPr>
        <w:t>）</w:t>
      </w:r>
    </w:p>
    <w:p w14:paraId="50FC3D18" w14:textId="2AF672DE" w:rsidR="00C130BC" w:rsidRDefault="001906C4" w:rsidP="002E2623">
      <w:pPr>
        <w:jc w:val="center"/>
        <w:rPr>
          <w:rFonts w:asciiTheme="majorEastAsia" w:eastAsiaTheme="majorEastAsia" w:hAnsiTheme="majorEastAsia"/>
          <w:color w:val="000000" w:themeColor="text1"/>
        </w:rPr>
      </w:pPr>
      <w:r w:rsidRPr="001906C4">
        <w:rPr>
          <w:noProof/>
        </w:rPr>
        <w:drawing>
          <wp:anchor distT="0" distB="0" distL="114300" distR="114300" simplePos="0" relativeHeight="253267968" behindDoc="0" locked="0" layoutInCell="1" allowOverlap="1" wp14:anchorId="1F8C8433" wp14:editId="45107B36">
            <wp:simplePos x="0" y="0"/>
            <wp:positionH relativeFrom="column">
              <wp:posOffset>332105</wp:posOffset>
            </wp:positionH>
            <wp:positionV relativeFrom="paragraph">
              <wp:posOffset>90643</wp:posOffset>
            </wp:positionV>
            <wp:extent cx="5439960" cy="5024520"/>
            <wp:effectExtent l="0" t="0" r="8890" b="5080"/>
            <wp:wrapNone/>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39960" cy="5024520"/>
                    </a:xfrm>
                    <a:prstGeom prst="rect">
                      <a:avLst/>
                    </a:prstGeom>
                    <a:noFill/>
                    <a:ln>
                      <a:noFill/>
                    </a:ln>
                  </pic:spPr>
                </pic:pic>
              </a:graphicData>
            </a:graphic>
          </wp:anchor>
        </w:drawing>
      </w:r>
    </w:p>
    <w:p w14:paraId="33EB8550" w14:textId="7F8A25ED" w:rsidR="00C130BC" w:rsidRPr="00490DEC" w:rsidRDefault="00C130BC" w:rsidP="002E2623">
      <w:pPr>
        <w:jc w:val="center"/>
        <w:rPr>
          <w:rFonts w:asciiTheme="majorEastAsia" w:eastAsiaTheme="majorEastAsia" w:hAnsiTheme="majorEastAsia"/>
          <w:color w:val="000000" w:themeColor="text1"/>
        </w:rPr>
      </w:pPr>
    </w:p>
    <w:p w14:paraId="7ED14BBB" w14:textId="44A20632" w:rsidR="00C130BC" w:rsidRPr="00490DEC" w:rsidRDefault="00C130BC" w:rsidP="002E2623">
      <w:pPr>
        <w:jc w:val="center"/>
        <w:rPr>
          <w:rFonts w:asciiTheme="majorEastAsia" w:eastAsiaTheme="majorEastAsia" w:hAnsiTheme="majorEastAsia"/>
          <w:color w:val="000000" w:themeColor="text1"/>
        </w:rPr>
      </w:pPr>
    </w:p>
    <w:p w14:paraId="1A7C2DE1" w14:textId="5FFC207A" w:rsidR="00C130BC" w:rsidRPr="00490DEC" w:rsidRDefault="00C130BC" w:rsidP="002E2623">
      <w:pPr>
        <w:jc w:val="center"/>
        <w:rPr>
          <w:rFonts w:asciiTheme="majorEastAsia" w:eastAsiaTheme="majorEastAsia" w:hAnsiTheme="majorEastAsia"/>
          <w:color w:val="000000" w:themeColor="text1"/>
        </w:rPr>
      </w:pPr>
    </w:p>
    <w:p w14:paraId="6D5243B5" w14:textId="6D69A37B" w:rsidR="00C130BC" w:rsidRPr="00490DEC" w:rsidRDefault="00C130BC" w:rsidP="002E2623">
      <w:pPr>
        <w:jc w:val="center"/>
        <w:rPr>
          <w:rFonts w:asciiTheme="majorEastAsia" w:eastAsiaTheme="majorEastAsia" w:hAnsiTheme="majorEastAsia"/>
          <w:color w:val="000000" w:themeColor="text1"/>
        </w:rPr>
      </w:pPr>
    </w:p>
    <w:p w14:paraId="784A6AC1" w14:textId="3E34623C" w:rsidR="00C130BC" w:rsidRPr="00490DEC" w:rsidRDefault="00C130BC" w:rsidP="002E2623">
      <w:pPr>
        <w:jc w:val="center"/>
        <w:rPr>
          <w:rFonts w:asciiTheme="majorEastAsia" w:eastAsiaTheme="majorEastAsia" w:hAnsiTheme="majorEastAsia"/>
          <w:color w:val="000000" w:themeColor="text1"/>
        </w:rPr>
      </w:pPr>
    </w:p>
    <w:p w14:paraId="2ACE8DF7" w14:textId="5FFF4771" w:rsidR="00C130BC" w:rsidRPr="00490DEC" w:rsidRDefault="00C130BC" w:rsidP="002E2623">
      <w:pPr>
        <w:jc w:val="center"/>
        <w:rPr>
          <w:rFonts w:asciiTheme="majorEastAsia" w:eastAsiaTheme="majorEastAsia" w:hAnsiTheme="majorEastAsia"/>
          <w:color w:val="000000" w:themeColor="text1"/>
        </w:rPr>
      </w:pPr>
    </w:p>
    <w:p w14:paraId="7C52F2F6" w14:textId="22299A4D" w:rsidR="00C130BC" w:rsidRPr="00490DEC" w:rsidRDefault="00C130BC" w:rsidP="002E2623">
      <w:pPr>
        <w:jc w:val="center"/>
        <w:rPr>
          <w:rFonts w:asciiTheme="majorEastAsia" w:eastAsiaTheme="majorEastAsia" w:hAnsiTheme="majorEastAsia"/>
          <w:color w:val="000000" w:themeColor="text1"/>
        </w:rPr>
      </w:pPr>
    </w:p>
    <w:p w14:paraId="73C0C571" w14:textId="75BF5BA4" w:rsidR="00C130BC" w:rsidRPr="00490DEC" w:rsidRDefault="00C130BC" w:rsidP="002E2623">
      <w:pPr>
        <w:jc w:val="center"/>
        <w:rPr>
          <w:rFonts w:asciiTheme="majorEastAsia" w:eastAsiaTheme="majorEastAsia" w:hAnsiTheme="majorEastAsia"/>
          <w:color w:val="000000" w:themeColor="text1"/>
        </w:rPr>
      </w:pPr>
    </w:p>
    <w:p w14:paraId="12AF8CA5" w14:textId="4CBAA9BB" w:rsidR="00C130BC" w:rsidRPr="00490DEC" w:rsidRDefault="00C130BC" w:rsidP="002E2623">
      <w:pPr>
        <w:jc w:val="center"/>
        <w:rPr>
          <w:rFonts w:asciiTheme="majorEastAsia" w:eastAsiaTheme="majorEastAsia" w:hAnsiTheme="majorEastAsia"/>
          <w:color w:val="000000" w:themeColor="text1"/>
        </w:rPr>
      </w:pPr>
    </w:p>
    <w:p w14:paraId="423966D8" w14:textId="13CDB52E" w:rsidR="00C130BC" w:rsidRPr="00490DEC" w:rsidRDefault="00C130BC" w:rsidP="002E2623">
      <w:pPr>
        <w:jc w:val="center"/>
        <w:rPr>
          <w:rFonts w:asciiTheme="majorEastAsia" w:eastAsiaTheme="majorEastAsia" w:hAnsiTheme="majorEastAsia"/>
          <w:color w:val="000000" w:themeColor="text1"/>
        </w:rPr>
      </w:pPr>
    </w:p>
    <w:p w14:paraId="272CF94A" w14:textId="373B8725" w:rsidR="00C130BC" w:rsidRPr="00490DEC" w:rsidRDefault="00C130BC" w:rsidP="002E2623">
      <w:pPr>
        <w:jc w:val="center"/>
        <w:rPr>
          <w:rFonts w:asciiTheme="majorEastAsia" w:eastAsiaTheme="majorEastAsia" w:hAnsiTheme="majorEastAsia"/>
          <w:color w:val="000000" w:themeColor="text1"/>
        </w:rPr>
      </w:pPr>
    </w:p>
    <w:p w14:paraId="3D93BC66" w14:textId="67AF5890" w:rsidR="00C130BC" w:rsidRPr="00490DEC" w:rsidRDefault="00C130BC" w:rsidP="002E2623">
      <w:pPr>
        <w:jc w:val="center"/>
        <w:rPr>
          <w:rFonts w:asciiTheme="majorEastAsia" w:eastAsiaTheme="majorEastAsia" w:hAnsiTheme="majorEastAsia"/>
          <w:color w:val="000000" w:themeColor="text1"/>
        </w:rPr>
      </w:pPr>
    </w:p>
    <w:p w14:paraId="4CE57F67" w14:textId="15CC4242" w:rsidR="00C130BC" w:rsidRPr="00490DEC" w:rsidRDefault="00C130BC" w:rsidP="002E2623">
      <w:pPr>
        <w:jc w:val="center"/>
        <w:rPr>
          <w:rFonts w:asciiTheme="majorEastAsia" w:eastAsiaTheme="majorEastAsia" w:hAnsiTheme="majorEastAsia"/>
          <w:color w:val="000000" w:themeColor="text1"/>
        </w:rPr>
      </w:pPr>
    </w:p>
    <w:p w14:paraId="3726F1A6" w14:textId="2CB5B5DB" w:rsidR="00C130BC" w:rsidRPr="00490DEC" w:rsidRDefault="00C130BC" w:rsidP="002E2623">
      <w:pPr>
        <w:jc w:val="center"/>
        <w:rPr>
          <w:rFonts w:asciiTheme="majorEastAsia" w:eastAsiaTheme="majorEastAsia" w:hAnsiTheme="majorEastAsia"/>
          <w:color w:val="000000" w:themeColor="text1"/>
        </w:rPr>
      </w:pPr>
    </w:p>
    <w:p w14:paraId="6DD1E8E3" w14:textId="35CC08C9" w:rsidR="00C130BC" w:rsidRPr="00490DEC" w:rsidRDefault="00C130BC" w:rsidP="002E2623">
      <w:pPr>
        <w:jc w:val="center"/>
        <w:rPr>
          <w:rFonts w:asciiTheme="majorEastAsia" w:eastAsiaTheme="majorEastAsia" w:hAnsiTheme="majorEastAsia"/>
          <w:color w:val="000000" w:themeColor="text1"/>
        </w:rPr>
      </w:pPr>
    </w:p>
    <w:p w14:paraId="3DCDA62E" w14:textId="36F73248" w:rsidR="00C130BC" w:rsidRPr="00490DEC" w:rsidRDefault="00C130BC" w:rsidP="002E2623">
      <w:pPr>
        <w:jc w:val="center"/>
        <w:rPr>
          <w:rFonts w:asciiTheme="majorEastAsia" w:eastAsiaTheme="majorEastAsia" w:hAnsiTheme="majorEastAsia"/>
          <w:color w:val="000000" w:themeColor="text1"/>
        </w:rPr>
      </w:pPr>
    </w:p>
    <w:p w14:paraId="15A0D6B7" w14:textId="729CE926" w:rsidR="00C130BC" w:rsidRPr="00490DEC" w:rsidRDefault="00C130BC" w:rsidP="002E2623">
      <w:pPr>
        <w:jc w:val="center"/>
        <w:rPr>
          <w:rFonts w:asciiTheme="majorEastAsia" w:eastAsiaTheme="majorEastAsia" w:hAnsiTheme="majorEastAsia"/>
          <w:color w:val="000000" w:themeColor="text1"/>
        </w:rPr>
      </w:pPr>
    </w:p>
    <w:p w14:paraId="50123845" w14:textId="4518AECC" w:rsidR="00C130BC" w:rsidRPr="00490DEC" w:rsidRDefault="00C130BC" w:rsidP="002E2623">
      <w:pPr>
        <w:jc w:val="center"/>
        <w:rPr>
          <w:rFonts w:asciiTheme="majorEastAsia" w:eastAsiaTheme="majorEastAsia" w:hAnsiTheme="majorEastAsia"/>
          <w:color w:val="000000" w:themeColor="text1"/>
        </w:rPr>
      </w:pPr>
    </w:p>
    <w:p w14:paraId="72B50897" w14:textId="79CB2607" w:rsidR="00C130BC" w:rsidRPr="00490DEC" w:rsidRDefault="00C130BC" w:rsidP="002E2623">
      <w:pPr>
        <w:jc w:val="center"/>
        <w:rPr>
          <w:rFonts w:asciiTheme="majorEastAsia" w:eastAsiaTheme="majorEastAsia" w:hAnsiTheme="majorEastAsia"/>
          <w:color w:val="000000" w:themeColor="text1"/>
        </w:rPr>
      </w:pPr>
    </w:p>
    <w:p w14:paraId="2E11EAB5" w14:textId="5881F795" w:rsidR="00C130BC" w:rsidRPr="00490DEC" w:rsidRDefault="00C130BC" w:rsidP="002E2623">
      <w:pPr>
        <w:jc w:val="center"/>
        <w:rPr>
          <w:rFonts w:asciiTheme="majorEastAsia" w:eastAsiaTheme="majorEastAsia" w:hAnsiTheme="majorEastAsia"/>
          <w:color w:val="000000" w:themeColor="text1"/>
        </w:rPr>
      </w:pPr>
    </w:p>
    <w:p w14:paraId="6107C3B2" w14:textId="3E10D40E" w:rsidR="00C130BC" w:rsidRPr="00490DEC" w:rsidRDefault="00C130BC" w:rsidP="002E2623">
      <w:pPr>
        <w:jc w:val="center"/>
        <w:rPr>
          <w:rFonts w:asciiTheme="majorEastAsia" w:eastAsiaTheme="majorEastAsia" w:hAnsiTheme="majorEastAsia"/>
          <w:color w:val="000000" w:themeColor="text1"/>
        </w:rPr>
      </w:pPr>
    </w:p>
    <w:p w14:paraId="3DEA985C" w14:textId="2C23AD77" w:rsidR="00C130BC" w:rsidRPr="00490DEC" w:rsidRDefault="00C130BC" w:rsidP="002E2623">
      <w:pPr>
        <w:jc w:val="center"/>
        <w:rPr>
          <w:rFonts w:asciiTheme="majorEastAsia" w:eastAsiaTheme="majorEastAsia" w:hAnsiTheme="majorEastAsia"/>
          <w:color w:val="000000" w:themeColor="text1"/>
        </w:rPr>
      </w:pPr>
    </w:p>
    <w:p w14:paraId="22E64BB3" w14:textId="62BD0B2A" w:rsidR="00875733" w:rsidRPr="00490DEC" w:rsidRDefault="00875733" w:rsidP="002E2623">
      <w:pPr>
        <w:jc w:val="center"/>
        <w:rPr>
          <w:rFonts w:asciiTheme="majorEastAsia" w:eastAsiaTheme="majorEastAsia" w:hAnsiTheme="majorEastAsia"/>
          <w:color w:val="000000" w:themeColor="text1"/>
        </w:rPr>
      </w:pPr>
    </w:p>
    <w:p w14:paraId="3AA633F9" w14:textId="6F4B9DBD" w:rsidR="00875733" w:rsidRPr="00490DEC" w:rsidRDefault="00875733" w:rsidP="002E2623">
      <w:pPr>
        <w:jc w:val="center"/>
        <w:rPr>
          <w:rFonts w:asciiTheme="majorEastAsia" w:eastAsiaTheme="majorEastAsia" w:hAnsiTheme="majorEastAsia"/>
          <w:color w:val="000000" w:themeColor="text1"/>
        </w:rPr>
      </w:pPr>
    </w:p>
    <w:p w14:paraId="788CB890" w14:textId="37130EA7" w:rsidR="00B65E49" w:rsidRPr="00490DEC" w:rsidRDefault="007D4554" w:rsidP="002E2623">
      <w:pPr>
        <w:jc w:val="center"/>
        <w:rPr>
          <w:rFonts w:asciiTheme="majorEastAsia" w:eastAsiaTheme="majorEastAsia" w:hAnsiTheme="majorEastAsia"/>
          <w:color w:val="000000" w:themeColor="text1"/>
        </w:rPr>
      </w:pPr>
      <w:r w:rsidRPr="00490DEC">
        <w:rPr>
          <w:rFonts w:asciiTheme="majorEastAsia" w:eastAsiaTheme="majorEastAsia" w:hAnsiTheme="majorEastAsia" w:hint="eastAsia"/>
          <w:color w:val="000000" w:themeColor="text1"/>
        </w:rPr>
        <w:t>図表１－</w:t>
      </w:r>
      <w:r w:rsidR="00E138C9" w:rsidRPr="00490DEC">
        <w:rPr>
          <w:rFonts w:asciiTheme="majorEastAsia" w:eastAsiaTheme="majorEastAsia" w:hAnsiTheme="majorEastAsia" w:hint="eastAsia"/>
          <w:color w:val="000000" w:themeColor="text1"/>
        </w:rPr>
        <w:t>５－３</w:t>
      </w:r>
      <w:r w:rsidRPr="00490DEC">
        <w:rPr>
          <w:rFonts w:asciiTheme="majorEastAsia" w:eastAsiaTheme="majorEastAsia" w:hAnsiTheme="majorEastAsia" w:hint="eastAsia"/>
          <w:color w:val="000000" w:themeColor="text1"/>
        </w:rPr>
        <w:t xml:space="preserve">　</w:t>
      </w:r>
      <w:r w:rsidR="0034760A" w:rsidRPr="00490DEC">
        <w:rPr>
          <w:rFonts w:asciiTheme="majorEastAsia" w:eastAsiaTheme="majorEastAsia" w:hAnsiTheme="majorEastAsia" w:hint="eastAsia"/>
          <w:color w:val="000000" w:themeColor="text1"/>
        </w:rPr>
        <w:t>女性活躍推進のための取組みの進捗</w:t>
      </w:r>
      <w:r w:rsidRPr="00490DEC">
        <w:rPr>
          <w:rFonts w:asciiTheme="majorEastAsia" w:eastAsiaTheme="majorEastAsia" w:hAnsiTheme="majorEastAsia" w:hint="eastAsia"/>
          <w:color w:val="000000" w:themeColor="text1"/>
        </w:rPr>
        <w:t>状況</w:t>
      </w:r>
      <w:r w:rsidR="00060C37" w:rsidRPr="00490DEC">
        <w:rPr>
          <w:rFonts w:asciiTheme="majorEastAsia" w:eastAsiaTheme="majorEastAsia" w:hAnsiTheme="majorEastAsia" w:hint="eastAsia"/>
          <w:color w:val="000000" w:themeColor="text1"/>
        </w:rPr>
        <w:t>（</w:t>
      </w:r>
      <w:r w:rsidRPr="00490DEC">
        <w:rPr>
          <w:rFonts w:asciiTheme="majorEastAsia" w:eastAsiaTheme="majorEastAsia" w:hAnsiTheme="majorEastAsia" w:hint="eastAsia"/>
          <w:color w:val="000000" w:themeColor="text1"/>
        </w:rPr>
        <w:t>全体</w:t>
      </w:r>
      <w:r w:rsidR="00060C37" w:rsidRPr="00490DEC">
        <w:rPr>
          <w:rFonts w:asciiTheme="majorEastAsia" w:eastAsiaTheme="majorEastAsia" w:hAnsiTheme="majorEastAsia" w:hint="eastAsia"/>
          <w:color w:val="000000" w:themeColor="text1"/>
        </w:rPr>
        <w:t>、</w:t>
      </w:r>
      <w:r w:rsidRPr="00490DEC">
        <w:rPr>
          <w:rFonts w:asciiTheme="majorEastAsia" w:eastAsiaTheme="majorEastAsia" w:hAnsiTheme="majorEastAsia" w:hint="eastAsia"/>
          <w:color w:val="000000" w:themeColor="text1"/>
        </w:rPr>
        <w:t>女性比率別</w:t>
      </w:r>
      <w:r w:rsidR="00060C37" w:rsidRPr="00490DEC">
        <w:rPr>
          <w:rFonts w:asciiTheme="majorEastAsia" w:eastAsiaTheme="majorEastAsia" w:hAnsiTheme="majorEastAsia" w:hint="eastAsia"/>
          <w:color w:val="000000" w:themeColor="text1"/>
        </w:rPr>
        <w:t>）</w:t>
      </w:r>
    </w:p>
    <w:p w14:paraId="680BB795" w14:textId="5344ED58" w:rsidR="00B65E49" w:rsidRPr="00490DEC" w:rsidRDefault="00B65E49" w:rsidP="002E2623">
      <w:pPr>
        <w:spacing w:line="240" w:lineRule="exact"/>
        <w:jc w:val="center"/>
        <w:rPr>
          <w:rFonts w:asciiTheme="majorEastAsia" w:eastAsiaTheme="majorEastAsia" w:hAnsiTheme="majorEastAsia"/>
          <w:color w:val="000000" w:themeColor="text1"/>
        </w:rPr>
      </w:pPr>
    </w:p>
    <w:p w14:paraId="421F7D78" w14:textId="26ABCDD8" w:rsidR="003342D2" w:rsidRPr="00490DEC" w:rsidRDefault="004906A9" w:rsidP="002E2623">
      <w:pPr>
        <w:jc w:val="center"/>
        <w:rPr>
          <w:rFonts w:asciiTheme="majorEastAsia" w:eastAsiaTheme="majorEastAsia" w:hAnsiTheme="majorEastAsia"/>
          <w:color w:val="000000" w:themeColor="text1"/>
        </w:rPr>
      </w:pPr>
      <w:r w:rsidRPr="00490DEC">
        <w:rPr>
          <w:noProof/>
        </w:rPr>
        <w:drawing>
          <wp:inline distT="0" distB="0" distL="0" distR="0" wp14:anchorId="0C3A2AD0" wp14:editId="24539957">
            <wp:extent cx="4634879" cy="2251867"/>
            <wp:effectExtent l="0" t="0" r="0" b="0"/>
            <wp:docPr id="271" name="図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t="15767"/>
                    <a:stretch/>
                  </pic:blipFill>
                  <pic:spPr bwMode="auto">
                    <a:xfrm>
                      <a:off x="0" y="0"/>
                      <a:ext cx="4634879" cy="2251867"/>
                    </a:xfrm>
                    <a:prstGeom prst="rect">
                      <a:avLst/>
                    </a:prstGeom>
                    <a:noFill/>
                    <a:ln>
                      <a:noFill/>
                    </a:ln>
                    <a:extLst>
                      <a:ext uri="{53640926-AAD7-44D8-BBD7-CCE9431645EC}">
                        <a14:shadowObscured xmlns:a14="http://schemas.microsoft.com/office/drawing/2010/main"/>
                      </a:ext>
                    </a:extLst>
                  </pic:spPr>
                </pic:pic>
              </a:graphicData>
            </a:graphic>
          </wp:inline>
        </w:drawing>
      </w:r>
    </w:p>
    <w:p w14:paraId="1FDFAA96" w14:textId="78E195BA" w:rsidR="001B25D9" w:rsidRPr="00490DEC" w:rsidRDefault="001B25D9" w:rsidP="002E2623">
      <w:pPr>
        <w:widowControl/>
        <w:autoSpaceDE/>
        <w:autoSpaceDN/>
        <w:jc w:val="left"/>
        <w:rPr>
          <w:rFonts w:ascii="ＭＳ Ｐゴシック" w:eastAsia="ＭＳ Ｐゴシック" w:hAnsi="ＭＳ Ｐゴシック" w:cstheme="majorBidi"/>
          <w:color w:val="000000" w:themeColor="text1"/>
          <w:sz w:val="32"/>
          <w:szCs w:val="32"/>
        </w:rPr>
      </w:pPr>
      <w:bookmarkStart w:id="25" w:name="_Toc63523242"/>
    </w:p>
    <w:p w14:paraId="64D785F3" w14:textId="79C89A98" w:rsidR="009853A6" w:rsidRPr="00490DEC" w:rsidRDefault="00057183" w:rsidP="002E2623">
      <w:pPr>
        <w:pStyle w:val="3"/>
      </w:pPr>
      <w:r w:rsidRPr="00490DEC">
        <w:rPr>
          <w:rFonts w:hint="eastAsia"/>
        </w:rPr>
        <w:t>６．女性の活躍が進んでいないと思う理由</w:t>
      </w:r>
      <w:bookmarkEnd w:id="25"/>
    </w:p>
    <w:p w14:paraId="1D95C431" w14:textId="659E3BA8" w:rsidR="00312FB2" w:rsidRPr="00490DEC" w:rsidRDefault="00312FB2" w:rsidP="002E2623">
      <w:pPr>
        <w:spacing w:line="240" w:lineRule="exact"/>
        <w:rPr>
          <w:color w:val="000000" w:themeColor="text1"/>
        </w:rPr>
      </w:pPr>
    </w:p>
    <w:tbl>
      <w:tblPr>
        <w:tblStyle w:val="af1"/>
        <w:tblW w:w="0" w:type="auto"/>
        <w:tblInd w:w="108" w:type="dxa"/>
        <w:tblLook w:val="04A0" w:firstRow="1" w:lastRow="0" w:firstColumn="1" w:lastColumn="0" w:noHBand="0" w:noVBand="1"/>
      </w:tblPr>
      <w:tblGrid>
        <w:gridCol w:w="9520"/>
      </w:tblGrid>
      <w:tr w:rsidR="009853A6" w:rsidRPr="00490DEC" w14:paraId="123523DD" w14:textId="77777777" w:rsidTr="00095319">
        <w:trPr>
          <w:trHeight w:val="736"/>
        </w:trPr>
        <w:tc>
          <w:tcPr>
            <w:tcW w:w="9520" w:type="dxa"/>
          </w:tcPr>
          <w:p w14:paraId="55D2BF64" w14:textId="50C9AFF6" w:rsidR="009853A6" w:rsidRPr="00490DEC" w:rsidRDefault="008B089E" w:rsidP="002E2623">
            <w:pPr>
              <w:ind w:left="1155" w:hangingChars="550" w:hanging="1155"/>
              <w:rPr>
                <w:rFonts w:ascii="ＭＳ Ｐゴシック" w:eastAsia="ＭＳ Ｐゴシック" w:hAnsi="ＭＳ Ｐゴシック"/>
                <w:color w:val="000000" w:themeColor="text1"/>
                <w:szCs w:val="21"/>
                <w:u w:val="single"/>
              </w:rPr>
            </w:pPr>
            <w:r w:rsidRPr="00490DEC">
              <w:rPr>
                <w:rFonts w:ascii="ＭＳ Ｐゴシック" w:eastAsia="ＭＳ Ｐゴシック" w:hAnsi="ＭＳ Ｐゴシック" w:hint="eastAsia"/>
                <w:color w:val="000000" w:themeColor="text1"/>
                <w:szCs w:val="21"/>
              </w:rPr>
              <w:t xml:space="preserve">付問４－１ </w:t>
            </w:r>
            <w:r w:rsidR="009853A6" w:rsidRPr="00490DEC">
              <w:rPr>
                <w:rFonts w:ascii="ＭＳ Ｐゴシック" w:eastAsia="ＭＳ Ｐゴシック" w:hAnsi="ＭＳ Ｐゴシック" w:hint="eastAsia"/>
                <w:color w:val="000000" w:themeColor="text1"/>
                <w:szCs w:val="21"/>
                <w:u w:val="single"/>
              </w:rPr>
              <w:t>問４で、「</w:t>
            </w:r>
            <w:r w:rsidRPr="00490DEC">
              <w:rPr>
                <w:rFonts w:ascii="ＭＳ Ｐゴシック" w:eastAsia="ＭＳ Ｐゴシック" w:hAnsi="ＭＳ Ｐゴシック" w:hint="eastAsia"/>
                <w:color w:val="000000" w:themeColor="text1"/>
                <w:szCs w:val="21"/>
                <w:u w:val="single"/>
              </w:rPr>
              <w:t>3</w:t>
            </w:r>
            <w:r w:rsidRPr="00490DEC">
              <w:rPr>
                <w:rFonts w:ascii="ＭＳ Ｐゴシック" w:eastAsia="ＭＳ Ｐゴシック" w:hAnsi="ＭＳ Ｐゴシック"/>
                <w:color w:val="000000" w:themeColor="text1"/>
                <w:szCs w:val="21"/>
                <w:u w:val="single"/>
              </w:rPr>
              <w:t>.</w:t>
            </w:r>
            <w:r w:rsidR="009853A6" w:rsidRPr="00490DEC">
              <w:rPr>
                <w:rFonts w:ascii="ＭＳ Ｐゴシック" w:eastAsia="ＭＳ Ｐゴシック" w:hAnsi="ＭＳ Ｐゴシック" w:hint="eastAsia"/>
                <w:color w:val="000000" w:themeColor="text1"/>
                <w:szCs w:val="21"/>
                <w:u w:val="single"/>
              </w:rPr>
              <w:t>あまり進んでいない」「</w:t>
            </w:r>
            <w:r w:rsidRPr="00490DEC">
              <w:rPr>
                <w:rFonts w:ascii="ＭＳ Ｐゴシック" w:eastAsia="ＭＳ Ｐゴシック" w:hAnsi="ＭＳ Ｐゴシック" w:hint="eastAsia"/>
                <w:color w:val="000000" w:themeColor="text1"/>
                <w:szCs w:val="21"/>
                <w:u w:val="single"/>
              </w:rPr>
              <w:t>4</w:t>
            </w:r>
            <w:r w:rsidRPr="00490DEC">
              <w:rPr>
                <w:rFonts w:ascii="ＭＳ Ｐゴシック" w:eastAsia="ＭＳ Ｐゴシック" w:hAnsi="ＭＳ Ｐゴシック"/>
                <w:color w:val="000000" w:themeColor="text1"/>
                <w:szCs w:val="21"/>
                <w:u w:val="single"/>
              </w:rPr>
              <w:t>.</w:t>
            </w:r>
            <w:r w:rsidR="009853A6" w:rsidRPr="00490DEC">
              <w:rPr>
                <w:rFonts w:ascii="ＭＳ Ｐゴシック" w:eastAsia="ＭＳ Ｐゴシック" w:hAnsi="ＭＳ Ｐゴシック" w:hint="eastAsia"/>
                <w:color w:val="000000" w:themeColor="text1"/>
                <w:szCs w:val="21"/>
                <w:u w:val="single"/>
              </w:rPr>
              <w:t>進んでいない」と回答の事業所のみお答えください。</w:t>
            </w:r>
          </w:p>
          <w:p w14:paraId="4C0AF641" w14:textId="2E44AE2D" w:rsidR="008B089E" w:rsidRPr="00490DEC" w:rsidRDefault="009853A6" w:rsidP="002E2623">
            <w:pPr>
              <w:ind w:firstLineChars="500" w:firstLine="1050"/>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貴事業所の女性の活躍が進んでいないのはなぜだと思いますか。該当する番号すべてに</w:t>
            </w:r>
          </w:p>
          <w:p w14:paraId="11054502" w14:textId="5EF08429" w:rsidR="009853A6" w:rsidRPr="00490DEC" w:rsidRDefault="009853A6" w:rsidP="002E2623">
            <w:pPr>
              <w:ind w:firstLineChars="500" w:firstLine="1050"/>
              <w:rPr>
                <w:rFonts w:asciiTheme="majorEastAsia" w:eastAsiaTheme="majorEastAsia" w:hAnsiTheme="majorEastAsia" w:cs="ＭＳ Ｐゴシック"/>
                <w:color w:val="000000" w:themeColor="text1"/>
                <w:szCs w:val="21"/>
              </w:rPr>
            </w:pPr>
            <w:r w:rsidRPr="00490DEC">
              <w:rPr>
                <w:rFonts w:ascii="ＭＳ Ｐゴシック" w:eastAsia="ＭＳ Ｐゴシック" w:hAnsi="ＭＳ Ｐゴシック" w:hint="eastAsia"/>
                <w:color w:val="000000" w:themeColor="text1"/>
                <w:szCs w:val="21"/>
              </w:rPr>
              <w:t>○をつけてください。</w:t>
            </w:r>
          </w:p>
        </w:tc>
      </w:tr>
    </w:tbl>
    <w:p w14:paraId="1BAD895D" w14:textId="525C197A" w:rsidR="009853A6" w:rsidRPr="00490DEC" w:rsidRDefault="009853A6" w:rsidP="002E2623">
      <w:pPr>
        <w:spacing w:line="240" w:lineRule="exact"/>
        <w:rPr>
          <w:rFonts w:ascii="HG丸ｺﾞｼｯｸM-PRO" w:eastAsia="HG丸ｺﾞｼｯｸM-PRO" w:hAnsi="HG丸ｺﾞｼｯｸM-PRO" w:cstheme="majorBidi"/>
          <w:color w:val="000000" w:themeColor="text1"/>
          <w:sz w:val="24"/>
        </w:rPr>
      </w:pPr>
    </w:p>
    <w:p w14:paraId="1B996F41" w14:textId="0609A479" w:rsidR="00095319" w:rsidRPr="00490DEC" w:rsidRDefault="00095319" w:rsidP="002E2623">
      <w:pPr>
        <w:spacing w:line="480" w:lineRule="exact"/>
        <w:ind w:firstLineChars="100" w:firstLine="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●「女性が少ない又はいないから」が４割半ば</w:t>
      </w:r>
    </w:p>
    <w:p w14:paraId="6234C641" w14:textId="77777777" w:rsidR="00E16833" w:rsidRPr="00490DEC" w:rsidRDefault="00E16833" w:rsidP="002E2623">
      <w:pPr>
        <w:ind w:leftChars="100" w:left="210" w:firstLineChars="100" w:firstLine="220"/>
        <w:rPr>
          <w:color w:val="000000" w:themeColor="text1"/>
          <w:sz w:val="22"/>
          <w:szCs w:val="22"/>
        </w:rPr>
      </w:pPr>
    </w:p>
    <w:p w14:paraId="5535EFC5" w14:textId="6877F9E6" w:rsidR="00FD3411" w:rsidRPr="00490DEC" w:rsidRDefault="003911EE" w:rsidP="002E2623">
      <w:pPr>
        <w:ind w:leftChars="100" w:left="210" w:firstLineChars="100" w:firstLine="220"/>
        <w:rPr>
          <w:color w:val="000000" w:themeColor="text1"/>
          <w:sz w:val="22"/>
          <w:szCs w:val="22"/>
        </w:rPr>
      </w:pPr>
      <w:r w:rsidRPr="00490DEC">
        <w:rPr>
          <w:rFonts w:hint="eastAsia"/>
          <w:color w:val="000000" w:themeColor="text1"/>
          <w:sz w:val="22"/>
          <w:szCs w:val="22"/>
        </w:rPr>
        <w:t>女性の活躍</w:t>
      </w:r>
      <w:r w:rsidR="00FD3411" w:rsidRPr="00490DEC">
        <w:rPr>
          <w:rFonts w:hint="eastAsia"/>
          <w:color w:val="000000" w:themeColor="text1"/>
          <w:sz w:val="22"/>
          <w:szCs w:val="22"/>
        </w:rPr>
        <w:t>が「あまり進んでいない」</w:t>
      </w:r>
      <w:r w:rsidR="00A0212F" w:rsidRPr="00490DEC">
        <w:rPr>
          <w:rFonts w:hint="eastAsia"/>
          <w:color w:val="000000" w:themeColor="text1"/>
          <w:sz w:val="22"/>
          <w:szCs w:val="22"/>
        </w:rPr>
        <w:t>、</w:t>
      </w:r>
      <w:r w:rsidR="00FD3411" w:rsidRPr="00490DEC">
        <w:rPr>
          <w:rFonts w:hint="eastAsia"/>
          <w:color w:val="000000" w:themeColor="text1"/>
          <w:sz w:val="22"/>
          <w:szCs w:val="22"/>
        </w:rPr>
        <w:t>「進んでいない」という事業所(101</w:t>
      </w:r>
      <w:r w:rsidRPr="00490DEC">
        <w:rPr>
          <w:rFonts w:hint="eastAsia"/>
          <w:color w:val="000000" w:themeColor="text1"/>
          <w:sz w:val="22"/>
          <w:szCs w:val="22"/>
        </w:rPr>
        <w:t>件</w:t>
      </w:r>
      <w:r w:rsidR="00FD3411" w:rsidRPr="00490DEC">
        <w:rPr>
          <w:rFonts w:hint="eastAsia"/>
          <w:color w:val="000000" w:themeColor="text1"/>
          <w:sz w:val="22"/>
          <w:szCs w:val="22"/>
        </w:rPr>
        <w:t>)に、その理由をたずねたところ、「女性従業員が少ない又はいないから」が44.6％と４割半ばで</w:t>
      </w:r>
      <w:r w:rsidR="00E16833" w:rsidRPr="00490DEC">
        <w:rPr>
          <w:rFonts w:hint="eastAsia"/>
          <w:color w:val="000000" w:themeColor="text1"/>
          <w:sz w:val="22"/>
          <w:szCs w:val="22"/>
        </w:rPr>
        <w:t>あり</w:t>
      </w:r>
      <w:r w:rsidR="00FD3411" w:rsidRPr="00490DEC">
        <w:rPr>
          <w:rFonts w:hint="eastAsia"/>
          <w:color w:val="000000" w:themeColor="text1"/>
          <w:sz w:val="22"/>
          <w:szCs w:val="22"/>
        </w:rPr>
        <w:t>、「家事・育児等の家庭生活のため</w:t>
      </w:r>
      <w:r w:rsidR="00A70A93" w:rsidRPr="00490DEC">
        <w:rPr>
          <w:rFonts w:hint="eastAsia"/>
          <w:color w:val="000000" w:themeColor="text1"/>
          <w:sz w:val="22"/>
          <w:szCs w:val="22"/>
        </w:rPr>
        <w:t>、転勤や超過勤務に制約があるから</w:t>
      </w:r>
      <w:r w:rsidR="00FD3411" w:rsidRPr="00490DEC">
        <w:rPr>
          <w:rFonts w:hint="eastAsia"/>
          <w:color w:val="000000" w:themeColor="text1"/>
          <w:sz w:val="22"/>
          <w:szCs w:val="22"/>
        </w:rPr>
        <w:t>」が30.7％と約３割で続いている。以下、「本人が昇進を望まない、又は仕事に対して消極的であるから」と「女性が十分に活躍しているわけではないが、現状のままでも問題がないから」が共に26.7％となっており、やや分散傾向がみられる。</w:t>
      </w:r>
      <w:r w:rsidR="008523E9" w:rsidRPr="00490DEC">
        <w:rPr>
          <w:rFonts w:hint="eastAsia"/>
          <w:color w:val="000000" w:themeColor="text1"/>
          <w:sz w:val="22"/>
          <w:szCs w:val="22"/>
        </w:rPr>
        <w:t>（図表１－６－１）</w:t>
      </w:r>
    </w:p>
    <w:p w14:paraId="1CA6C513" w14:textId="3FA1E0C0" w:rsidR="00A61BC3" w:rsidRPr="00490DEC" w:rsidRDefault="00FD3411" w:rsidP="002E2623">
      <w:pPr>
        <w:ind w:leftChars="100" w:left="210" w:firstLineChars="100" w:firstLine="220"/>
        <w:rPr>
          <w:color w:val="000000" w:themeColor="text1"/>
          <w:sz w:val="22"/>
          <w:szCs w:val="22"/>
        </w:rPr>
      </w:pPr>
      <w:r w:rsidRPr="00490DEC">
        <w:rPr>
          <w:rFonts w:hint="eastAsia"/>
          <w:color w:val="000000" w:themeColor="text1"/>
          <w:sz w:val="22"/>
          <w:szCs w:val="22"/>
        </w:rPr>
        <w:t>経年比較でみると、</w:t>
      </w:r>
      <w:r w:rsidR="00A70A93" w:rsidRPr="00490DEC">
        <w:rPr>
          <w:rFonts w:hint="eastAsia"/>
          <w:color w:val="000000" w:themeColor="text1"/>
          <w:sz w:val="22"/>
          <w:szCs w:val="22"/>
        </w:rPr>
        <w:t>「家事・育児等の家庭生活のため、転勤や超過勤務に制約があるから」</w:t>
      </w:r>
      <w:r w:rsidRPr="00490DEC">
        <w:rPr>
          <w:rFonts w:hint="eastAsia"/>
          <w:color w:val="000000" w:themeColor="text1"/>
          <w:sz w:val="22"/>
          <w:szCs w:val="22"/>
        </w:rPr>
        <w:t>では、平成27年度24.7％、今回調査では30.7％で</w:t>
      </w:r>
      <w:r w:rsidR="00273D34" w:rsidRPr="00490DEC">
        <w:rPr>
          <w:rFonts w:hint="eastAsia"/>
          <w:color w:val="000000" w:themeColor="text1"/>
          <w:sz w:val="22"/>
          <w:szCs w:val="22"/>
        </w:rPr>
        <w:t>6.0</w:t>
      </w:r>
      <w:r w:rsidRPr="00490DEC">
        <w:rPr>
          <w:rFonts w:hint="eastAsia"/>
          <w:color w:val="000000" w:themeColor="text1"/>
          <w:sz w:val="22"/>
          <w:szCs w:val="22"/>
        </w:rPr>
        <w:t>ポイント高くなっている。また、「本人が昇進を望まない、又は仕事に対して消極的であるから」</w:t>
      </w:r>
      <w:r w:rsidR="003911EE" w:rsidRPr="00490DEC">
        <w:rPr>
          <w:rFonts w:hint="eastAsia"/>
          <w:color w:val="000000" w:themeColor="text1"/>
          <w:sz w:val="22"/>
          <w:szCs w:val="22"/>
        </w:rPr>
        <w:t>は</w:t>
      </w:r>
      <w:r w:rsidRPr="00490DEC">
        <w:rPr>
          <w:rFonts w:hint="eastAsia"/>
          <w:color w:val="000000" w:themeColor="text1"/>
          <w:sz w:val="22"/>
          <w:szCs w:val="22"/>
        </w:rPr>
        <w:t>平成27年度21.3％、今回調査では26.7％で、5.4ポイント高くなっている。</w:t>
      </w:r>
      <w:r w:rsidR="008523E9" w:rsidRPr="00490DEC">
        <w:rPr>
          <w:rFonts w:hint="eastAsia"/>
          <w:color w:val="000000" w:themeColor="text1"/>
          <w:sz w:val="22"/>
          <w:szCs w:val="22"/>
        </w:rPr>
        <w:t>（図表１－６－１）</w:t>
      </w:r>
    </w:p>
    <w:p w14:paraId="59779210" w14:textId="334EBD52" w:rsidR="00A61BC3" w:rsidRPr="00490DEC" w:rsidRDefault="00A61BC3" w:rsidP="002E2623">
      <w:pPr>
        <w:ind w:leftChars="100" w:left="210" w:firstLineChars="100" w:firstLine="220"/>
        <w:rPr>
          <w:color w:val="000000" w:themeColor="text1"/>
          <w:sz w:val="22"/>
          <w:szCs w:val="22"/>
        </w:rPr>
      </w:pPr>
    </w:p>
    <w:p w14:paraId="178F3280" w14:textId="77777777" w:rsidR="00E16833" w:rsidRPr="00490DEC" w:rsidRDefault="00C1717F" w:rsidP="002E2623">
      <w:pPr>
        <w:ind w:leftChars="100" w:left="210" w:firstLineChars="100" w:firstLine="210"/>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図表１－</w:t>
      </w:r>
      <w:r w:rsidR="008523E9" w:rsidRPr="00490DEC">
        <w:rPr>
          <w:rFonts w:ascii="ＭＳ Ｐゴシック" w:eastAsia="ＭＳ Ｐゴシック" w:hAnsi="ＭＳ Ｐゴシック" w:hint="eastAsia"/>
          <w:color w:val="000000" w:themeColor="text1"/>
        </w:rPr>
        <w:t>６－１</w:t>
      </w:r>
      <w:r w:rsidRPr="00490DEC">
        <w:rPr>
          <w:rFonts w:ascii="ＭＳ Ｐゴシック" w:eastAsia="ＭＳ Ｐゴシック" w:hAnsi="ＭＳ Ｐゴシック" w:hint="eastAsia"/>
          <w:color w:val="000000" w:themeColor="text1"/>
        </w:rPr>
        <w:t xml:space="preserve">　</w:t>
      </w:r>
      <w:r w:rsidR="003911EE" w:rsidRPr="00490DEC">
        <w:rPr>
          <w:rFonts w:ascii="ＭＳ Ｐゴシック" w:eastAsia="ＭＳ Ｐゴシック" w:hAnsi="ＭＳ Ｐゴシック" w:hint="eastAsia"/>
          <w:color w:val="000000" w:themeColor="text1"/>
        </w:rPr>
        <w:t>女性の活躍</w:t>
      </w:r>
      <w:r w:rsidRPr="00490DEC">
        <w:rPr>
          <w:rFonts w:ascii="ＭＳ Ｐゴシック" w:eastAsia="ＭＳ Ｐゴシック" w:hAnsi="ＭＳ Ｐゴシック" w:hint="eastAsia"/>
          <w:color w:val="000000" w:themeColor="text1"/>
        </w:rPr>
        <w:t>が進んでいない</w:t>
      </w:r>
      <w:r w:rsidR="001B25D9" w:rsidRPr="00490DEC">
        <w:rPr>
          <w:rFonts w:ascii="ＭＳ Ｐゴシック" w:eastAsia="ＭＳ Ｐゴシック" w:hAnsi="ＭＳ Ｐゴシック" w:hint="eastAsia"/>
          <w:color w:val="000000" w:themeColor="text1"/>
        </w:rPr>
        <w:t>と思う</w:t>
      </w:r>
      <w:r w:rsidRPr="00490DEC">
        <w:rPr>
          <w:rFonts w:ascii="ＭＳ Ｐゴシック" w:eastAsia="ＭＳ Ｐゴシック" w:hAnsi="ＭＳ Ｐゴシック" w:hint="eastAsia"/>
          <w:color w:val="000000" w:themeColor="text1"/>
        </w:rPr>
        <w:t>理由</w:t>
      </w:r>
      <w:r w:rsidR="00776F7F" w:rsidRPr="00490DEC">
        <w:rPr>
          <w:rFonts w:ascii="ＭＳ Ｐゴシック" w:eastAsia="ＭＳ Ｐゴシック" w:hAnsi="ＭＳ Ｐゴシック" w:hint="eastAsia"/>
          <w:color w:val="000000" w:themeColor="text1"/>
        </w:rPr>
        <w:t>（全体）</w:t>
      </w:r>
      <w:r w:rsidR="00060C37" w:rsidRPr="00490DEC">
        <w:rPr>
          <w:rFonts w:ascii="ＭＳ Ｐゴシック" w:eastAsia="ＭＳ Ｐゴシック" w:hAnsi="ＭＳ Ｐゴシック" w:hint="eastAsia"/>
          <w:color w:val="000000" w:themeColor="text1"/>
        </w:rPr>
        <w:t xml:space="preserve">：複数回答　</w:t>
      </w:r>
      <w:r w:rsidRPr="00490DEC">
        <w:rPr>
          <w:rFonts w:ascii="ＭＳ Ｐゴシック" w:eastAsia="ＭＳ Ｐゴシック" w:hAnsi="ＭＳ Ｐゴシック" w:hint="eastAsia"/>
          <w:color w:val="000000" w:themeColor="text1"/>
        </w:rPr>
        <w:t>【</w:t>
      </w:r>
      <w:r w:rsidR="00B92203" w:rsidRPr="00490DEC">
        <w:rPr>
          <w:rFonts w:ascii="ＭＳ Ｐゴシック" w:eastAsia="ＭＳ Ｐゴシック" w:hAnsi="ＭＳ Ｐゴシック" w:hint="eastAsia"/>
          <w:color w:val="000000" w:themeColor="text1"/>
        </w:rPr>
        <w:t>経年比較</w:t>
      </w:r>
      <w:r w:rsidRPr="00490DEC">
        <w:rPr>
          <w:rFonts w:ascii="ＭＳ Ｐゴシック" w:eastAsia="ＭＳ Ｐゴシック" w:hAnsi="ＭＳ Ｐゴシック" w:hint="eastAsia"/>
          <w:color w:val="000000" w:themeColor="text1"/>
        </w:rPr>
        <w:t>】</w:t>
      </w:r>
    </w:p>
    <w:p w14:paraId="5A2DB029" w14:textId="1482F93A" w:rsidR="00095319" w:rsidRPr="00490DEC" w:rsidRDefault="00E16833" w:rsidP="002E2623">
      <w:pPr>
        <w:ind w:leftChars="100" w:left="210" w:firstLineChars="100" w:firstLine="210"/>
        <w:jc w:val="left"/>
        <w:rPr>
          <w:rFonts w:ascii="ＭＳ Ｐ明朝" w:eastAsia="ＭＳ Ｐ明朝" w:hAnsi="ＭＳ Ｐ明朝"/>
          <w:color w:val="000000" w:themeColor="text1"/>
        </w:rPr>
      </w:pPr>
      <w:r w:rsidRPr="00490DEC">
        <w:rPr>
          <w:rFonts w:hint="eastAsia"/>
          <w:noProof/>
          <w:color w:val="000000" w:themeColor="text1"/>
        </w:rPr>
        <w:drawing>
          <wp:anchor distT="0" distB="0" distL="114300" distR="114300" simplePos="0" relativeHeight="253009920" behindDoc="0" locked="0" layoutInCell="1" allowOverlap="1" wp14:anchorId="1B7B1A87" wp14:editId="362E6676">
            <wp:simplePos x="0" y="0"/>
            <wp:positionH relativeFrom="column">
              <wp:posOffset>772160</wp:posOffset>
            </wp:positionH>
            <wp:positionV relativeFrom="paragraph">
              <wp:posOffset>122072</wp:posOffset>
            </wp:positionV>
            <wp:extent cx="4839840" cy="3567960"/>
            <wp:effectExtent l="0" t="0" r="0" b="0"/>
            <wp:wrapNone/>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39840" cy="3567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049DB" w:rsidRPr="00490DEC">
        <w:rPr>
          <w:rFonts w:ascii="ＭＳ Ｐゴシック" w:eastAsia="ＭＳ Ｐゴシック" w:hAnsi="ＭＳ Ｐゴシック"/>
          <w:color w:val="000000" w:themeColor="text1"/>
        </w:rPr>
        <w:br w:type="page"/>
      </w:r>
    </w:p>
    <w:p w14:paraId="0DBE9281" w14:textId="7709D5DA" w:rsidR="00045648" w:rsidRPr="00490DEC" w:rsidRDefault="00045648" w:rsidP="002E2623">
      <w:pPr>
        <w:pStyle w:val="3"/>
      </w:pPr>
      <w:bookmarkStart w:id="26" w:name="_Toc63523243"/>
      <w:r w:rsidRPr="00490DEC">
        <w:rPr>
          <w:rFonts w:hint="eastAsia"/>
        </w:rPr>
        <w:t>７．女性活躍推進法に基づく</w:t>
      </w:r>
      <w:r w:rsidR="006C2132" w:rsidRPr="00490DEC">
        <w:rPr>
          <w:rFonts w:hint="eastAsia"/>
        </w:rPr>
        <w:t>一般</w:t>
      </w:r>
      <w:r w:rsidRPr="00490DEC">
        <w:rPr>
          <w:rFonts w:hint="eastAsia"/>
        </w:rPr>
        <w:t>事業主行動計画策定</w:t>
      </w:r>
      <w:r w:rsidR="00E16833" w:rsidRPr="00490DEC">
        <w:rPr>
          <w:rFonts w:hint="eastAsia"/>
        </w:rPr>
        <w:t>等</w:t>
      </w:r>
      <w:r w:rsidRPr="00490DEC">
        <w:rPr>
          <w:rFonts w:hint="eastAsia"/>
        </w:rPr>
        <w:t>義務の認知度</w:t>
      </w:r>
      <w:bookmarkEnd w:id="26"/>
    </w:p>
    <w:p w14:paraId="6B2A8131" w14:textId="07D4CA61" w:rsidR="008B3CEC" w:rsidRPr="00490DEC" w:rsidRDefault="008B3CEC" w:rsidP="002E2623">
      <w:pPr>
        <w:spacing w:line="240" w:lineRule="exact"/>
        <w:rPr>
          <w:color w:val="000000" w:themeColor="text1"/>
        </w:rPr>
      </w:pPr>
    </w:p>
    <w:tbl>
      <w:tblPr>
        <w:tblStyle w:val="af1"/>
        <w:tblW w:w="0" w:type="auto"/>
        <w:tblInd w:w="108" w:type="dxa"/>
        <w:tblLook w:val="04A0" w:firstRow="1" w:lastRow="0" w:firstColumn="1" w:lastColumn="0" w:noHBand="0" w:noVBand="1"/>
      </w:tblPr>
      <w:tblGrid>
        <w:gridCol w:w="9520"/>
      </w:tblGrid>
      <w:tr w:rsidR="009853A6" w:rsidRPr="00490DEC" w14:paraId="5A506C47" w14:textId="77777777" w:rsidTr="00152667">
        <w:trPr>
          <w:trHeight w:val="736"/>
        </w:trPr>
        <w:tc>
          <w:tcPr>
            <w:tcW w:w="9520" w:type="dxa"/>
          </w:tcPr>
          <w:p w14:paraId="358034EC" w14:textId="77777777" w:rsidR="001B25D9" w:rsidRPr="00490DEC" w:rsidRDefault="00835D97" w:rsidP="002E2623">
            <w:pPr>
              <w:ind w:left="1050" w:hangingChars="500" w:hanging="1050"/>
              <w:rPr>
                <w:rFonts w:ascii="ＭＳ ゴシック" w:eastAsia="ＭＳ ゴシック" w:hAnsi="ＭＳ ゴシック"/>
                <w:color w:val="000000" w:themeColor="text1"/>
                <w:szCs w:val="21"/>
              </w:rPr>
            </w:pPr>
            <w:r w:rsidRPr="00490DEC">
              <w:rPr>
                <w:rFonts w:ascii="ＭＳ ゴシック" w:eastAsia="ＭＳ ゴシック" w:hAnsi="ＭＳ ゴシック" w:hint="eastAsia"/>
                <w:color w:val="000000" w:themeColor="text1"/>
                <w:szCs w:val="21"/>
              </w:rPr>
              <w:t>問</w:t>
            </w:r>
            <w:r w:rsidR="009853A6" w:rsidRPr="00490DEC">
              <w:rPr>
                <w:rFonts w:ascii="ＭＳ ゴシック" w:eastAsia="ＭＳ ゴシック" w:hAnsi="ＭＳ ゴシック" w:hint="eastAsia"/>
                <w:color w:val="000000" w:themeColor="text1"/>
                <w:szCs w:val="21"/>
              </w:rPr>
              <w:t>５　「女性活躍推進法」に基づく一般事業</w:t>
            </w:r>
            <w:r w:rsidR="003911EE" w:rsidRPr="00490DEC">
              <w:rPr>
                <w:rFonts w:ascii="ＭＳ ゴシック" w:eastAsia="ＭＳ ゴシック" w:hAnsi="ＭＳ ゴシック" w:hint="eastAsia"/>
                <w:color w:val="000000" w:themeColor="text1"/>
                <w:szCs w:val="21"/>
              </w:rPr>
              <w:t>主</w:t>
            </w:r>
            <w:r w:rsidR="009853A6" w:rsidRPr="00490DEC">
              <w:rPr>
                <w:rFonts w:ascii="ＭＳ ゴシック" w:eastAsia="ＭＳ ゴシック" w:hAnsi="ＭＳ ゴシック" w:hint="eastAsia"/>
                <w:color w:val="000000" w:themeColor="text1"/>
                <w:szCs w:val="21"/>
              </w:rPr>
              <w:t>行動計画の策定・届け出等の義務について、ご存じ</w:t>
            </w:r>
          </w:p>
          <w:p w14:paraId="625B0EB7" w14:textId="127B0CBE" w:rsidR="00835D97" w:rsidRPr="00490DEC" w:rsidRDefault="009853A6" w:rsidP="002E2623">
            <w:pPr>
              <w:ind w:leftChars="300" w:left="1050" w:hangingChars="200" w:hanging="420"/>
              <w:rPr>
                <w:rFonts w:asciiTheme="majorEastAsia" w:eastAsiaTheme="majorEastAsia" w:hAnsiTheme="majorEastAsia" w:cs="ＭＳ Ｐゴシック"/>
                <w:color w:val="000000" w:themeColor="text1"/>
                <w:sz w:val="18"/>
                <w:szCs w:val="18"/>
              </w:rPr>
            </w:pPr>
            <w:r w:rsidRPr="00490DEC">
              <w:rPr>
                <w:rFonts w:ascii="ＭＳ ゴシック" w:eastAsia="ＭＳ ゴシック" w:hAnsi="ＭＳ ゴシック" w:hint="eastAsia"/>
                <w:color w:val="000000" w:themeColor="text1"/>
                <w:szCs w:val="21"/>
              </w:rPr>
              <w:t>でしたか。</w:t>
            </w:r>
            <w:r w:rsidR="00835D97" w:rsidRPr="00490DEC">
              <w:rPr>
                <w:rFonts w:ascii="ＭＳ ゴシック" w:eastAsia="ＭＳ ゴシック" w:hAnsi="ＭＳ ゴシック" w:hint="eastAsia"/>
                <w:color w:val="000000" w:themeColor="text1"/>
                <w:szCs w:val="21"/>
              </w:rPr>
              <w:t>該当する番号に○をつけてください。</w:t>
            </w:r>
          </w:p>
        </w:tc>
      </w:tr>
    </w:tbl>
    <w:p w14:paraId="5A56CBEA" w14:textId="4200E7B9" w:rsidR="00E57E26" w:rsidRPr="00490DEC" w:rsidRDefault="00E57E26" w:rsidP="002E2623">
      <w:pPr>
        <w:spacing w:line="240" w:lineRule="exact"/>
        <w:rPr>
          <w:rFonts w:ascii="HG丸ｺﾞｼｯｸM-PRO" w:eastAsia="HG丸ｺﾞｼｯｸM-PRO" w:hAnsi="HG丸ｺﾞｼｯｸM-PRO" w:cstheme="majorBidi"/>
          <w:color w:val="000000" w:themeColor="text1"/>
          <w:sz w:val="24"/>
        </w:rPr>
      </w:pPr>
    </w:p>
    <w:p w14:paraId="4D9066A1" w14:textId="724B4326" w:rsidR="001B25D9" w:rsidRPr="00490DEC" w:rsidRDefault="00152667" w:rsidP="002E2623">
      <w:pPr>
        <w:ind w:firstLineChars="100" w:firstLine="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●「知っていた」が約３分の１</w:t>
      </w:r>
    </w:p>
    <w:p w14:paraId="172B612E" w14:textId="40E0BEC1" w:rsidR="00FD3411" w:rsidRPr="00490DEC" w:rsidRDefault="00FD3411" w:rsidP="002E2623">
      <w:pPr>
        <w:ind w:leftChars="100" w:left="210" w:firstLineChars="100" w:firstLine="220"/>
        <w:rPr>
          <w:color w:val="000000" w:themeColor="text1"/>
          <w:sz w:val="22"/>
          <w:szCs w:val="22"/>
        </w:rPr>
      </w:pPr>
      <w:r w:rsidRPr="00490DEC">
        <w:rPr>
          <w:rFonts w:hint="eastAsia"/>
          <w:color w:val="000000" w:themeColor="text1"/>
          <w:sz w:val="22"/>
          <w:szCs w:val="22"/>
        </w:rPr>
        <w:t>「女性活躍推進法」に基づく一般事業</w:t>
      </w:r>
      <w:r w:rsidR="003911EE" w:rsidRPr="00490DEC">
        <w:rPr>
          <w:rFonts w:hint="eastAsia"/>
          <w:color w:val="000000" w:themeColor="text1"/>
          <w:sz w:val="22"/>
          <w:szCs w:val="22"/>
        </w:rPr>
        <w:t>主</w:t>
      </w:r>
      <w:r w:rsidRPr="00490DEC">
        <w:rPr>
          <w:rFonts w:hint="eastAsia"/>
          <w:color w:val="000000" w:themeColor="text1"/>
          <w:sz w:val="22"/>
          <w:szCs w:val="22"/>
        </w:rPr>
        <w:t>行動計画の策定・届け出等の義務についてたずねたところ、「知っていた」が32.2％と</w:t>
      </w:r>
      <w:r w:rsidR="003911EE" w:rsidRPr="00490DEC">
        <w:rPr>
          <w:rFonts w:hint="eastAsia"/>
          <w:color w:val="000000" w:themeColor="text1"/>
          <w:sz w:val="22"/>
          <w:szCs w:val="22"/>
        </w:rPr>
        <w:t>約</w:t>
      </w:r>
      <w:r w:rsidRPr="00490DEC">
        <w:rPr>
          <w:rFonts w:hint="eastAsia"/>
          <w:color w:val="000000" w:themeColor="text1"/>
          <w:sz w:val="22"/>
          <w:szCs w:val="22"/>
        </w:rPr>
        <w:t>３分の１、「知らなかった」が62.3％</w:t>
      </w:r>
      <w:r w:rsidR="006A3EAF" w:rsidRPr="00490DEC">
        <w:rPr>
          <w:rFonts w:hint="eastAsia"/>
          <w:color w:val="000000" w:themeColor="text1"/>
          <w:sz w:val="22"/>
          <w:szCs w:val="22"/>
        </w:rPr>
        <w:t>である</w:t>
      </w:r>
      <w:r w:rsidRPr="00490DEC">
        <w:rPr>
          <w:rFonts w:hint="eastAsia"/>
          <w:color w:val="000000" w:themeColor="text1"/>
          <w:sz w:val="22"/>
          <w:szCs w:val="22"/>
        </w:rPr>
        <w:t>。</w:t>
      </w:r>
      <w:r w:rsidR="00776F7F" w:rsidRPr="00490DEC">
        <w:rPr>
          <w:rFonts w:hint="eastAsia"/>
          <w:color w:val="000000" w:themeColor="text1"/>
          <w:sz w:val="22"/>
          <w:szCs w:val="22"/>
        </w:rPr>
        <w:t>（図表</w:t>
      </w:r>
      <w:r w:rsidR="00B3058E" w:rsidRPr="00490DEC">
        <w:rPr>
          <w:rFonts w:hint="eastAsia"/>
          <w:color w:val="000000" w:themeColor="text1"/>
          <w:sz w:val="22"/>
          <w:szCs w:val="22"/>
        </w:rPr>
        <w:t>１－７－１</w:t>
      </w:r>
      <w:r w:rsidR="00776F7F" w:rsidRPr="00490DEC">
        <w:rPr>
          <w:rFonts w:hint="eastAsia"/>
          <w:color w:val="000000" w:themeColor="text1"/>
          <w:sz w:val="22"/>
          <w:szCs w:val="22"/>
        </w:rPr>
        <w:t>）</w:t>
      </w:r>
    </w:p>
    <w:p w14:paraId="05C5852D" w14:textId="74B4C8A7" w:rsidR="00DD4B61" w:rsidRPr="00490DEC" w:rsidRDefault="00FD3411" w:rsidP="002E2623">
      <w:pPr>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業種別にみると、〈卸売業、小売業〉では、「知っていた」が35.7％で３分の1強を占めている。〈医療、福祉〉では「知っていた」は18.4％で２割弱となっている。</w:t>
      </w:r>
      <w:r w:rsidR="00DD4B61" w:rsidRPr="00490DEC">
        <w:rPr>
          <w:rFonts w:hint="eastAsia"/>
          <w:color w:val="000000" w:themeColor="text1"/>
          <w:sz w:val="22"/>
          <w:szCs w:val="22"/>
        </w:rPr>
        <w:t>（図表１－７－１）</w:t>
      </w:r>
    </w:p>
    <w:p w14:paraId="2A727138" w14:textId="30E1A6EC" w:rsidR="00ED1D84" w:rsidRPr="00490DEC" w:rsidRDefault="00CE31C7" w:rsidP="002E2623">
      <w:pPr>
        <w:ind w:leftChars="100" w:left="210" w:firstLineChars="100" w:firstLine="220"/>
        <w:rPr>
          <w:color w:val="000000" w:themeColor="text1"/>
          <w:sz w:val="22"/>
          <w:szCs w:val="22"/>
        </w:rPr>
      </w:pPr>
      <w:r>
        <w:rPr>
          <w:rFonts w:hint="eastAsia"/>
          <w:color w:val="000000" w:themeColor="text1"/>
          <w:sz w:val="22"/>
          <w:szCs w:val="22"/>
        </w:rPr>
        <w:t>女性の</w:t>
      </w:r>
      <w:r w:rsidR="00FD3411" w:rsidRPr="00490DEC">
        <w:rPr>
          <w:rFonts w:hint="eastAsia"/>
          <w:color w:val="000000" w:themeColor="text1"/>
          <w:sz w:val="22"/>
          <w:szCs w:val="22"/>
        </w:rPr>
        <w:t>平均勤続年数別にみると、「知っていた」は、平均勤続年数が長くなるに従い高率になる傾向がみられる。一方、「知らなかった」は、平均勤続年数が短くなるに従い高率になる傾向がみられる</w:t>
      </w:r>
      <w:r w:rsidR="003911EE" w:rsidRPr="00490DEC">
        <w:rPr>
          <w:rFonts w:hint="eastAsia"/>
          <w:color w:val="000000" w:themeColor="text1"/>
          <w:sz w:val="22"/>
          <w:szCs w:val="22"/>
        </w:rPr>
        <w:t>。</w:t>
      </w:r>
      <w:r w:rsidR="00B3058E" w:rsidRPr="00490DEC">
        <w:rPr>
          <w:rFonts w:hint="eastAsia"/>
          <w:color w:val="000000" w:themeColor="text1"/>
          <w:sz w:val="22"/>
          <w:szCs w:val="22"/>
        </w:rPr>
        <w:t>（図表１－７－２）</w:t>
      </w:r>
    </w:p>
    <w:p w14:paraId="495D0FDD" w14:textId="7C474A7D" w:rsidR="00B829BB" w:rsidRPr="00490DEC" w:rsidRDefault="00B829BB" w:rsidP="002E2623">
      <w:pPr>
        <w:ind w:leftChars="100" w:left="210" w:firstLineChars="100" w:firstLine="220"/>
        <w:rPr>
          <w:color w:val="000000" w:themeColor="text1"/>
          <w:sz w:val="22"/>
          <w:szCs w:val="22"/>
        </w:rPr>
      </w:pPr>
      <w:r w:rsidRPr="00490DEC">
        <w:rPr>
          <w:rFonts w:hint="eastAsia"/>
          <w:color w:val="000000" w:themeColor="text1"/>
          <w:sz w:val="22"/>
          <w:szCs w:val="22"/>
        </w:rPr>
        <w:t>女性活躍の取組</w:t>
      </w:r>
      <w:r w:rsidR="00F2412C" w:rsidRPr="00490DEC">
        <w:rPr>
          <w:rFonts w:hint="eastAsia"/>
          <w:color w:val="000000" w:themeColor="text1"/>
          <w:sz w:val="22"/>
          <w:szCs w:val="22"/>
        </w:rPr>
        <w:t>み</w:t>
      </w:r>
      <w:r w:rsidRPr="00490DEC">
        <w:rPr>
          <w:rFonts w:hint="eastAsia"/>
          <w:color w:val="000000" w:themeColor="text1"/>
          <w:sz w:val="22"/>
          <w:szCs w:val="22"/>
        </w:rPr>
        <w:t>の進捗状況別にみると、</w:t>
      </w:r>
      <w:r w:rsidR="008C6F68" w:rsidRPr="00490DEC">
        <w:rPr>
          <w:rFonts w:hint="eastAsia"/>
          <w:color w:val="000000" w:themeColor="text1"/>
          <w:sz w:val="22"/>
          <w:szCs w:val="22"/>
        </w:rPr>
        <w:t>〈</w:t>
      </w:r>
      <w:r w:rsidR="002200A2" w:rsidRPr="00490DEC">
        <w:rPr>
          <w:rFonts w:hint="eastAsia"/>
          <w:color w:val="000000" w:themeColor="text1"/>
          <w:sz w:val="22"/>
          <w:szCs w:val="22"/>
        </w:rPr>
        <w:t>あまり進んでいない</w:t>
      </w:r>
      <w:r w:rsidR="008C6F68" w:rsidRPr="00490DEC">
        <w:rPr>
          <w:color w:val="000000" w:themeColor="text1"/>
          <w:sz w:val="22"/>
          <w:szCs w:val="22"/>
        </w:rPr>
        <w:t>〉</w:t>
      </w:r>
      <w:r w:rsidR="002200A2" w:rsidRPr="00490DEC">
        <w:rPr>
          <w:rFonts w:hint="eastAsia"/>
          <w:color w:val="000000" w:themeColor="text1"/>
          <w:sz w:val="22"/>
          <w:szCs w:val="22"/>
        </w:rPr>
        <w:t>では、「知っていた」が42.3％と全体より10.1ポイント高くなっている。（図表</w:t>
      </w:r>
      <w:r w:rsidR="00B3058E" w:rsidRPr="00490DEC">
        <w:rPr>
          <w:rFonts w:hint="eastAsia"/>
          <w:color w:val="000000" w:themeColor="text1"/>
          <w:sz w:val="22"/>
          <w:szCs w:val="22"/>
        </w:rPr>
        <w:t>１</w:t>
      </w:r>
      <w:r w:rsidR="002200A2" w:rsidRPr="00490DEC">
        <w:rPr>
          <w:rFonts w:hint="eastAsia"/>
          <w:color w:val="000000" w:themeColor="text1"/>
          <w:sz w:val="22"/>
          <w:szCs w:val="22"/>
        </w:rPr>
        <w:t>－</w:t>
      </w:r>
      <w:r w:rsidR="00B3058E" w:rsidRPr="00490DEC">
        <w:rPr>
          <w:rFonts w:hint="eastAsia"/>
          <w:color w:val="000000" w:themeColor="text1"/>
          <w:sz w:val="22"/>
          <w:szCs w:val="22"/>
        </w:rPr>
        <w:t>７－３</w:t>
      </w:r>
      <w:r w:rsidR="002200A2" w:rsidRPr="00490DEC">
        <w:rPr>
          <w:rFonts w:hint="eastAsia"/>
          <w:color w:val="000000" w:themeColor="text1"/>
          <w:sz w:val="22"/>
          <w:szCs w:val="22"/>
        </w:rPr>
        <w:t>）</w:t>
      </w:r>
    </w:p>
    <w:p w14:paraId="67AEDD57" w14:textId="18ADF623" w:rsidR="002200A2" w:rsidRPr="00490DEC" w:rsidRDefault="002200A2" w:rsidP="002E2623">
      <w:pPr>
        <w:ind w:leftChars="100" w:left="210" w:firstLineChars="100" w:firstLine="220"/>
        <w:rPr>
          <w:color w:val="000000" w:themeColor="text1"/>
          <w:sz w:val="22"/>
          <w:szCs w:val="22"/>
        </w:rPr>
      </w:pPr>
    </w:p>
    <w:p w14:paraId="7F8C8D26" w14:textId="740A3AE7" w:rsidR="00D35BD7" w:rsidRPr="00490DEC" w:rsidRDefault="00D35BD7" w:rsidP="002E2623">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w:t>
      </w:r>
      <w:r w:rsidR="00A74F1F" w:rsidRPr="00490DEC">
        <w:rPr>
          <w:rFonts w:ascii="ＭＳ Ｐゴシック" w:eastAsia="ＭＳ Ｐゴシック" w:hAnsi="ＭＳ Ｐゴシック" w:hint="eastAsia"/>
          <w:color w:val="000000" w:themeColor="text1"/>
          <w:szCs w:val="21"/>
        </w:rPr>
        <w:t>１－</w:t>
      </w:r>
      <w:r w:rsidR="00B3058E" w:rsidRPr="00490DEC">
        <w:rPr>
          <w:rFonts w:ascii="ＭＳ Ｐゴシック" w:eastAsia="ＭＳ Ｐゴシック" w:hAnsi="ＭＳ Ｐゴシック" w:hint="eastAsia"/>
          <w:color w:val="000000" w:themeColor="text1"/>
          <w:szCs w:val="21"/>
        </w:rPr>
        <w:t>７－１</w:t>
      </w:r>
      <w:r w:rsidRPr="00490DEC">
        <w:rPr>
          <w:rFonts w:ascii="ＭＳ Ｐゴシック" w:eastAsia="ＭＳ Ｐゴシック" w:hAnsi="ＭＳ Ｐゴシック" w:hint="eastAsia"/>
          <w:color w:val="000000" w:themeColor="text1"/>
          <w:szCs w:val="21"/>
        </w:rPr>
        <w:t xml:space="preserve">　</w:t>
      </w:r>
      <w:r w:rsidR="003911EE" w:rsidRPr="00490DEC">
        <w:rPr>
          <w:rFonts w:ascii="ＭＳ Ｐゴシック" w:eastAsia="ＭＳ Ｐゴシック" w:hAnsi="ＭＳ Ｐゴシック" w:hint="eastAsia"/>
          <w:color w:val="000000" w:themeColor="text1"/>
          <w:szCs w:val="21"/>
        </w:rPr>
        <w:t>一般</w:t>
      </w:r>
      <w:r w:rsidR="00180DE1" w:rsidRPr="00490DEC">
        <w:rPr>
          <w:rFonts w:ascii="ＭＳ Ｐゴシック" w:eastAsia="ＭＳ Ｐゴシック" w:hAnsi="ＭＳ Ｐゴシック" w:hint="eastAsia"/>
          <w:color w:val="000000" w:themeColor="text1"/>
          <w:szCs w:val="21"/>
        </w:rPr>
        <w:t>事業主行動計画策定</w:t>
      </w:r>
      <w:r w:rsidR="006A3EAF" w:rsidRPr="00490DEC">
        <w:rPr>
          <w:rFonts w:ascii="ＭＳ Ｐゴシック" w:eastAsia="ＭＳ Ｐゴシック" w:hAnsi="ＭＳ Ｐゴシック" w:hint="eastAsia"/>
          <w:color w:val="000000" w:themeColor="text1"/>
          <w:szCs w:val="21"/>
        </w:rPr>
        <w:t>等</w:t>
      </w:r>
      <w:r w:rsidR="00180DE1" w:rsidRPr="00490DEC">
        <w:rPr>
          <w:rFonts w:ascii="ＭＳ Ｐゴシック" w:eastAsia="ＭＳ Ｐゴシック" w:hAnsi="ＭＳ Ｐゴシック" w:hint="eastAsia"/>
          <w:color w:val="000000" w:themeColor="text1"/>
          <w:szCs w:val="21"/>
        </w:rPr>
        <w:t>義務の認知度</w:t>
      </w:r>
      <w:r w:rsidR="00060C37" w:rsidRPr="00490DEC">
        <w:rPr>
          <w:rFonts w:ascii="ＭＳ Ｐゴシック" w:eastAsia="ＭＳ Ｐゴシック" w:hAnsi="ＭＳ Ｐゴシック" w:hint="eastAsia"/>
          <w:color w:val="000000" w:themeColor="text1"/>
          <w:szCs w:val="21"/>
        </w:rPr>
        <w:t>（</w:t>
      </w:r>
      <w:r w:rsidRPr="00490DEC">
        <w:rPr>
          <w:rFonts w:ascii="ＭＳ Ｐゴシック" w:eastAsia="ＭＳ Ｐゴシック" w:hAnsi="ＭＳ Ｐゴシック" w:hint="eastAsia"/>
          <w:color w:val="000000" w:themeColor="text1"/>
          <w:szCs w:val="21"/>
        </w:rPr>
        <w:t>全体</w:t>
      </w:r>
      <w:r w:rsidR="00060C37" w:rsidRPr="00490DEC">
        <w:rPr>
          <w:rFonts w:ascii="ＭＳ Ｐゴシック" w:eastAsia="ＭＳ Ｐゴシック" w:hAnsi="ＭＳ Ｐゴシック" w:hint="eastAsia"/>
          <w:color w:val="000000" w:themeColor="text1"/>
          <w:szCs w:val="21"/>
        </w:rPr>
        <w:t>、</w:t>
      </w:r>
      <w:r w:rsidR="007D4554" w:rsidRPr="00490DEC">
        <w:rPr>
          <w:rFonts w:ascii="ＭＳ Ｐゴシック" w:eastAsia="ＭＳ Ｐゴシック" w:hAnsi="ＭＳ Ｐゴシック" w:hint="eastAsia"/>
          <w:color w:val="000000" w:themeColor="text1"/>
          <w:szCs w:val="21"/>
        </w:rPr>
        <w:t>業種</w:t>
      </w:r>
      <w:r w:rsidR="00ED1D84" w:rsidRPr="00490DEC">
        <w:rPr>
          <w:rFonts w:ascii="ＭＳ Ｐゴシック" w:eastAsia="ＭＳ Ｐゴシック" w:hAnsi="ＭＳ Ｐゴシック" w:hint="eastAsia"/>
          <w:color w:val="000000" w:themeColor="text1"/>
          <w:szCs w:val="21"/>
        </w:rPr>
        <w:t>別</w:t>
      </w:r>
      <w:r w:rsidR="00060C37" w:rsidRPr="00490DEC">
        <w:rPr>
          <w:rFonts w:ascii="ＭＳ Ｐゴシック" w:eastAsia="ＭＳ Ｐゴシック" w:hAnsi="ＭＳ Ｐゴシック" w:hint="eastAsia"/>
          <w:color w:val="000000" w:themeColor="text1"/>
          <w:szCs w:val="21"/>
        </w:rPr>
        <w:t>）</w:t>
      </w:r>
    </w:p>
    <w:p w14:paraId="31011FE0" w14:textId="5F540F6F" w:rsidR="00B27152" w:rsidRPr="00490DEC" w:rsidRDefault="001906C4" w:rsidP="002E2623">
      <w:pPr>
        <w:jc w:val="center"/>
        <w:rPr>
          <w:rFonts w:ascii="ＭＳ Ｐゴシック" w:eastAsia="ＭＳ Ｐゴシック" w:hAnsi="ＭＳ Ｐゴシック"/>
          <w:color w:val="000000" w:themeColor="text1"/>
          <w:szCs w:val="21"/>
        </w:rPr>
      </w:pPr>
      <w:r w:rsidRPr="001906C4">
        <w:rPr>
          <w:noProof/>
        </w:rPr>
        <w:drawing>
          <wp:anchor distT="0" distB="0" distL="114300" distR="114300" simplePos="0" relativeHeight="253268992" behindDoc="0" locked="0" layoutInCell="1" allowOverlap="1" wp14:anchorId="6C580E1D" wp14:editId="2D1D9E20">
            <wp:simplePos x="0" y="0"/>
            <wp:positionH relativeFrom="margin">
              <wp:align>center</wp:align>
            </wp:positionH>
            <wp:positionV relativeFrom="paragraph">
              <wp:posOffset>120162</wp:posOffset>
            </wp:positionV>
            <wp:extent cx="4142160" cy="4831560"/>
            <wp:effectExtent l="0" t="0" r="0" b="7620"/>
            <wp:wrapNone/>
            <wp:docPr id="120" name="図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42160" cy="48315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961069B" w14:textId="11ED7FFF" w:rsidR="00C91E7E" w:rsidRPr="00490DEC" w:rsidRDefault="00C91E7E" w:rsidP="002E2623">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color w:val="000000" w:themeColor="text1"/>
          <w:szCs w:val="21"/>
        </w:rPr>
        <w:br w:type="page"/>
      </w:r>
    </w:p>
    <w:p w14:paraId="71487EA1" w14:textId="7DEFD8B6" w:rsidR="00FB7AB4" w:rsidRPr="00490DEC" w:rsidRDefault="00FD3411" w:rsidP="002E2623">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図表１－</w:t>
      </w:r>
      <w:r w:rsidR="00B3058E" w:rsidRPr="00490DEC">
        <w:rPr>
          <w:rFonts w:ascii="ＭＳ Ｐゴシック" w:eastAsia="ＭＳ Ｐゴシック" w:hAnsi="ＭＳ Ｐゴシック" w:hint="eastAsia"/>
          <w:color w:val="000000" w:themeColor="text1"/>
          <w:szCs w:val="21"/>
        </w:rPr>
        <w:t>７－２</w:t>
      </w:r>
      <w:r w:rsidRPr="00490DEC">
        <w:rPr>
          <w:rFonts w:ascii="ＭＳ Ｐゴシック" w:eastAsia="ＭＳ Ｐゴシック" w:hAnsi="ＭＳ Ｐゴシック" w:hint="eastAsia"/>
          <w:color w:val="000000" w:themeColor="text1"/>
          <w:szCs w:val="21"/>
        </w:rPr>
        <w:t xml:space="preserve">　</w:t>
      </w:r>
      <w:r w:rsidR="003911EE" w:rsidRPr="00490DEC">
        <w:rPr>
          <w:rFonts w:ascii="ＭＳ Ｐゴシック" w:eastAsia="ＭＳ Ｐゴシック" w:hAnsi="ＭＳ Ｐゴシック" w:hint="eastAsia"/>
          <w:color w:val="000000" w:themeColor="text1"/>
          <w:szCs w:val="21"/>
        </w:rPr>
        <w:t>一般</w:t>
      </w:r>
      <w:r w:rsidRPr="00490DEC">
        <w:rPr>
          <w:rFonts w:ascii="ＭＳ Ｐゴシック" w:eastAsia="ＭＳ Ｐゴシック" w:hAnsi="ＭＳ Ｐゴシック" w:hint="eastAsia"/>
          <w:color w:val="000000" w:themeColor="text1"/>
          <w:szCs w:val="21"/>
        </w:rPr>
        <w:t>事業主行動計画策定</w:t>
      </w:r>
      <w:r w:rsidR="006A3EAF" w:rsidRPr="00490DEC">
        <w:rPr>
          <w:rFonts w:ascii="ＭＳ Ｐゴシック" w:eastAsia="ＭＳ Ｐゴシック" w:hAnsi="ＭＳ Ｐゴシック" w:hint="eastAsia"/>
          <w:color w:val="000000" w:themeColor="text1"/>
          <w:szCs w:val="21"/>
        </w:rPr>
        <w:t>等</w:t>
      </w:r>
      <w:r w:rsidRPr="00490DEC">
        <w:rPr>
          <w:rFonts w:ascii="ＭＳ Ｐゴシック" w:eastAsia="ＭＳ Ｐゴシック" w:hAnsi="ＭＳ Ｐゴシック" w:hint="eastAsia"/>
          <w:color w:val="000000" w:themeColor="text1"/>
          <w:szCs w:val="21"/>
        </w:rPr>
        <w:t>義務の認知度（</w:t>
      </w:r>
      <w:r w:rsidR="00776F7F" w:rsidRPr="00490DEC">
        <w:rPr>
          <w:rFonts w:ascii="ＭＳ Ｐゴシック" w:eastAsia="ＭＳ Ｐゴシック" w:hAnsi="ＭＳ Ｐゴシック" w:hint="eastAsia"/>
          <w:color w:val="000000" w:themeColor="text1"/>
          <w:szCs w:val="21"/>
        </w:rPr>
        <w:t>全体、</w:t>
      </w:r>
      <w:r w:rsidR="00CE31C7">
        <w:rPr>
          <w:rFonts w:ascii="ＭＳ Ｐゴシック" w:eastAsia="ＭＳ Ｐゴシック" w:hAnsi="ＭＳ Ｐゴシック" w:hint="eastAsia"/>
          <w:color w:val="000000" w:themeColor="text1"/>
          <w:szCs w:val="21"/>
        </w:rPr>
        <w:t>女性の</w:t>
      </w:r>
      <w:r w:rsidRPr="00490DEC">
        <w:rPr>
          <w:rFonts w:ascii="ＭＳ Ｐゴシック" w:eastAsia="ＭＳ Ｐゴシック" w:hAnsi="ＭＳ Ｐゴシック" w:hint="eastAsia"/>
          <w:color w:val="000000" w:themeColor="text1"/>
          <w:szCs w:val="21"/>
        </w:rPr>
        <w:t>平均勤続年数別）</w:t>
      </w:r>
    </w:p>
    <w:p w14:paraId="0C2A79CF" w14:textId="34288314" w:rsidR="008A3E70" w:rsidRPr="00490DEC" w:rsidRDefault="008A3E70" w:rsidP="002E2623">
      <w:pPr>
        <w:jc w:val="center"/>
        <w:rPr>
          <w:rFonts w:ascii="ＭＳ Ｐゴシック" w:eastAsia="ＭＳ Ｐゴシック" w:hAnsi="ＭＳ Ｐゴシック"/>
          <w:color w:val="000000" w:themeColor="text1"/>
          <w:szCs w:val="21"/>
        </w:rPr>
      </w:pPr>
    </w:p>
    <w:p w14:paraId="1EB3E7CF" w14:textId="00B527F5" w:rsidR="001B25D9" w:rsidRPr="00490DEC" w:rsidRDefault="00662AA5" w:rsidP="002E2623">
      <w:pPr>
        <w:jc w:val="center"/>
        <w:rPr>
          <w:noProof/>
          <w:color w:val="000000" w:themeColor="text1"/>
        </w:rPr>
      </w:pPr>
      <w:r w:rsidRPr="00490DEC">
        <w:rPr>
          <w:noProof/>
          <w:color w:val="000000" w:themeColor="text1"/>
        </w:rPr>
        <w:drawing>
          <wp:inline distT="0" distB="0" distL="0" distR="0" wp14:anchorId="675B5186" wp14:editId="6448029F">
            <wp:extent cx="5046808" cy="1945234"/>
            <wp:effectExtent l="0" t="0" r="1905"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10741"/>
                    <a:stretch/>
                  </pic:blipFill>
                  <pic:spPr bwMode="auto">
                    <a:xfrm>
                      <a:off x="0" y="0"/>
                      <a:ext cx="5047920" cy="1945662"/>
                    </a:xfrm>
                    <a:prstGeom prst="rect">
                      <a:avLst/>
                    </a:prstGeom>
                    <a:noFill/>
                    <a:ln>
                      <a:noFill/>
                    </a:ln>
                    <a:extLst>
                      <a:ext uri="{53640926-AAD7-44D8-BBD7-CCE9431645EC}">
                        <a14:shadowObscured xmlns:a14="http://schemas.microsoft.com/office/drawing/2010/main"/>
                      </a:ext>
                    </a:extLst>
                  </pic:spPr>
                </pic:pic>
              </a:graphicData>
            </a:graphic>
          </wp:inline>
        </w:drawing>
      </w:r>
    </w:p>
    <w:p w14:paraId="2D84B72E" w14:textId="7ECA4941" w:rsidR="001B25D9" w:rsidRPr="00490DEC" w:rsidRDefault="001B25D9" w:rsidP="002E2623">
      <w:pPr>
        <w:jc w:val="center"/>
        <w:rPr>
          <w:noProof/>
          <w:color w:val="000000" w:themeColor="text1"/>
        </w:rPr>
      </w:pPr>
    </w:p>
    <w:p w14:paraId="1B0619CC" w14:textId="7CBD44FF" w:rsidR="00B829BB" w:rsidRPr="00490DEC" w:rsidRDefault="00B829BB" w:rsidP="002E2623">
      <w:pPr>
        <w:ind w:leftChars="100" w:left="210" w:firstLineChars="100" w:firstLine="21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図表１－</w:t>
      </w:r>
      <w:r w:rsidR="00B3058E" w:rsidRPr="00490DEC">
        <w:rPr>
          <w:rFonts w:ascii="ＭＳ Ｐゴシック" w:eastAsia="ＭＳ Ｐゴシック" w:hAnsi="ＭＳ Ｐゴシック" w:hint="eastAsia"/>
          <w:color w:val="000000" w:themeColor="text1"/>
          <w:szCs w:val="21"/>
        </w:rPr>
        <w:t>７－３</w:t>
      </w:r>
      <w:r w:rsidRPr="00490DEC">
        <w:rPr>
          <w:rFonts w:ascii="ＭＳ Ｐゴシック" w:eastAsia="ＭＳ Ｐゴシック" w:hAnsi="ＭＳ Ｐゴシック" w:hint="eastAsia"/>
          <w:color w:val="000000" w:themeColor="text1"/>
          <w:szCs w:val="21"/>
        </w:rPr>
        <w:t xml:space="preserve">　一般事業主行動計画策定</w:t>
      </w:r>
      <w:r w:rsidR="006A3EAF" w:rsidRPr="00490DEC">
        <w:rPr>
          <w:rFonts w:ascii="ＭＳ Ｐゴシック" w:eastAsia="ＭＳ Ｐゴシック" w:hAnsi="ＭＳ Ｐゴシック" w:hint="eastAsia"/>
          <w:color w:val="000000" w:themeColor="text1"/>
          <w:szCs w:val="21"/>
        </w:rPr>
        <w:t>等</w:t>
      </w:r>
      <w:r w:rsidRPr="00490DEC">
        <w:rPr>
          <w:rFonts w:ascii="ＭＳ Ｐゴシック" w:eastAsia="ＭＳ Ｐゴシック" w:hAnsi="ＭＳ Ｐゴシック" w:hint="eastAsia"/>
          <w:color w:val="000000" w:themeColor="text1"/>
          <w:szCs w:val="21"/>
        </w:rPr>
        <w:t>義務の認知度（</w:t>
      </w:r>
      <w:r w:rsidR="00776F7F" w:rsidRPr="00490DEC">
        <w:rPr>
          <w:rFonts w:ascii="ＭＳ Ｐゴシック" w:eastAsia="ＭＳ Ｐゴシック" w:hAnsi="ＭＳ Ｐゴシック" w:hint="eastAsia"/>
          <w:color w:val="000000" w:themeColor="text1"/>
          <w:szCs w:val="21"/>
        </w:rPr>
        <w:t>全体、</w:t>
      </w:r>
      <w:r w:rsidRPr="00490DEC">
        <w:rPr>
          <w:rFonts w:ascii="ＭＳ Ｐゴシック" w:eastAsia="ＭＳ Ｐゴシック" w:hAnsi="ＭＳ Ｐゴシック" w:hint="eastAsia"/>
          <w:color w:val="000000" w:themeColor="text1"/>
          <w:szCs w:val="21"/>
        </w:rPr>
        <w:t>女性活躍の取組</w:t>
      </w:r>
      <w:r w:rsidR="00F2412C" w:rsidRPr="00490DEC">
        <w:rPr>
          <w:rFonts w:ascii="ＭＳ Ｐゴシック" w:eastAsia="ＭＳ Ｐゴシック" w:hAnsi="ＭＳ Ｐゴシック" w:hint="eastAsia"/>
          <w:color w:val="000000" w:themeColor="text1"/>
          <w:szCs w:val="21"/>
        </w:rPr>
        <w:t>み</w:t>
      </w:r>
      <w:r w:rsidRPr="00490DEC">
        <w:rPr>
          <w:rFonts w:ascii="ＭＳ Ｐゴシック" w:eastAsia="ＭＳ Ｐゴシック" w:hAnsi="ＭＳ Ｐゴシック" w:hint="eastAsia"/>
          <w:color w:val="000000" w:themeColor="text1"/>
          <w:szCs w:val="21"/>
        </w:rPr>
        <w:t>の進捗状況別）</w:t>
      </w:r>
    </w:p>
    <w:p w14:paraId="15749208" w14:textId="3B9766DF" w:rsidR="00FB7AB4" w:rsidRPr="00490DEC" w:rsidRDefault="008A3E70" w:rsidP="002E2623">
      <w:pPr>
        <w:ind w:leftChars="100" w:left="210" w:firstLineChars="100" w:firstLine="210"/>
        <w:jc w:val="center"/>
        <w:rPr>
          <w:color w:val="000000" w:themeColor="text1"/>
          <w:sz w:val="22"/>
          <w:szCs w:val="22"/>
        </w:rPr>
      </w:pPr>
      <w:r w:rsidRPr="00490DEC">
        <w:rPr>
          <w:noProof/>
          <w:color w:val="000000" w:themeColor="text1"/>
        </w:rPr>
        <w:drawing>
          <wp:anchor distT="0" distB="0" distL="114300" distR="114300" simplePos="0" relativeHeight="252978176" behindDoc="0" locked="0" layoutInCell="1" allowOverlap="1" wp14:anchorId="1B680C15" wp14:editId="3999752A">
            <wp:simplePos x="0" y="0"/>
            <wp:positionH relativeFrom="column">
              <wp:posOffset>26035</wp:posOffset>
            </wp:positionH>
            <wp:positionV relativeFrom="paragraph">
              <wp:posOffset>226391</wp:posOffset>
            </wp:positionV>
            <wp:extent cx="5561965" cy="1980565"/>
            <wp:effectExtent l="0" t="0" r="635" b="635"/>
            <wp:wrapNone/>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t="8451" b="-1"/>
                    <a:stretch/>
                  </pic:blipFill>
                  <pic:spPr bwMode="auto">
                    <a:xfrm>
                      <a:off x="0" y="0"/>
                      <a:ext cx="5561965" cy="198056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08346C97" w14:textId="36F4B17C" w:rsidR="00B829BB" w:rsidRPr="00490DEC" w:rsidRDefault="00B27152" w:rsidP="002E2623">
      <w:pPr>
        <w:ind w:leftChars="100" w:left="210" w:firstLineChars="100" w:firstLine="220"/>
        <w:jc w:val="center"/>
        <w:rPr>
          <w:color w:val="000000" w:themeColor="text1"/>
          <w:sz w:val="22"/>
          <w:szCs w:val="22"/>
        </w:rPr>
      </w:pPr>
      <w:r w:rsidRPr="00490DEC">
        <w:rPr>
          <w:rFonts w:hint="eastAsia"/>
          <w:noProof/>
          <w:color w:val="000000" w:themeColor="text1"/>
          <w:sz w:val="22"/>
          <w:szCs w:val="22"/>
        </w:rPr>
        <w:t xml:space="preserve"> </w:t>
      </w:r>
    </w:p>
    <w:p w14:paraId="755A5FB7" w14:textId="77777777" w:rsidR="007042AA" w:rsidRPr="00490DEC" w:rsidRDefault="007042AA" w:rsidP="002E2623">
      <w:pPr>
        <w:ind w:leftChars="100" w:left="210" w:firstLineChars="100" w:firstLine="220"/>
        <w:jc w:val="center"/>
        <w:rPr>
          <w:color w:val="000000" w:themeColor="text1"/>
          <w:sz w:val="22"/>
          <w:szCs w:val="22"/>
        </w:rPr>
      </w:pPr>
    </w:p>
    <w:p w14:paraId="425D167C" w14:textId="43895032" w:rsidR="00B829BB" w:rsidRPr="00490DEC" w:rsidRDefault="00B829BB" w:rsidP="002E2623">
      <w:pPr>
        <w:widowControl/>
        <w:autoSpaceDE/>
        <w:autoSpaceDN/>
        <w:jc w:val="left"/>
        <w:rPr>
          <w:rFonts w:ascii="HG丸ｺﾞｼｯｸM-PRO" w:eastAsia="HG丸ｺﾞｼｯｸM-PRO" w:hAnsi="HG丸ｺﾞｼｯｸM-PRO"/>
          <w:color w:val="000000" w:themeColor="text1"/>
          <w:sz w:val="24"/>
        </w:rPr>
      </w:pPr>
    </w:p>
    <w:p w14:paraId="39E2B7C6" w14:textId="77777777" w:rsidR="00B829BB" w:rsidRPr="00490DEC" w:rsidRDefault="00B829BB" w:rsidP="002E2623">
      <w:pPr>
        <w:widowControl/>
        <w:autoSpaceDE/>
        <w:autoSpaceDN/>
        <w:jc w:val="left"/>
        <w:rPr>
          <w:rFonts w:ascii="ＭＳ Ｐゴシック" w:eastAsia="ＭＳ Ｐゴシック" w:hAnsi="ＭＳ Ｐゴシック" w:cstheme="majorBidi"/>
          <w:color w:val="000000" w:themeColor="text1"/>
          <w:sz w:val="32"/>
          <w:szCs w:val="32"/>
        </w:rPr>
      </w:pPr>
      <w:bookmarkStart w:id="27" w:name="_Toc63523244"/>
      <w:r w:rsidRPr="00490DEC">
        <w:rPr>
          <w:rFonts w:ascii="ＭＳ Ｐゴシック" w:eastAsia="ＭＳ Ｐゴシック" w:hAnsi="ＭＳ Ｐゴシック"/>
          <w:color w:val="000000" w:themeColor="text1"/>
          <w:sz w:val="32"/>
          <w:szCs w:val="32"/>
        </w:rPr>
        <w:br w:type="page"/>
      </w:r>
    </w:p>
    <w:p w14:paraId="46930C61" w14:textId="030EEA77" w:rsidR="00045648" w:rsidRPr="00490DEC" w:rsidRDefault="00045648" w:rsidP="002E2623">
      <w:pPr>
        <w:pStyle w:val="3"/>
      </w:pPr>
      <w:r w:rsidRPr="00490DEC">
        <w:rPr>
          <w:rFonts w:hint="eastAsia"/>
        </w:rPr>
        <w:t>８．女性活躍推進法に基づく</w:t>
      </w:r>
      <w:r w:rsidR="004B13AD" w:rsidRPr="00490DEC">
        <w:rPr>
          <w:rFonts w:hint="eastAsia"/>
        </w:rPr>
        <w:t>一般</w:t>
      </w:r>
      <w:r w:rsidRPr="00490DEC">
        <w:rPr>
          <w:rFonts w:hint="eastAsia"/>
        </w:rPr>
        <w:t>事業主行動計画の策定状況</w:t>
      </w:r>
      <w:bookmarkEnd w:id="27"/>
    </w:p>
    <w:p w14:paraId="5DDEAB5D" w14:textId="4471C293" w:rsidR="008B3CEC" w:rsidRPr="00490DEC" w:rsidRDefault="008B3CEC" w:rsidP="002E2623">
      <w:pPr>
        <w:spacing w:line="240" w:lineRule="exact"/>
        <w:rPr>
          <w:color w:val="000000" w:themeColor="text1"/>
        </w:rPr>
      </w:pPr>
    </w:p>
    <w:tbl>
      <w:tblPr>
        <w:tblStyle w:val="af1"/>
        <w:tblW w:w="0" w:type="auto"/>
        <w:tblInd w:w="108" w:type="dxa"/>
        <w:tblLook w:val="04A0" w:firstRow="1" w:lastRow="0" w:firstColumn="1" w:lastColumn="0" w:noHBand="0" w:noVBand="1"/>
      </w:tblPr>
      <w:tblGrid>
        <w:gridCol w:w="9520"/>
      </w:tblGrid>
      <w:tr w:rsidR="00A666D5" w:rsidRPr="00490DEC" w14:paraId="2F457C54" w14:textId="77777777" w:rsidTr="00152667">
        <w:trPr>
          <w:trHeight w:val="736"/>
        </w:trPr>
        <w:tc>
          <w:tcPr>
            <w:tcW w:w="9520" w:type="dxa"/>
          </w:tcPr>
          <w:p w14:paraId="590BA854" w14:textId="40A3029E" w:rsidR="00835D97" w:rsidRPr="00490DEC" w:rsidRDefault="00835D97" w:rsidP="002E2623">
            <w:pPr>
              <w:ind w:left="630" w:hangingChars="300" w:hanging="630"/>
              <w:rPr>
                <w:rFonts w:ascii="ＭＳ ゴシック" w:eastAsia="ＭＳ ゴシック" w:hAnsi="ＭＳ ゴシック"/>
                <w:color w:val="000000" w:themeColor="text1"/>
                <w:szCs w:val="21"/>
              </w:rPr>
            </w:pPr>
            <w:r w:rsidRPr="00490DEC">
              <w:rPr>
                <w:rFonts w:ascii="ＭＳ ゴシック" w:eastAsia="ＭＳ ゴシック" w:hAnsi="ＭＳ ゴシック" w:hint="eastAsia"/>
                <w:color w:val="000000" w:themeColor="text1"/>
                <w:szCs w:val="21"/>
              </w:rPr>
              <w:t>問</w:t>
            </w:r>
            <w:r w:rsidR="003A3BFF" w:rsidRPr="00490DEC">
              <w:rPr>
                <w:rFonts w:ascii="ＭＳ ゴシック" w:eastAsia="ＭＳ ゴシック" w:hAnsi="ＭＳ ゴシック" w:hint="eastAsia"/>
                <w:color w:val="000000" w:themeColor="text1"/>
                <w:szCs w:val="21"/>
              </w:rPr>
              <w:t>６</w:t>
            </w:r>
            <w:r w:rsidRPr="00490DEC">
              <w:rPr>
                <w:rFonts w:ascii="ＭＳ ゴシック" w:eastAsia="ＭＳ ゴシック" w:hAnsi="ＭＳ ゴシック" w:hint="eastAsia"/>
                <w:color w:val="000000" w:themeColor="text1"/>
                <w:szCs w:val="21"/>
              </w:rPr>
              <w:t xml:space="preserve">　貴事業所</w:t>
            </w:r>
            <w:r w:rsidR="003A3BFF" w:rsidRPr="00490DEC">
              <w:rPr>
                <w:rFonts w:ascii="ＭＳ ゴシック" w:eastAsia="ＭＳ ゴシック" w:hAnsi="ＭＳ ゴシック" w:hint="eastAsia"/>
                <w:color w:val="000000" w:themeColor="text1"/>
                <w:szCs w:val="21"/>
              </w:rPr>
              <w:t>では、女性活躍推進法に基づく一般事業主行動計画を策定していますか。</w:t>
            </w:r>
            <w:r w:rsidRPr="00490DEC">
              <w:rPr>
                <w:rFonts w:ascii="ＭＳ ゴシック" w:eastAsia="ＭＳ ゴシック" w:hAnsi="ＭＳ ゴシック" w:hint="eastAsia"/>
                <w:color w:val="000000" w:themeColor="text1"/>
                <w:szCs w:val="21"/>
              </w:rPr>
              <w:t>該当する番号</w:t>
            </w:r>
            <w:r w:rsidR="003A3BFF" w:rsidRPr="00490DEC">
              <w:rPr>
                <w:rFonts w:ascii="ＭＳ ゴシック" w:eastAsia="ＭＳ ゴシック" w:hAnsi="ＭＳ ゴシック" w:hint="eastAsia"/>
                <w:color w:val="000000" w:themeColor="text1"/>
                <w:szCs w:val="21"/>
              </w:rPr>
              <w:t>を１つ選び、</w:t>
            </w:r>
            <w:r w:rsidRPr="00490DEC">
              <w:rPr>
                <w:rFonts w:ascii="ＭＳ ゴシック" w:eastAsia="ＭＳ ゴシック" w:hAnsi="ＭＳ ゴシック" w:hint="eastAsia"/>
                <w:color w:val="000000" w:themeColor="text1"/>
                <w:szCs w:val="21"/>
              </w:rPr>
              <w:t>○をつけてください。</w:t>
            </w:r>
          </w:p>
        </w:tc>
      </w:tr>
    </w:tbl>
    <w:p w14:paraId="17BF65E1" w14:textId="060D40A0" w:rsidR="00835D97" w:rsidRPr="00490DEC" w:rsidRDefault="00835D97" w:rsidP="002E2623">
      <w:pPr>
        <w:spacing w:line="240" w:lineRule="exact"/>
        <w:rPr>
          <w:color w:val="000000" w:themeColor="text1"/>
        </w:rPr>
      </w:pPr>
    </w:p>
    <w:p w14:paraId="1665AC8F" w14:textId="6079EF70" w:rsidR="00152667" w:rsidRPr="00490DEC" w:rsidRDefault="00152667" w:rsidP="002E2623">
      <w:pPr>
        <w:ind w:firstLineChars="100" w:firstLine="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●一般事業</w:t>
      </w:r>
      <w:r w:rsidR="00E902FD" w:rsidRPr="00490DEC">
        <w:rPr>
          <w:rFonts w:ascii="ＭＳ Ｐゴシック" w:eastAsia="ＭＳ Ｐゴシック" w:hAnsi="ＭＳ Ｐゴシック" w:hint="eastAsia"/>
          <w:b/>
          <w:color w:val="000000" w:themeColor="text1"/>
          <w:sz w:val="28"/>
          <w:szCs w:val="28"/>
        </w:rPr>
        <w:t>主</w:t>
      </w:r>
      <w:r w:rsidRPr="00490DEC">
        <w:rPr>
          <w:rFonts w:ascii="ＭＳ Ｐゴシック" w:eastAsia="ＭＳ Ｐゴシック" w:hAnsi="ＭＳ Ｐゴシック" w:hint="eastAsia"/>
          <w:b/>
          <w:color w:val="000000" w:themeColor="text1"/>
          <w:sz w:val="28"/>
          <w:szCs w:val="28"/>
        </w:rPr>
        <w:t>行動計画策定</w:t>
      </w:r>
      <w:r w:rsidR="00E902FD" w:rsidRPr="00490DEC">
        <w:rPr>
          <w:rFonts w:ascii="ＭＳ Ｐゴシック" w:eastAsia="ＭＳ Ｐゴシック" w:hAnsi="ＭＳ Ｐゴシック" w:hint="eastAsia"/>
          <w:b/>
          <w:color w:val="000000" w:themeColor="text1"/>
          <w:sz w:val="28"/>
          <w:szCs w:val="28"/>
        </w:rPr>
        <w:t>済</w:t>
      </w:r>
      <w:r w:rsidRPr="00490DEC">
        <w:rPr>
          <w:rFonts w:ascii="ＭＳ Ｐゴシック" w:eastAsia="ＭＳ Ｐゴシック" w:hAnsi="ＭＳ Ｐゴシック" w:hint="eastAsia"/>
          <w:b/>
          <w:color w:val="000000" w:themeColor="text1"/>
          <w:sz w:val="28"/>
          <w:szCs w:val="28"/>
        </w:rPr>
        <w:t>は２割弱</w:t>
      </w:r>
      <w:r w:rsidR="00E902FD" w:rsidRPr="00490DEC">
        <w:rPr>
          <w:rFonts w:ascii="ＭＳ Ｐゴシック" w:eastAsia="ＭＳ Ｐゴシック" w:hAnsi="ＭＳ Ｐゴシック" w:hint="eastAsia"/>
          <w:b/>
          <w:color w:val="000000" w:themeColor="text1"/>
          <w:sz w:val="28"/>
          <w:szCs w:val="28"/>
        </w:rPr>
        <w:t>、未定は４割超</w:t>
      </w:r>
      <w:r w:rsidR="001736D0" w:rsidRPr="00490DEC">
        <w:rPr>
          <w:rFonts w:ascii="ＭＳ Ｐゴシック" w:eastAsia="ＭＳ Ｐゴシック" w:hAnsi="ＭＳ Ｐゴシック" w:hint="eastAsia"/>
          <w:b/>
          <w:color w:val="000000" w:themeColor="text1"/>
          <w:sz w:val="28"/>
          <w:szCs w:val="28"/>
        </w:rPr>
        <w:t xml:space="preserve">　</w:t>
      </w:r>
    </w:p>
    <w:p w14:paraId="5A465769" w14:textId="54BF5E19" w:rsidR="00FD3411" w:rsidRPr="00490DEC" w:rsidRDefault="00FD3411" w:rsidP="002E2623">
      <w:pPr>
        <w:ind w:leftChars="100" w:left="210" w:firstLineChars="100" w:firstLine="220"/>
        <w:rPr>
          <w:color w:val="000000" w:themeColor="text1"/>
          <w:sz w:val="22"/>
          <w:szCs w:val="22"/>
        </w:rPr>
      </w:pPr>
      <w:r w:rsidRPr="00490DEC">
        <w:rPr>
          <w:rFonts w:hint="eastAsia"/>
          <w:color w:val="000000" w:themeColor="text1"/>
          <w:sz w:val="22"/>
          <w:szCs w:val="22"/>
        </w:rPr>
        <w:t>「女性活躍推進法」に基づく一般事業</w:t>
      </w:r>
      <w:r w:rsidR="00E902FD" w:rsidRPr="00490DEC">
        <w:rPr>
          <w:rFonts w:hint="eastAsia"/>
          <w:color w:val="000000" w:themeColor="text1"/>
          <w:sz w:val="22"/>
          <w:szCs w:val="22"/>
        </w:rPr>
        <w:t>主</w:t>
      </w:r>
      <w:r w:rsidRPr="00490DEC">
        <w:rPr>
          <w:rFonts w:hint="eastAsia"/>
          <w:color w:val="000000" w:themeColor="text1"/>
          <w:sz w:val="22"/>
          <w:szCs w:val="22"/>
        </w:rPr>
        <w:t>行動計画を策定しているかたずねた</w:t>
      </w:r>
      <w:r w:rsidR="006A3EAF" w:rsidRPr="00490DEC">
        <w:rPr>
          <w:rFonts w:hint="eastAsia"/>
          <w:color w:val="000000" w:themeColor="text1"/>
          <w:sz w:val="22"/>
          <w:szCs w:val="22"/>
        </w:rPr>
        <w:t>。</w:t>
      </w:r>
      <w:r w:rsidRPr="00490DEC">
        <w:rPr>
          <w:rFonts w:hint="eastAsia"/>
          <w:color w:val="000000" w:themeColor="text1"/>
          <w:sz w:val="22"/>
          <w:szCs w:val="22"/>
        </w:rPr>
        <w:t>「策定している」は17.1％、「策定を検討中である」は10.1％と共に１割台</w:t>
      </w:r>
      <w:r w:rsidR="006A3EAF" w:rsidRPr="00490DEC">
        <w:rPr>
          <w:rFonts w:hint="eastAsia"/>
          <w:color w:val="000000" w:themeColor="text1"/>
          <w:sz w:val="22"/>
          <w:szCs w:val="22"/>
        </w:rPr>
        <w:t>である</w:t>
      </w:r>
      <w:r w:rsidRPr="00490DEC">
        <w:rPr>
          <w:rFonts w:hint="eastAsia"/>
          <w:color w:val="000000" w:themeColor="text1"/>
          <w:sz w:val="22"/>
          <w:szCs w:val="22"/>
        </w:rPr>
        <w:t>。一方、「未定である」は41.6％と４割超、「策定をする予定はない」は25.7％と４分の１強を占めている。</w:t>
      </w:r>
      <w:r w:rsidR="009615DF" w:rsidRPr="00490DEC">
        <w:rPr>
          <w:rFonts w:hint="eastAsia"/>
          <w:color w:val="000000" w:themeColor="text1"/>
          <w:sz w:val="22"/>
          <w:szCs w:val="22"/>
        </w:rPr>
        <w:t>（図表１－８－１）</w:t>
      </w:r>
    </w:p>
    <w:p w14:paraId="579441C4" w14:textId="55EC2B12" w:rsidR="00FD3411" w:rsidRPr="00490DEC" w:rsidRDefault="00FD3411" w:rsidP="002E2623">
      <w:pPr>
        <w:ind w:leftChars="100" w:left="210" w:firstLineChars="100" w:firstLine="220"/>
        <w:rPr>
          <w:color w:val="000000" w:themeColor="text1"/>
          <w:sz w:val="22"/>
          <w:szCs w:val="22"/>
        </w:rPr>
      </w:pPr>
      <w:bookmarkStart w:id="28" w:name="_Hlk63676950"/>
      <w:r w:rsidRPr="00490DEC">
        <w:rPr>
          <w:rFonts w:hint="eastAsia"/>
          <w:color w:val="000000" w:themeColor="text1"/>
          <w:sz w:val="22"/>
          <w:szCs w:val="22"/>
        </w:rPr>
        <w:t>業種別にみると、〈卸売業、小売業〉では、「策定している」は</w:t>
      </w:r>
      <w:r w:rsidR="00750438" w:rsidRPr="00490DEC">
        <w:rPr>
          <w:rFonts w:hint="eastAsia"/>
          <w:color w:val="000000" w:themeColor="text1"/>
          <w:sz w:val="22"/>
          <w:szCs w:val="22"/>
        </w:rPr>
        <w:t>22.9％</w:t>
      </w:r>
      <w:r w:rsidRPr="00490DEC">
        <w:rPr>
          <w:rFonts w:hint="eastAsia"/>
          <w:color w:val="000000" w:themeColor="text1"/>
          <w:sz w:val="22"/>
          <w:szCs w:val="22"/>
        </w:rPr>
        <w:t>で</w:t>
      </w:r>
      <w:r w:rsidR="00750438" w:rsidRPr="00490DEC">
        <w:rPr>
          <w:rFonts w:hint="eastAsia"/>
          <w:color w:val="000000" w:themeColor="text1"/>
          <w:sz w:val="22"/>
          <w:szCs w:val="22"/>
        </w:rPr>
        <w:t>２割超</w:t>
      </w:r>
      <w:r w:rsidRPr="00490DEC">
        <w:rPr>
          <w:rFonts w:hint="eastAsia"/>
          <w:color w:val="000000" w:themeColor="text1"/>
          <w:sz w:val="22"/>
          <w:szCs w:val="22"/>
        </w:rPr>
        <w:t>、「未定である」が</w:t>
      </w:r>
      <w:r w:rsidR="00750438" w:rsidRPr="00490DEC">
        <w:rPr>
          <w:rFonts w:hint="eastAsia"/>
          <w:color w:val="000000" w:themeColor="text1"/>
          <w:sz w:val="22"/>
          <w:szCs w:val="22"/>
        </w:rPr>
        <w:t>30.0</w:t>
      </w:r>
      <w:r w:rsidRPr="00490DEC">
        <w:rPr>
          <w:rFonts w:hint="eastAsia"/>
          <w:color w:val="000000" w:themeColor="text1"/>
          <w:sz w:val="22"/>
          <w:szCs w:val="22"/>
        </w:rPr>
        <w:t>％</w:t>
      </w:r>
      <w:r w:rsidR="00750438" w:rsidRPr="00490DEC">
        <w:rPr>
          <w:rFonts w:hint="eastAsia"/>
          <w:color w:val="000000" w:themeColor="text1"/>
          <w:sz w:val="22"/>
          <w:szCs w:val="22"/>
        </w:rPr>
        <w:t>で３割</w:t>
      </w:r>
      <w:r w:rsidRPr="00490DEC">
        <w:rPr>
          <w:rFonts w:hint="eastAsia"/>
          <w:color w:val="000000" w:themeColor="text1"/>
          <w:sz w:val="22"/>
          <w:szCs w:val="22"/>
        </w:rPr>
        <w:t>と最も高くなっている。</w:t>
      </w:r>
      <w:bookmarkEnd w:id="28"/>
      <w:r w:rsidRPr="00490DEC">
        <w:rPr>
          <w:rFonts w:hint="eastAsia"/>
          <w:color w:val="000000" w:themeColor="text1"/>
          <w:sz w:val="22"/>
          <w:szCs w:val="22"/>
        </w:rPr>
        <w:t>〈医療、福祉〉では、「策定している」は9.2％と１割に満たず、「未定である」は51.0％で約５割となっている。</w:t>
      </w:r>
      <w:r w:rsidR="009615DF" w:rsidRPr="00490DEC">
        <w:rPr>
          <w:rFonts w:hint="eastAsia"/>
          <w:color w:val="000000" w:themeColor="text1"/>
          <w:sz w:val="22"/>
          <w:szCs w:val="22"/>
        </w:rPr>
        <w:t>（図表１－８－１）</w:t>
      </w:r>
    </w:p>
    <w:p w14:paraId="0D114BF8" w14:textId="5DBADB26" w:rsidR="00B829BB" w:rsidRPr="00490DEC" w:rsidRDefault="00B829BB" w:rsidP="002E2623">
      <w:pPr>
        <w:ind w:leftChars="100" w:left="210" w:firstLineChars="100" w:firstLine="220"/>
        <w:rPr>
          <w:color w:val="000000" w:themeColor="text1"/>
          <w:sz w:val="22"/>
          <w:szCs w:val="22"/>
        </w:rPr>
      </w:pPr>
      <w:r w:rsidRPr="00490DEC">
        <w:rPr>
          <w:rFonts w:hint="eastAsia"/>
          <w:color w:val="000000" w:themeColor="text1"/>
          <w:sz w:val="22"/>
          <w:szCs w:val="22"/>
        </w:rPr>
        <w:t>女性活躍の取組</w:t>
      </w:r>
      <w:r w:rsidR="00AF4410" w:rsidRPr="00490DEC">
        <w:rPr>
          <w:rFonts w:hint="eastAsia"/>
          <w:color w:val="000000" w:themeColor="text1"/>
          <w:sz w:val="22"/>
          <w:szCs w:val="22"/>
        </w:rPr>
        <w:t>み</w:t>
      </w:r>
      <w:r w:rsidRPr="00490DEC">
        <w:rPr>
          <w:rFonts w:hint="eastAsia"/>
          <w:color w:val="000000" w:themeColor="text1"/>
          <w:sz w:val="22"/>
          <w:szCs w:val="22"/>
        </w:rPr>
        <w:t>の進捗状況別にみると、</w:t>
      </w:r>
      <w:r w:rsidR="002200A2" w:rsidRPr="00490DEC">
        <w:rPr>
          <w:rFonts w:hint="eastAsia"/>
          <w:color w:val="000000" w:themeColor="text1"/>
          <w:sz w:val="22"/>
          <w:szCs w:val="22"/>
        </w:rPr>
        <w:t>女性活躍の取組みが進んでいるほど、「策定している」</w:t>
      </w:r>
      <w:r w:rsidR="00A0212F" w:rsidRPr="00490DEC">
        <w:rPr>
          <w:rFonts w:hint="eastAsia"/>
          <w:color w:val="000000" w:themeColor="text1"/>
          <w:sz w:val="22"/>
          <w:szCs w:val="22"/>
        </w:rPr>
        <w:t>、</w:t>
      </w:r>
      <w:r w:rsidR="002200A2" w:rsidRPr="00490DEC">
        <w:rPr>
          <w:rFonts w:hint="eastAsia"/>
          <w:color w:val="000000" w:themeColor="text1"/>
          <w:sz w:val="22"/>
          <w:szCs w:val="22"/>
        </w:rPr>
        <w:t>「策定を検討中である」の割合が高くなっている。</w:t>
      </w:r>
      <w:r w:rsidR="009615DF" w:rsidRPr="00490DEC">
        <w:rPr>
          <w:rFonts w:hint="eastAsia"/>
          <w:color w:val="000000" w:themeColor="text1"/>
          <w:sz w:val="22"/>
          <w:szCs w:val="22"/>
        </w:rPr>
        <w:t>（図表１－８－２）</w:t>
      </w:r>
    </w:p>
    <w:p w14:paraId="521E4D73" w14:textId="2E597110" w:rsidR="00FD3411" w:rsidRPr="00490DEC" w:rsidRDefault="00FD3411" w:rsidP="002E2623">
      <w:pPr>
        <w:widowControl/>
        <w:autoSpaceDE/>
        <w:autoSpaceDN/>
        <w:jc w:val="left"/>
        <w:rPr>
          <w:rFonts w:asciiTheme="minorEastAsia" w:eastAsiaTheme="minorEastAsia" w:hAnsiTheme="minorEastAsia"/>
          <w:color w:val="000000" w:themeColor="text1"/>
          <w:szCs w:val="21"/>
        </w:rPr>
      </w:pPr>
    </w:p>
    <w:p w14:paraId="06254F88" w14:textId="02FAEFE0" w:rsidR="00180DE1" w:rsidRPr="00490DEC" w:rsidRDefault="00180DE1" w:rsidP="002E2623">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図表１－</w:t>
      </w:r>
      <w:r w:rsidR="009615DF" w:rsidRPr="00490DEC">
        <w:rPr>
          <w:rFonts w:ascii="ＭＳ Ｐゴシック" w:eastAsia="ＭＳ Ｐゴシック" w:hAnsi="ＭＳ Ｐゴシック" w:hint="eastAsia"/>
          <w:color w:val="000000" w:themeColor="text1"/>
          <w:szCs w:val="21"/>
        </w:rPr>
        <w:t>８－１</w:t>
      </w:r>
      <w:r w:rsidRPr="00490DEC">
        <w:rPr>
          <w:rFonts w:ascii="ＭＳ Ｐゴシック" w:eastAsia="ＭＳ Ｐゴシック" w:hAnsi="ＭＳ Ｐゴシック" w:hint="eastAsia"/>
          <w:color w:val="000000" w:themeColor="text1"/>
          <w:szCs w:val="21"/>
        </w:rPr>
        <w:t xml:space="preserve">　</w:t>
      </w:r>
      <w:r w:rsidR="00E902FD" w:rsidRPr="00490DEC">
        <w:rPr>
          <w:rFonts w:ascii="ＭＳ Ｐゴシック" w:eastAsia="ＭＳ Ｐゴシック" w:hAnsi="ＭＳ Ｐゴシック" w:hint="eastAsia"/>
          <w:color w:val="000000" w:themeColor="text1"/>
          <w:szCs w:val="21"/>
        </w:rPr>
        <w:t>一般</w:t>
      </w:r>
      <w:r w:rsidRPr="00490DEC">
        <w:rPr>
          <w:rFonts w:ascii="ＭＳ Ｐゴシック" w:eastAsia="ＭＳ Ｐゴシック" w:hAnsi="ＭＳ Ｐゴシック" w:hint="eastAsia"/>
          <w:color w:val="000000" w:themeColor="text1"/>
          <w:szCs w:val="21"/>
        </w:rPr>
        <w:t>事業主行動計画の策定状況</w:t>
      </w:r>
      <w:r w:rsidR="00060C37" w:rsidRPr="00490DEC">
        <w:rPr>
          <w:rFonts w:ascii="ＭＳ Ｐゴシック" w:eastAsia="ＭＳ Ｐゴシック" w:hAnsi="ＭＳ Ｐゴシック" w:hint="eastAsia"/>
          <w:color w:val="000000" w:themeColor="text1"/>
          <w:szCs w:val="21"/>
        </w:rPr>
        <w:t>（</w:t>
      </w:r>
      <w:r w:rsidRPr="00490DEC">
        <w:rPr>
          <w:rFonts w:ascii="ＭＳ Ｐゴシック" w:eastAsia="ＭＳ Ｐゴシック" w:hAnsi="ＭＳ Ｐゴシック" w:hint="eastAsia"/>
          <w:color w:val="000000" w:themeColor="text1"/>
          <w:szCs w:val="21"/>
        </w:rPr>
        <w:t>全体</w:t>
      </w:r>
      <w:r w:rsidR="00060C37" w:rsidRPr="00490DEC">
        <w:rPr>
          <w:rFonts w:ascii="ＭＳ Ｐゴシック" w:eastAsia="ＭＳ Ｐゴシック" w:hAnsi="ＭＳ Ｐゴシック" w:hint="eastAsia"/>
          <w:color w:val="000000" w:themeColor="text1"/>
          <w:szCs w:val="21"/>
        </w:rPr>
        <w:t>、</w:t>
      </w:r>
      <w:r w:rsidR="006A0BE6" w:rsidRPr="00490DEC">
        <w:rPr>
          <w:rFonts w:ascii="ＭＳ Ｐゴシック" w:eastAsia="ＭＳ Ｐゴシック" w:hAnsi="ＭＳ Ｐゴシック" w:hint="eastAsia"/>
          <w:color w:val="000000" w:themeColor="text1"/>
          <w:szCs w:val="21"/>
        </w:rPr>
        <w:t>業種</w:t>
      </w:r>
      <w:r w:rsidR="0032063D" w:rsidRPr="00490DEC">
        <w:rPr>
          <w:rFonts w:ascii="ＭＳ Ｐゴシック" w:eastAsia="ＭＳ Ｐゴシック" w:hAnsi="ＭＳ Ｐゴシック" w:hint="eastAsia"/>
          <w:color w:val="000000" w:themeColor="text1"/>
          <w:szCs w:val="21"/>
        </w:rPr>
        <w:t>別</w:t>
      </w:r>
      <w:r w:rsidR="00060C37" w:rsidRPr="00490DEC">
        <w:rPr>
          <w:rFonts w:ascii="ＭＳ Ｐゴシック" w:eastAsia="ＭＳ Ｐゴシック" w:hAnsi="ＭＳ Ｐゴシック" w:hint="eastAsia"/>
          <w:color w:val="000000" w:themeColor="text1"/>
          <w:szCs w:val="21"/>
        </w:rPr>
        <w:t>）</w:t>
      </w:r>
    </w:p>
    <w:p w14:paraId="7D3E1B12" w14:textId="77777777" w:rsidR="00A34C08" w:rsidRPr="00490DEC" w:rsidRDefault="000C789B" w:rsidP="002E2623">
      <w:pPr>
        <w:jc w:val="center"/>
        <w:rPr>
          <w:rFonts w:ascii="ＭＳ Ｐゴシック" w:eastAsia="ＭＳ Ｐゴシック" w:hAnsi="ＭＳ Ｐゴシック"/>
          <w:color w:val="000000" w:themeColor="text1"/>
          <w:szCs w:val="21"/>
        </w:rPr>
      </w:pPr>
      <w:r w:rsidRPr="000C789B">
        <w:rPr>
          <w:noProof/>
        </w:rPr>
        <w:drawing>
          <wp:anchor distT="0" distB="0" distL="114300" distR="114300" simplePos="0" relativeHeight="253270016" behindDoc="0" locked="0" layoutInCell="1" allowOverlap="1" wp14:anchorId="6B8767FA" wp14:editId="4F309935">
            <wp:simplePos x="0" y="0"/>
            <wp:positionH relativeFrom="column">
              <wp:posOffset>539115</wp:posOffset>
            </wp:positionH>
            <wp:positionV relativeFrom="paragraph">
              <wp:posOffset>63871</wp:posOffset>
            </wp:positionV>
            <wp:extent cx="5047560" cy="5040360"/>
            <wp:effectExtent l="0" t="0" r="1270" b="8255"/>
            <wp:wrapNone/>
            <wp:docPr id="123" name="図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47560" cy="5040360"/>
                    </a:xfrm>
                    <a:prstGeom prst="rect">
                      <a:avLst/>
                    </a:prstGeom>
                    <a:noFill/>
                    <a:ln>
                      <a:noFill/>
                    </a:ln>
                  </pic:spPr>
                </pic:pic>
              </a:graphicData>
            </a:graphic>
          </wp:anchor>
        </w:drawing>
      </w:r>
    </w:p>
    <w:p w14:paraId="01EFBBF9" w14:textId="716CE467" w:rsidR="00FD3411" w:rsidRPr="00490DEC" w:rsidRDefault="00FD3411" w:rsidP="002E2623">
      <w:pPr>
        <w:jc w:val="center"/>
        <w:rPr>
          <w:rFonts w:ascii="ＭＳ Ｐゴシック" w:eastAsia="ＭＳ Ｐゴシック" w:hAnsi="ＭＳ Ｐゴシック"/>
          <w:color w:val="000000" w:themeColor="text1"/>
          <w:szCs w:val="21"/>
        </w:rPr>
      </w:pPr>
    </w:p>
    <w:p w14:paraId="3503B5C2" w14:textId="5B20FA19" w:rsidR="00C130BC" w:rsidRPr="00490DEC" w:rsidRDefault="00C130BC" w:rsidP="002E2623">
      <w:pPr>
        <w:jc w:val="center"/>
        <w:rPr>
          <w:rFonts w:ascii="ＭＳ Ｐゴシック" w:eastAsia="ＭＳ Ｐゴシック" w:hAnsi="ＭＳ Ｐゴシック"/>
          <w:color w:val="000000" w:themeColor="text1"/>
          <w:szCs w:val="21"/>
        </w:rPr>
      </w:pPr>
    </w:p>
    <w:p w14:paraId="1B276E4C" w14:textId="52BF0B96" w:rsidR="00C130BC" w:rsidRPr="00490DEC" w:rsidRDefault="00C130BC" w:rsidP="002E2623">
      <w:pPr>
        <w:jc w:val="center"/>
        <w:rPr>
          <w:rFonts w:ascii="ＭＳ Ｐゴシック" w:eastAsia="ＭＳ Ｐゴシック" w:hAnsi="ＭＳ Ｐゴシック"/>
          <w:color w:val="000000" w:themeColor="text1"/>
          <w:szCs w:val="21"/>
        </w:rPr>
      </w:pPr>
    </w:p>
    <w:p w14:paraId="062C5941" w14:textId="6E68CB55" w:rsidR="00C130BC" w:rsidRPr="00490DEC" w:rsidRDefault="00C130BC" w:rsidP="002E2623">
      <w:pPr>
        <w:jc w:val="center"/>
        <w:rPr>
          <w:rFonts w:ascii="ＭＳ Ｐゴシック" w:eastAsia="ＭＳ Ｐゴシック" w:hAnsi="ＭＳ Ｐゴシック"/>
          <w:color w:val="000000" w:themeColor="text1"/>
          <w:szCs w:val="21"/>
        </w:rPr>
      </w:pPr>
    </w:p>
    <w:p w14:paraId="454D68F9" w14:textId="45C10447" w:rsidR="00C130BC" w:rsidRPr="00490DEC" w:rsidRDefault="00C130BC" w:rsidP="002E2623">
      <w:pPr>
        <w:jc w:val="center"/>
        <w:rPr>
          <w:rFonts w:ascii="ＭＳ Ｐゴシック" w:eastAsia="ＭＳ Ｐゴシック" w:hAnsi="ＭＳ Ｐゴシック"/>
          <w:color w:val="000000" w:themeColor="text1"/>
          <w:szCs w:val="21"/>
        </w:rPr>
      </w:pPr>
    </w:p>
    <w:p w14:paraId="18CE003F" w14:textId="31EC2C4E" w:rsidR="00C130BC" w:rsidRPr="00490DEC" w:rsidRDefault="00C130BC" w:rsidP="002E2623">
      <w:pPr>
        <w:jc w:val="center"/>
        <w:rPr>
          <w:rFonts w:ascii="ＭＳ Ｐゴシック" w:eastAsia="ＭＳ Ｐゴシック" w:hAnsi="ＭＳ Ｐゴシック"/>
          <w:color w:val="000000" w:themeColor="text1"/>
          <w:szCs w:val="21"/>
        </w:rPr>
      </w:pPr>
    </w:p>
    <w:p w14:paraId="4C6C87BF" w14:textId="7AA09B4D" w:rsidR="00C130BC" w:rsidRPr="00490DEC" w:rsidRDefault="00C130BC" w:rsidP="002E2623">
      <w:pPr>
        <w:jc w:val="center"/>
        <w:rPr>
          <w:rFonts w:ascii="ＭＳ Ｐゴシック" w:eastAsia="ＭＳ Ｐゴシック" w:hAnsi="ＭＳ Ｐゴシック"/>
          <w:color w:val="000000" w:themeColor="text1"/>
          <w:szCs w:val="21"/>
        </w:rPr>
      </w:pPr>
    </w:p>
    <w:p w14:paraId="7E72CEE8" w14:textId="157896E4" w:rsidR="00C130BC" w:rsidRPr="00490DEC" w:rsidRDefault="00C130BC" w:rsidP="002E2623">
      <w:pPr>
        <w:jc w:val="center"/>
        <w:rPr>
          <w:rFonts w:ascii="ＭＳ Ｐゴシック" w:eastAsia="ＭＳ Ｐゴシック" w:hAnsi="ＭＳ Ｐゴシック"/>
          <w:color w:val="000000" w:themeColor="text1"/>
          <w:szCs w:val="21"/>
        </w:rPr>
      </w:pPr>
    </w:p>
    <w:p w14:paraId="4E415F00" w14:textId="3CE6695A" w:rsidR="00C130BC" w:rsidRPr="00490DEC" w:rsidRDefault="00C130BC" w:rsidP="002E2623">
      <w:pPr>
        <w:jc w:val="center"/>
        <w:rPr>
          <w:rFonts w:ascii="ＭＳ Ｐゴシック" w:eastAsia="ＭＳ Ｐゴシック" w:hAnsi="ＭＳ Ｐゴシック"/>
          <w:color w:val="000000" w:themeColor="text1"/>
          <w:szCs w:val="21"/>
        </w:rPr>
      </w:pPr>
    </w:p>
    <w:p w14:paraId="6E64802D" w14:textId="2096406D" w:rsidR="00C130BC" w:rsidRPr="00490DEC" w:rsidRDefault="00C130BC" w:rsidP="002E2623">
      <w:pPr>
        <w:jc w:val="center"/>
        <w:rPr>
          <w:rFonts w:ascii="ＭＳ Ｐゴシック" w:eastAsia="ＭＳ Ｐゴシック" w:hAnsi="ＭＳ Ｐゴシック"/>
          <w:color w:val="000000" w:themeColor="text1"/>
          <w:szCs w:val="21"/>
        </w:rPr>
      </w:pPr>
    </w:p>
    <w:p w14:paraId="3F3255A9" w14:textId="090D19DA" w:rsidR="00C130BC" w:rsidRPr="00490DEC" w:rsidRDefault="00C130BC" w:rsidP="002E2623">
      <w:pPr>
        <w:jc w:val="center"/>
        <w:rPr>
          <w:rFonts w:ascii="ＭＳ Ｐゴシック" w:eastAsia="ＭＳ Ｐゴシック" w:hAnsi="ＭＳ Ｐゴシック"/>
          <w:color w:val="000000" w:themeColor="text1"/>
          <w:szCs w:val="21"/>
        </w:rPr>
      </w:pPr>
    </w:p>
    <w:p w14:paraId="56A5716C" w14:textId="23FD230A" w:rsidR="00C130BC" w:rsidRPr="00490DEC" w:rsidRDefault="00C130BC" w:rsidP="002E2623">
      <w:pPr>
        <w:jc w:val="center"/>
        <w:rPr>
          <w:rFonts w:ascii="ＭＳ Ｐゴシック" w:eastAsia="ＭＳ Ｐゴシック" w:hAnsi="ＭＳ Ｐゴシック"/>
          <w:color w:val="000000" w:themeColor="text1"/>
          <w:szCs w:val="21"/>
        </w:rPr>
      </w:pPr>
    </w:p>
    <w:p w14:paraId="4135F233" w14:textId="4D9977E0" w:rsidR="00C130BC" w:rsidRPr="00490DEC" w:rsidRDefault="00C130BC" w:rsidP="002E2623">
      <w:pPr>
        <w:jc w:val="center"/>
        <w:rPr>
          <w:rFonts w:ascii="ＭＳ Ｐゴシック" w:eastAsia="ＭＳ Ｐゴシック" w:hAnsi="ＭＳ Ｐゴシック"/>
          <w:color w:val="000000" w:themeColor="text1"/>
          <w:szCs w:val="21"/>
        </w:rPr>
      </w:pPr>
    </w:p>
    <w:p w14:paraId="1398B50E" w14:textId="6466840B" w:rsidR="00C130BC" w:rsidRPr="00490DEC" w:rsidRDefault="00C130BC" w:rsidP="002E2623">
      <w:pPr>
        <w:jc w:val="center"/>
        <w:rPr>
          <w:rFonts w:ascii="ＭＳ Ｐゴシック" w:eastAsia="ＭＳ Ｐゴシック" w:hAnsi="ＭＳ Ｐゴシック"/>
          <w:color w:val="000000" w:themeColor="text1"/>
          <w:szCs w:val="21"/>
        </w:rPr>
      </w:pPr>
    </w:p>
    <w:p w14:paraId="4BE48F69" w14:textId="1A5E7AD3" w:rsidR="00C130BC" w:rsidRPr="00490DEC" w:rsidRDefault="00C130BC" w:rsidP="002E2623">
      <w:pPr>
        <w:jc w:val="center"/>
        <w:rPr>
          <w:rFonts w:ascii="ＭＳ Ｐゴシック" w:eastAsia="ＭＳ Ｐゴシック" w:hAnsi="ＭＳ Ｐゴシック"/>
          <w:color w:val="000000" w:themeColor="text1"/>
          <w:szCs w:val="21"/>
        </w:rPr>
      </w:pPr>
    </w:p>
    <w:p w14:paraId="359AB5AA" w14:textId="0B37F967" w:rsidR="00C130BC" w:rsidRPr="00490DEC" w:rsidRDefault="00C130BC" w:rsidP="002E2623">
      <w:pPr>
        <w:jc w:val="center"/>
        <w:rPr>
          <w:rFonts w:ascii="ＭＳ Ｐゴシック" w:eastAsia="ＭＳ Ｐゴシック" w:hAnsi="ＭＳ Ｐゴシック"/>
          <w:color w:val="000000" w:themeColor="text1"/>
          <w:szCs w:val="21"/>
        </w:rPr>
      </w:pPr>
    </w:p>
    <w:p w14:paraId="7D679232" w14:textId="096087B2" w:rsidR="00C130BC" w:rsidRPr="00490DEC" w:rsidRDefault="00C130BC" w:rsidP="002E2623">
      <w:pPr>
        <w:jc w:val="center"/>
        <w:rPr>
          <w:rFonts w:ascii="ＭＳ Ｐゴシック" w:eastAsia="ＭＳ Ｐゴシック" w:hAnsi="ＭＳ Ｐゴシック"/>
          <w:color w:val="000000" w:themeColor="text1"/>
          <w:szCs w:val="21"/>
        </w:rPr>
      </w:pPr>
    </w:p>
    <w:p w14:paraId="57427122" w14:textId="2AFB0B68" w:rsidR="00C130BC" w:rsidRPr="00490DEC" w:rsidRDefault="00C130BC" w:rsidP="002E2623">
      <w:pPr>
        <w:jc w:val="center"/>
        <w:rPr>
          <w:rFonts w:ascii="ＭＳ Ｐゴシック" w:eastAsia="ＭＳ Ｐゴシック" w:hAnsi="ＭＳ Ｐゴシック"/>
          <w:color w:val="000000" w:themeColor="text1"/>
          <w:szCs w:val="21"/>
        </w:rPr>
      </w:pPr>
    </w:p>
    <w:p w14:paraId="7BF15764" w14:textId="74B28386" w:rsidR="00C130BC" w:rsidRPr="00490DEC" w:rsidRDefault="00C130BC" w:rsidP="002E2623">
      <w:pPr>
        <w:jc w:val="center"/>
        <w:rPr>
          <w:rFonts w:ascii="ＭＳ Ｐゴシック" w:eastAsia="ＭＳ Ｐゴシック" w:hAnsi="ＭＳ Ｐゴシック"/>
          <w:color w:val="000000" w:themeColor="text1"/>
          <w:szCs w:val="21"/>
        </w:rPr>
      </w:pPr>
    </w:p>
    <w:p w14:paraId="7F6C909B" w14:textId="02F47DED" w:rsidR="00C130BC" w:rsidRPr="00490DEC" w:rsidRDefault="00C130BC" w:rsidP="002E2623">
      <w:pPr>
        <w:jc w:val="center"/>
        <w:rPr>
          <w:rFonts w:ascii="ＭＳ Ｐゴシック" w:eastAsia="ＭＳ Ｐゴシック" w:hAnsi="ＭＳ Ｐゴシック"/>
          <w:color w:val="000000" w:themeColor="text1"/>
          <w:szCs w:val="21"/>
        </w:rPr>
      </w:pPr>
    </w:p>
    <w:p w14:paraId="788FAB0F" w14:textId="3AA266F9" w:rsidR="00C130BC" w:rsidRPr="00490DEC" w:rsidRDefault="00C130BC" w:rsidP="002E2623">
      <w:pPr>
        <w:jc w:val="center"/>
        <w:rPr>
          <w:rFonts w:ascii="ＭＳ Ｐゴシック" w:eastAsia="ＭＳ Ｐゴシック" w:hAnsi="ＭＳ Ｐゴシック"/>
          <w:color w:val="000000" w:themeColor="text1"/>
          <w:szCs w:val="21"/>
        </w:rPr>
      </w:pPr>
    </w:p>
    <w:p w14:paraId="5D2BC15C" w14:textId="77777777" w:rsidR="006A3EAF" w:rsidRPr="00490DEC" w:rsidRDefault="006A3EAF" w:rsidP="002E2623">
      <w:pPr>
        <w:jc w:val="center"/>
        <w:rPr>
          <w:rFonts w:ascii="ＭＳ Ｐゴシック" w:eastAsia="ＭＳ Ｐゴシック" w:hAnsi="ＭＳ Ｐゴシック"/>
          <w:color w:val="000000" w:themeColor="text1"/>
          <w:szCs w:val="21"/>
        </w:rPr>
      </w:pPr>
    </w:p>
    <w:p w14:paraId="3BBDD366" w14:textId="3B883847" w:rsidR="00870A57" w:rsidRPr="00490DEC" w:rsidRDefault="006A0BE6" w:rsidP="002E2623">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図表１－</w:t>
      </w:r>
      <w:r w:rsidR="009615DF" w:rsidRPr="00490DEC">
        <w:rPr>
          <w:rFonts w:ascii="ＭＳ Ｐゴシック" w:eastAsia="ＭＳ Ｐゴシック" w:hAnsi="ＭＳ Ｐゴシック" w:hint="eastAsia"/>
          <w:color w:val="000000" w:themeColor="text1"/>
          <w:szCs w:val="21"/>
        </w:rPr>
        <w:t>８－２</w:t>
      </w:r>
      <w:r w:rsidRPr="00490DEC">
        <w:rPr>
          <w:rFonts w:ascii="ＭＳ Ｐゴシック" w:eastAsia="ＭＳ Ｐゴシック" w:hAnsi="ＭＳ Ｐゴシック" w:hint="eastAsia"/>
          <w:color w:val="000000" w:themeColor="text1"/>
          <w:szCs w:val="21"/>
        </w:rPr>
        <w:t xml:space="preserve">　</w:t>
      </w:r>
      <w:r w:rsidR="00E902FD" w:rsidRPr="00490DEC">
        <w:rPr>
          <w:rFonts w:ascii="ＭＳ Ｐゴシック" w:eastAsia="ＭＳ Ｐゴシック" w:hAnsi="ＭＳ Ｐゴシック" w:hint="eastAsia"/>
          <w:color w:val="000000" w:themeColor="text1"/>
          <w:szCs w:val="21"/>
        </w:rPr>
        <w:t>一般</w:t>
      </w:r>
      <w:r w:rsidRPr="00490DEC">
        <w:rPr>
          <w:rFonts w:ascii="ＭＳ Ｐゴシック" w:eastAsia="ＭＳ Ｐゴシック" w:hAnsi="ＭＳ Ｐゴシック" w:hint="eastAsia"/>
          <w:color w:val="000000" w:themeColor="text1"/>
          <w:szCs w:val="21"/>
        </w:rPr>
        <w:t>事業主行動計画の策定状況</w:t>
      </w:r>
      <w:r w:rsidR="00060C37" w:rsidRPr="00490DEC">
        <w:rPr>
          <w:rFonts w:ascii="ＭＳ Ｐゴシック" w:eastAsia="ＭＳ Ｐゴシック" w:hAnsi="ＭＳ Ｐゴシック" w:hint="eastAsia"/>
          <w:color w:val="000000" w:themeColor="text1"/>
          <w:szCs w:val="21"/>
        </w:rPr>
        <w:t>（</w:t>
      </w:r>
      <w:r w:rsidRPr="00490DEC">
        <w:rPr>
          <w:rFonts w:ascii="ＭＳ Ｐゴシック" w:eastAsia="ＭＳ Ｐゴシック" w:hAnsi="ＭＳ Ｐゴシック" w:hint="eastAsia"/>
          <w:color w:val="000000" w:themeColor="text1"/>
          <w:szCs w:val="21"/>
        </w:rPr>
        <w:t>全体</w:t>
      </w:r>
      <w:r w:rsidR="00060C37" w:rsidRPr="00490DEC">
        <w:rPr>
          <w:rFonts w:ascii="ＭＳ Ｐゴシック" w:eastAsia="ＭＳ Ｐゴシック" w:hAnsi="ＭＳ Ｐゴシック" w:hint="eastAsia"/>
          <w:color w:val="000000" w:themeColor="text1"/>
          <w:szCs w:val="21"/>
        </w:rPr>
        <w:t>、</w:t>
      </w:r>
      <w:r w:rsidR="00B829BB" w:rsidRPr="00490DEC">
        <w:rPr>
          <w:rFonts w:ascii="ＭＳ Ｐゴシック" w:eastAsia="ＭＳ Ｐゴシック" w:hAnsi="ＭＳ Ｐゴシック" w:hint="eastAsia"/>
          <w:color w:val="000000" w:themeColor="text1"/>
          <w:szCs w:val="21"/>
        </w:rPr>
        <w:t>女性活躍の取組</w:t>
      </w:r>
      <w:r w:rsidR="00AF4410" w:rsidRPr="00490DEC">
        <w:rPr>
          <w:rFonts w:ascii="ＭＳ Ｐゴシック" w:eastAsia="ＭＳ Ｐゴシック" w:hAnsi="ＭＳ Ｐゴシック" w:hint="eastAsia"/>
          <w:color w:val="000000" w:themeColor="text1"/>
          <w:szCs w:val="21"/>
        </w:rPr>
        <w:t>み</w:t>
      </w:r>
      <w:r w:rsidR="00B829BB" w:rsidRPr="00490DEC">
        <w:rPr>
          <w:rFonts w:ascii="ＭＳ Ｐゴシック" w:eastAsia="ＭＳ Ｐゴシック" w:hAnsi="ＭＳ Ｐゴシック" w:hint="eastAsia"/>
          <w:color w:val="000000" w:themeColor="text1"/>
          <w:szCs w:val="21"/>
        </w:rPr>
        <w:t>の進捗状況</w:t>
      </w:r>
      <w:r w:rsidRPr="00490DEC">
        <w:rPr>
          <w:rFonts w:ascii="ＭＳ Ｐゴシック" w:eastAsia="ＭＳ Ｐゴシック" w:hAnsi="ＭＳ Ｐゴシック" w:hint="eastAsia"/>
          <w:color w:val="000000" w:themeColor="text1"/>
          <w:szCs w:val="21"/>
        </w:rPr>
        <w:t>別</w:t>
      </w:r>
      <w:r w:rsidR="00060C37" w:rsidRPr="00490DEC">
        <w:rPr>
          <w:rFonts w:ascii="ＭＳ Ｐゴシック" w:eastAsia="ＭＳ Ｐゴシック" w:hAnsi="ＭＳ Ｐゴシック" w:hint="eastAsia"/>
          <w:color w:val="000000" w:themeColor="text1"/>
          <w:szCs w:val="21"/>
        </w:rPr>
        <w:t>）</w:t>
      </w:r>
    </w:p>
    <w:p w14:paraId="18C5501A" w14:textId="03463D83" w:rsidR="00BE781B" w:rsidRPr="00490DEC" w:rsidRDefault="00BE781B" w:rsidP="002E2623">
      <w:pPr>
        <w:spacing w:line="280" w:lineRule="exact"/>
        <w:jc w:val="center"/>
        <w:rPr>
          <w:color w:val="000000" w:themeColor="text1"/>
        </w:rPr>
      </w:pPr>
    </w:p>
    <w:p w14:paraId="646F714B" w14:textId="73C7C4EF" w:rsidR="00180DE1" w:rsidRPr="00490DEC" w:rsidRDefault="00BE781B" w:rsidP="002E2623">
      <w:pPr>
        <w:widowControl/>
        <w:autoSpaceDE/>
        <w:autoSpaceDN/>
        <w:jc w:val="center"/>
        <w:rPr>
          <w:rFonts w:ascii="HG丸ｺﾞｼｯｸM-PRO" w:eastAsia="HG丸ｺﾞｼｯｸM-PRO" w:hAnsi="HG丸ｺﾞｼｯｸM-PRO"/>
          <w:color w:val="000000" w:themeColor="text1"/>
          <w:sz w:val="24"/>
        </w:rPr>
      </w:pPr>
      <w:r w:rsidRPr="00490DEC">
        <w:rPr>
          <w:noProof/>
          <w:color w:val="000000" w:themeColor="text1"/>
        </w:rPr>
        <w:drawing>
          <wp:anchor distT="0" distB="0" distL="114300" distR="114300" simplePos="0" relativeHeight="253003776" behindDoc="0" locked="0" layoutInCell="1" allowOverlap="1" wp14:anchorId="468F003F" wp14:editId="16727500">
            <wp:simplePos x="0" y="0"/>
            <wp:positionH relativeFrom="column">
              <wp:posOffset>591820</wp:posOffset>
            </wp:positionH>
            <wp:positionV relativeFrom="paragraph">
              <wp:posOffset>94284</wp:posOffset>
            </wp:positionV>
            <wp:extent cx="4933950" cy="2066917"/>
            <wp:effectExtent l="0" t="0" r="0" b="0"/>
            <wp:wrapNone/>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11280" t="4791"/>
                    <a:stretch/>
                  </pic:blipFill>
                  <pic:spPr bwMode="auto">
                    <a:xfrm>
                      <a:off x="0" y="0"/>
                      <a:ext cx="4933950" cy="2066917"/>
                    </a:xfrm>
                    <a:prstGeom prst="rect">
                      <a:avLst/>
                    </a:prstGeom>
                    <a:noFill/>
                    <a:ln>
                      <a:noFill/>
                    </a:ln>
                    <a:extLst>
                      <a:ext uri="{53640926-AAD7-44D8-BBD7-CCE9431645EC}">
                        <a14:shadowObscured xmlns:a14="http://schemas.microsoft.com/office/drawing/2010/main"/>
                      </a:ext>
                    </a:extLst>
                  </pic:spPr>
                </pic:pic>
              </a:graphicData>
            </a:graphic>
          </wp:anchor>
        </w:drawing>
      </w:r>
    </w:p>
    <w:p w14:paraId="64EEBAEC" w14:textId="46612A44" w:rsidR="00C130BC" w:rsidRPr="00490DEC" w:rsidRDefault="00C130BC" w:rsidP="002E2623">
      <w:pPr>
        <w:widowControl/>
        <w:autoSpaceDE/>
        <w:autoSpaceDN/>
        <w:jc w:val="left"/>
        <w:rPr>
          <w:rFonts w:ascii="HG丸ｺﾞｼｯｸM-PRO" w:eastAsia="HG丸ｺﾞｼｯｸM-PRO" w:hAnsi="HG丸ｺﾞｼｯｸM-PRO"/>
          <w:color w:val="000000" w:themeColor="text1"/>
          <w:sz w:val="24"/>
        </w:rPr>
      </w:pPr>
    </w:p>
    <w:p w14:paraId="230BE109" w14:textId="0ED82ADB" w:rsidR="00B829BB" w:rsidRPr="00490DEC" w:rsidRDefault="00B829BB" w:rsidP="002E2623">
      <w:pPr>
        <w:widowControl/>
        <w:autoSpaceDE/>
        <w:autoSpaceDN/>
        <w:jc w:val="left"/>
        <w:rPr>
          <w:rFonts w:ascii="HG丸ｺﾞｼｯｸM-PRO" w:eastAsia="HG丸ｺﾞｼｯｸM-PRO" w:hAnsi="HG丸ｺﾞｼｯｸM-PRO"/>
          <w:color w:val="000000" w:themeColor="text1"/>
          <w:sz w:val="24"/>
        </w:rPr>
      </w:pPr>
    </w:p>
    <w:p w14:paraId="2FDDDAA5" w14:textId="56E576F5" w:rsidR="00B829BB" w:rsidRPr="00490DEC" w:rsidRDefault="00B829BB" w:rsidP="002E2623">
      <w:pPr>
        <w:widowControl/>
        <w:autoSpaceDE/>
        <w:autoSpaceDN/>
        <w:jc w:val="left"/>
        <w:rPr>
          <w:rFonts w:ascii="HG丸ｺﾞｼｯｸM-PRO" w:eastAsia="HG丸ｺﾞｼｯｸM-PRO" w:hAnsi="HG丸ｺﾞｼｯｸM-PRO"/>
          <w:color w:val="000000" w:themeColor="text1"/>
          <w:sz w:val="24"/>
        </w:rPr>
      </w:pPr>
    </w:p>
    <w:p w14:paraId="0C41CF52" w14:textId="4AD6E210" w:rsidR="00B829BB" w:rsidRPr="00490DEC" w:rsidRDefault="00B829BB" w:rsidP="002E2623">
      <w:pPr>
        <w:widowControl/>
        <w:autoSpaceDE/>
        <w:autoSpaceDN/>
        <w:jc w:val="left"/>
        <w:rPr>
          <w:rFonts w:ascii="HG丸ｺﾞｼｯｸM-PRO" w:eastAsia="HG丸ｺﾞｼｯｸM-PRO" w:hAnsi="HG丸ｺﾞｼｯｸM-PRO"/>
          <w:color w:val="000000" w:themeColor="text1"/>
          <w:sz w:val="24"/>
        </w:rPr>
      </w:pPr>
    </w:p>
    <w:p w14:paraId="503466FE" w14:textId="6E43FAFA" w:rsidR="00B829BB" w:rsidRPr="00490DEC" w:rsidRDefault="00B829BB" w:rsidP="002E2623">
      <w:pPr>
        <w:widowControl/>
        <w:autoSpaceDE/>
        <w:autoSpaceDN/>
        <w:jc w:val="left"/>
        <w:rPr>
          <w:rFonts w:ascii="HG丸ｺﾞｼｯｸM-PRO" w:eastAsia="HG丸ｺﾞｼｯｸM-PRO" w:hAnsi="HG丸ｺﾞｼｯｸM-PRO"/>
          <w:color w:val="000000" w:themeColor="text1"/>
          <w:sz w:val="24"/>
        </w:rPr>
      </w:pPr>
    </w:p>
    <w:p w14:paraId="2E6A7415" w14:textId="40AC6B81" w:rsidR="00776F7F" w:rsidRPr="00490DEC" w:rsidRDefault="00776F7F" w:rsidP="002E2623">
      <w:pPr>
        <w:widowControl/>
        <w:autoSpaceDE/>
        <w:autoSpaceDN/>
        <w:jc w:val="left"/>
        <w:rPr>
          <w:rFonts w:ascii="HG丸ｺﾞｼｯｸM-PRO" w:eastAsia="HG丸ｺﾞｼｯｸM-PRO" w:hAnsi="HG丸ｺﾞｼｯｸM-PRO"/>
          <w:color w:val="000000" w:themeColor="text1"/>
          <w:sz w:val="24"/>
        </w:rPr>
      </w:pPr>
    </w:p>
    <w:p w14:paraId="50D1DEC5" w14:textId="7302CCC7" w:rsidR="00B829BB" w:rsidRPr="00490DEC" w:rsidRDefault="00B829BB" w:rsidP="002E2623">
      <w:pPr>
        <w:widowControl/>
        <w:autoSpaceDE/>
        <w:autoSpaceDN/>
        <w:jc w:val="left"/>
        <w:rPr>
          <w:rFonts w:ascii="HG丸ｺﾞｼｯｸM-PRO" w:eastAsia="HG丸ｺﾞｼｯｸM-PRO" w:hAnsi="HG丸ｺﾞｼｯｸM-PRO"/>
          <w:color w:val="000000" w:themeColor="text1"/>
          <w:sz w:val="24"/>
        </w:rPr>
      </w:pPr>
    </w:p>
    <w:p w14:paraId="4E7893B9" w14:textId="2405DD36" w:rsidR="00B829BB" w:rsidRPr="00490DEC" w:rsidRDefault="00B829BB" w:rsidP="002E2623">
      <w:pPr>
        <w:widowControl/>
        <w:autoSpaceDE/>
        <w:autoSpaceDN/>
        <w:jc w:val="left"/>
        <w:rPr>
          <w:rFonts w:ascii="HG丸ｺﾞｼｯｸM-PRO" w:eastAsia="HG丸ｺﾞｼｯｸM-PRO" w:hAnsi="HG丸ｺﾞｼｯｸM-PRO"/>
          <w:color w:val="000000" w:themeColor="text1"/>
          <w:sz w:val="24"/>
        </w:rPr>
      </w:pPr>
    </w:p>
    <w:p w14:paraId="4F939037" w14:textId="540D138A" w:rsidR="00B829BB" w:rsidRPr="00490DEC" w:rsidRDefault="00B829BB" w:rsidP="002E2623">
      <w:pPr>
        <w:widowControl/>
        <w:autoSpaceDE/>
        <w:autoSpaceDN/>
        <w:jc w:val="left"/>
        <w:rPr>
          <w:rFonts w:ascii="HG丸ｺﾞｼｯｸM-PRO" w:eastAsia="HG丸ｺﾞｼｯｸM-PRO" w:hAnsi="HG丸ｺﾞｼｯｸM-PRO"/>
          <w:color w:val="000000" w:themeColor="text1"/>
          <w:sz w:val="24"/>
        </w:rPr>
      </w:pPr>
    </w:p>
    <w:p w14:paraId="72A7A6B7" w14:textId="73447DD2" w:rsidR="00B829BB" w:rsidRPr="00490DEC" w:rsidRDefault="00B829BB" w:rsidP="002E2623">
      <w:pPr>
        <w:widowControl/>
        <w:autoSpaceDE/>
        <w:autoSpaceDN/>
        <w:jc w:val="left"/>
        <w:rPr>
          <w:rFonts w:ascii="HG丸ｺﾞｼｯｸM-PRO" w:eastAsia="HG丸ｺﾞｼｯｸM-PRO" w:hAnsi="HG丸ｺﾞｼｯｸM-PRO"/>
          <w:color w:val="000000" w:themeColor="text1"/>
          <w:sz w:val="24"/>
        </w:rPr>
      </w:pPr>
    </w:p>
    <w:p w14:paraId="1CFF697B" w14:textId="30F7950D" w:rsidR="00B829BB" w:rsidRPr="00490DEC" w:rsidRDefault="00B829BB" w:rsidP="002E2623">
      <w:pPr>
        <w:widowControl/>
        <w:autoSpaceDE/>
        <w:autoSpaceDN/>
        <w:jc w:val="left"/>
        <w:rPr>
          <w:rFonts w:ascii="HG丸ｺﾞｼｯｸM-PRO" w:eastAsia="HG丸ｺﾞｼｯｸM-PRO" w:hAnsi="HG丸ｺﾞｼｯｸM-PRO"/>
          <w:color w:val="000000" w:themeColor="text1"/>
          <w:sz w:val="24"/>
        </w:rPr>
      </w:pPr>
    </w:p>
    <w:p w14:paraId="6C13B5B9" w14:textId="1DA2FEC2" w:rsidR="00C130BC" w:rsidRPr="00490DEC" w:rsidRDefault="00C130BC" w:rsidP="002E2623">
      <w:pPr>
        <w:widowControl/>
        <w:autoSpaceDE/>
        <w:autoSpaceDN/>
        <w:jc w:val="left"/>
        <w:rPr>
          <w:rFonts w:ascii="HG丸ｺﾞｼｯｸM-PRO" w:eastAsia="HG丸ｺﾞｼｯｸM-PRO" w:hAnsi="HG丸ｺﾞｼｯｸM-PRO"/>
          <w:color w:val="000000" w:themeColor="text1"/>
          <w:sz w:val="24"/>
        </w:rPr>
      </w:pPr>
    </w:p>
    <w:p w14:paraId="21645EAE" w14:textId="510F2995" w:rsidR="002200A2" w:rsidRPr="00490DEC" w:rsidRDefault="002200A2" w:rsidP="002E2623">
      <w:pPr>
        <w:widowControl/>
        <w:autoSpaceDE/>
        <w:autoSpaceDN/>
        <w:jc w:val="left"/>
        <w:rPr>
          <w:rFonts w:ascii="ＭＳ Ｐゴシック" w:eastAsia="ＭＳ Ｐゴシック" w:hAnsi="ＭＳ Ｐゴシック" w:cstheme="majorBidi"/>
          <w:color w:val="000000" w:themeColor="text1"/>
          <w:sz w:val="32"/>
          <w:szCs w:val="32"/>
        </w:rPr>
      </w:pPr>
      <w:bookmarkStart w:id="29" w:name="_Toc63523245"/>
      <w:r w:rsidRPr="00490DEC">
        <w:rPr>
          <w:rFonts w:ascii="ＭＳ Ｐゴシック" w:eastAsia="ＭＳ Ｐゴシック" w:hAnsi="ＭＳ Ｐゴシック"/>
          <w:color w:val="000000" w:themeColor="text1"/>
          <w:sz w:val="32"/>
          <w:szCs w:val="32"/>
        </w:rPr>
        <w:br w:type="page"/>
      </w:r>
    </w:p>
    <w:p w14:paraId="4DCFB41C" w14:textId="649774B0" w:rsidR="00D82DE7" w:rsidRPr="00490DEC" w:rsidRDefault="00095E87" w:rsidP="002E2623">
      <w:pPr>
        <w:pStyle w:val="3"/>
      </w:pPr>
      <w:r w:rsidRPr="00490DEC">
        <w:rPr>
          <w:rFonts w:hint="eastAsia"/>
        </w:rPr>
        <w:t>９．女性活躍推進法に基づく</w:t>
      </w:r>
      <w:r w:rsidR="00E902FD" w:rsidRPr="00490DEC">
        <w:rPr>
          <w:rFonts w:hint="eastAsia"/>
        </w:rPr>
        <w:t>一般</w:t>
      </w:r>
      <w:r w:rsidRPr="00490DEC">
        <w:rPr>
          <w:rFonts w:hint="eastAsia"/>
        </w:rPr>
        <w:t>事業主行動計画の効果</w:t>
      </w:r>
      <w:bookmarkEnd w:id="29"/>
    </w:p>
    <w:p w14:paraId="45712E36" w14:textId="77777777" w:rsidR="008B3CEC" w:rsidRPr="00490DEC" w:rsidRDefault="008B3CEC" w:rsidP="008B3CEC">
      <w:pPr>
        <w:spacing w:line="240" w:lineRule="exact"/>
        <w:rPr>
          <w:color w:val="000000" w:themeColor="text1"/>
        </w:rPr>
      </w:pPr>
    </w:p>
    <w:tbl>
      <w:tblPr>
        <w:tblStyle w:val="af1"/>
        <w:tblW w:w="0" w:type="auto"/>
        <w:tblInd w:w="108" w:type="dxa"/>
        <w:tblLook w:val="04A0" w:firstRow="1" w:lastRow="0" w:firstColumn="1" w:lastColumn="0" w:noHBand="0" w:noVBand="1"/>
      </w:tblPr>
      <w:tblGrid>
        <w:gridCol w:w="9520"/>
      </w:tblGrid>
      <w:tr w:rsidR="00E50412" w:rsidRPr="00490DEC" w14:paraId="3D2CCC7F" w14:textId="77777777" w:rsidTr="00152667">
        <w:trPr>
          <w:trHeight w:val="736"/>
        </w:trPr>
        <w:tc>
          <w:tcPr>
            <w:tcW w:w="9520" w:type="dxa"/>
          </w:tcPr>
          <w:p w14:paraId="3F68BB21" w14:textId="3A854F2F" w:rsidR="00FA1E41" w:rsidRPr="00490DEC" w:rsidRDefault="00180DE1" w:rsidP="006A3EAF">
            <w:pPr>
              <w:rPr>
                <w:rFonts w:ascii="ＭＳ ゴシック" w:eastAsia="ＭＳ ゴシック" w:hAnsi="ＭＳ ゴシック"/>
                <w:color w:val="000000" w:themeColor="text1"/>
              </w:rPr>
            </w:pPr>
            <w:r w:rsidRPr="00490DEC">
              <w:rPr>
                <w:rFonts w:ascii="ＭＳ ゴシック" w:eastAsia="ＭＳ ゴシック" w:hAnsi="ＭＳ ゴシック" w:hint="eastAsia"/>
                <w:color w:val="000000" w:themeColor="text1"/>
              </w:rPr>
              <w:t xml:space="preserve">付問６－１　</w:t>
            </w:r>
            <w:r w:rsidR="00FA1E41" w:rsidRPr="00490DEC">
              <w:rPr>
                <w:rFonts w:ascii="ＭＳ ゴシック" w:eastAsia="ＭＳ ゴシック" w:hAnsi="ＭＳ ゴシック" w:hint="eastAsia"/>
                <w:color w:val="000000" w:themeColor="text1"/>
              </w:rPr>
              <w:t>問６で、「１．策定している」と記入をされた事業所のみお答えください。</w:t>
            </w:r>
          </w:p>
          <w:p w14:paraId="611EA531" w14:textId="72A5CD39" w:rsidR="00750438" w:rsidRPr="00490DEC" w:rsidRDefault="00FA1E41" w:rsidP="006A3EAF">
            <w:pPr>
              <w:ind w:firstLineChars="100" w:firstLine="210"/>
              <w:rPr>
                <w:rFonts w:ascii="ＭＳ ゴシック" w:eastAsia="ＭＳ ゴシック" w:hAnsi="ＭＳ ゴシック"/>
                <w:color w:val="000000" w:themeColor="text1"/>
              </w:rPr>
            </w:pPr>
            <w:r w:rsidRPr="00490DEC">
              <w:rPr>
                <w:rFonts w:ascii="ＭＳ ゴシック" w:eastAsia="ＭＳ ゴシック" w:hAnsi="ＭＳ ゴシック" w:hint="eastAsia"/>
                <w:color w:val="000000" w:themeColor="text1"/>
              </w:rPr>
              <w:t xml:space="preserve">　</w:t>
            </w:r>
            <w:r w:rsidR="00180DE1" w:rsidRPr="00490DEC">
              <w:rPr>
                <w:rFonts w:ascii="ＭＳ ゴシック" w:eastAsia="ＭＳ ゴシック" w:hAnsi="ＭＳ ゴシック" w:hint="eastAsia"/>
                <w:color w:val="000000" w:themeColor="text1"/>
              </w:rPr>
              <w:t xml:space="preserve">　　　　</w:t>
            </w:r>
            <w:r w:rsidRPr="00490DEC">
              <w:rPr>
                <w:rFonts w:ascii="ＭＳ ゴシック" w:eastAsia="ＭＳ ゴシック" w:hAnsi="ＭＳ ゴシック" w:hint="eastAsia"/>
                <w:color w:val="000000" w:themeColor="text1"/>
              </w:rPr>
              <w:t>貴事業所では、女性活躍推進法に基づく一般事業主行動計画を策定してから、</w:t>
            </w:r>
          </w:p>
          <w:p w14:paraId="0FC61553" w14:textId="3E29B557" w:rsidR="00FA1E41" w:rsidRPr="00490DEC" w:rsidRDefault="00FA1E41" w:rsidP="006A3EAF">
            <w:pPr>
              <w:ind w:leftChars="500" w:left="1050" w:firstLineChars="100" w:firstLine="210"/>
              <w:rPr>
                <w:rFonts w:asciiTheme="majorEastAsia" w:eastAsiaTheme="majorEastAsia" w:hAnsiTheme="majorEastAsia"/>
                <w:color w:val="000000" w:themeColor="text1"/>
              </w:rPr>
            </w:pPr>
            <w:r w:rsidRPr="00490DEC">
              <w:rPr>
                <w:rFonts w:ascii="ＭＳ ゴシック" w:eastAsia="ＭＳ ゴシック" w:hAnsi="ＭＳ ゴシック" w:hint="eastAsia"/>
                <w:color w:val="000000" w:themeColor="text1"/>
              </w:rPr>
              <w:t>どのような効果がありましたか。該当する番号すべてに○をつけてください。</w:t>
            </w:r>
          </w:p>
        </w:tc>
      </w:tr>
    </w:tbl>
    <w:p w14:paraId="7AADF894" w14:textId="58FF085E" w:rsidR="00FA1E41" w:rsidRPr="00490DEC" w:rsidRDefault="00FA1E41" w:rsidP="008B3CEC">
      <w:pPr>
        <w:spacing w:line="240" w:lineRule="exact"/>
        <w:rPr>
          <w:color w:val="000000" w:themeColor="text1"/>
        </w:rPr>
      </w:pPr>
    </w:p>
    <w:p w14:paraId="4AF0D5E4" w14:textId="71A8C674" w:rsidR="00152667" w:rsidRPr="00490DEC" w:rsidRDefault="00152667" w:rsidP="00CD4572">
      <w:pPr>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●一般事業</w:t>
      </w:r>
      <w:r w:rsidR="00A6064B" w:rsidRPr="00490DEC">
        <w:rPr>
          <w:rFonts w:ascii="ＭＳ Ｐゴシック" w:eastAsia="ＭＳ Ｐゴシック" w:hAnsi="ＭＳ Ｐゴシック" w:hint="eastAsia"/>
          <w:b/>
          <w:color w:val="000000" w:themeColor="text1"/>
          <w:sz w:val="28"/>
          <w:szCs w:val="28"/>
        </w:rPr>
        <w:t>主</w:t>
      </w:r>
      <w:r w:rsidRPr="00490DEC">
        <w:rPr>
          <w:rFonts w:ascii="ＭＳ Ｐゴシック" w:eastAsia="ＭＳ Ｐゴシック" w:hAnsi="ＭＳ Ｐゴシック" w:hint="eastAsia"/>
          <w:b/>
          <w:color w:val="000000" w:themeColor="text1"/>
          <w:sz w:val="28"/>
          <w:szCs w:val="28"/>
        </w:rPr>
        <w:t>行動計画策定</w:t>
      </w:r>
      <w:r w:rsidR="001C5BFA" w:rsidRPr="00490DEC">
        <w:rPr>
          <w:rFonts w:ascii="ＭＳ Ｐゴシック" w:eastAsia="ＭＳ Ｐゴシック" w:hAnsi="ＭＳ Ｐゴシック" w:hint="eastAsia"/>
          <w:b/>
          <w:color w:val="000000" w:themeColor="text1"/>
          <w:sz w:val="28"/>
          <w:szCs w:val="28"/>
        </w:rPr>
        <w:t>の</w:t>
      </w:r>
      <w:r w:rsidR="006A3EAF" w:rsidRPr="00490DEC">
        <w:rPr>
          <w:rFonts w:ascii="ＭＳ Ｐゴシック" w:eastAsia="ＭＳ Ｐゴシック" w:hAnsi="ＭＳ Ｐゴシック" w:hint="eastAsia"/>
          <w:b/>
          <w:color w:val="000000" w:themeColor="text1"/>
          <w:sz w:val="28"/>
          <w:szCs w:val="28"/>
        </w:rPr>
        <w:t>『</w:t>
      </w:r>
      <w:r w:rsidRPr="00490DEC">
        <w:rPr>
          <w:rFonts w:ascii="ＭＳ Ｐゴシック" w:eastAsia="ＭＳ Ｐゴシック" w:hAnsi="ＭＳ Ｐゴシック" w:hint="eastAsia"/>
          <w:b/>
          <w:color w:val="000000" w:themeColor="text1"/>
          <w:sz w:val="28"/>
          <w:szCs w:val="28"/>
        </w:rPr>
        <w:t>効果</w:t>
      </w:r>
      <w:r w:rsidR="006A3EAF" w:rsidRPr="00490DEC">
        <w:rPr>
          <w:rFonts w:ascii="ＭＳ Ｐゴシック" w:eastAsia="ＭＳ Ｐゴシック" w:hAnsi="ＭＳ Ｐゴシック" w:hint="eastAsia"/>
          <w:b/>
          <w:color w:val="000000" w:themeColor="text1"/>
          <w:sz w:val="28"/>
          <w:szCs w:val="28"/>
        </w:rPr>
        <w:t>があった』</w:t>
      </w:r>
      <w:r w:rsidR="001C5BFA" w:rsidRPr="00490DEC">
        <w:rPr>
          <w:rFonts w:ascii="ＭＳ Ｐゴシック" w:eastAsia="ＭＳ Ｐゴシック" w:hAnsi="ＭＳ Ｐゴシック" w:hint="eastAsia"/>
          <w:b/>
          <w:color w:val="000000" w:themeColor="text1"/>
          <w:sz w:val="28"/>
          <w:szCs w:val="28"/>
        </w:rPr>
        <w:t>が</w:t>
      </w:r>
      <w:r w:rsidR="00A727C7" w:rsidRPr="00490DEC">
        <w:rPr>
          <w:rFonts w:ascii="ＭＳ Ｐゴシック" w:eastAsia="ＭＳ Ｐゴシック" w:hAnsi="ＭＳ Ｐゴシック" w:hint="eastAsia"/>
          <w:b/>
          <w:color w:val="000000" w:themeColor="text1"/>
          <w:sz w:val="28"/>
          <w:szCs w:val="28"/>
        </w:rPr>
        <w:t>６</w:t>
      </w:r>
      <w:r w:rsidR="001C5BFA" w:rsidRPr="00490DEC">
        <w:rPr>
          <w:rFonts w:ascii="ＭＳ Ｐゴシック" w:eastAsia="ＭＳ Ｐゴシック" w:hAnsi="ＭＳ Ｐゴシック" w:hint="eastAsia"/>
          <w:b/>
          <w:color w:val="000000" w:themeColor="text1"/>
          <w:sz w:val="28"/>
          <w:szCs w:val="28"/>
        </w:rPr>
        <w:t>割近く</w:t>
      </w:r>
    </w:p>
    <w:p w14:paraId="343D7974" w14:textId="3861F90A" w:rsidR="00D82DE7" w:rsidRPr="00490DEC" w:rsidRDefault="00FD3411" w:rsidP="00CD4572">
      <w:pPr>
        <w:widowControl/>
        <w:autoSpaceDE/>
        <w:autoSpaceDN/>
        <w:ind w:firstLineChars="100" w:firstLine="220"/>
        <w:rPr>
          <w:color w:val="000000" w:themeColor="text1"/>
          <w:sz w:val="22"/>
          <w:szCs w:val="22"/>
        </w:rPr>
      </w:pPr>
      <w:r w:rsidRPr="00490DEC">
        <w:rPr>
          <w:rFonts w:hint="eastAsia"/>
          <w:color w:val="000000" w:themeColor="text1"/>
          <w:sz w:val="22"/>
          <w:szCs w:val="22"/>
        </w:rPr>
        <w:t>一般事業</w:t>
      </w:r>
      <w:r w:rsidR="00A727C7" w:rsidRPr="00490DEC">
        <w:rPr>
          <w:rFonts w:hint="eastAsia"/>
          <w:color w:val="000000" w:themeColor="text1"/>
          <w:sz w:val="22"/>
          <w:szCs w:val="22"/>
        </w:rPr>
        <w:t>主</w:t>
      </w:r>
      <w:r w:rsidRPr="00490DEC">
        <w:rPr>
          <w:rFonts w:hint="eastAsia"/>
          <w:color w:val="000000" w:themeColor="text1"/>
          <w:sz w:val="22"/>
          <w:szCs w:val="22"/>
        </w:rPr>
        <w:t>行動計画</w:t>
      </w:r>
      <w:r w:rsidR="001C5BFA" w:rsidRPr="00490DEC">
        <w:rPr>
          <w:rFonts w:hint="eastAsia"/>
          <w:color w:val="000000" w:themeColor="text1"/>
          <w:sz w:val="22"/>
          <w:szCs w:val="22"/>
        </w:rPr>
        <w:t>を</w:t>
      </w:r>
      <w:r w:rsidR="00A727C7" w:rsidRPr="00490DEC">
        <w:rPr>
          <w:rFonts w:hint="eastAsia"/>
          <w:color w:val="000000" w:themeColor="text1"/>
          <w:sz w:val="22"/>
          <w:szCs w:val="22"/>
        </w:rPr>
        <w:t>「</w:t>
      </w:r>
      <w:r w:rsidRPr="00490DEC">
        <w:rPr>
          <w:rFonts w:hint="eastAsia"/>
          <w:color w:val="000000" w:themeColor="text1"/>
          <w:sz w:val="22"/>
          <w:szCs w:val="22"/>
        </w:rPr>
        <w:t>策定している</w:t>
      </w:r>
      <w:r w:rsidR="00A727C7" w:rsidRPr="00490DEC">
        <w:rPr>
          <w:rFonts w:hint="eastAsia"/>
          <w:color w:val="000000" w:themeColor="text1"/>
          <w:sz w:val="22"/>
          <w:szCs w:val="22"/>
        </w:rPr>
        <w:t>」</w:t>
      </w:r>
      <w:r w:rsidRPr="00490DEC">
        <w:rPr>
          <w:rFonts w:hint="eastAsia"/>
          <w:color w:val="000000" w:themeColor="text1"/>
          <w:sz w:val="22"/>
          <w:szCs w:val="22"/>
        </w:rPr>
        <w:t>と答えた事業所（66</w:t>
      </w:r>
      <w:r w:rsidR="00DE153D" w:rsidRPr="00490DEC">
        <w:rPr>
          <w:rFonts w:hint="eastAsia"/>
          <w:color w:val="000000" w:themeColor="text1"/>
          <w:sz w:val="22"/>
          <w:szCs w:val="22"/>
        </w:rPr>
        <w:t>件</w:t>
      </w:r>
      <w:r w:rsidRPr="00490DEC">
        <w:rPr>
          <w:rFonts w:hint="eastAsia"/>
          <w:color w:val="000000" w:themeColor="text1"/>
          <w:sz w:val="22"/>
          <w:szCs w:val="22"/>
        </w:rPr>
        <w:t>）にその効果についてたずねたところ、</w:t>
      </w:r>
      <w:r w:rsidR="000D1E5E" w:rsidRPr="00490DEC">
        <w:rPr>
          <w:rFonts w:hint="eastAsia"/>
          <w:color w:val="000000" w:themeColor="text1"/>
          <w:sz w:val="22"/>
          <w:szCs w:val="22"/>
        </w:rPr>
        <w:t>38</w:t>
      </w:r>
      <w:r w:rsidR="001C5BFA" w:rsidRPr="00490DEC">
        <w:rPr>
          <w:rFonts w:hint="eastAsia"/>
          <w:color w:val="000000" w:themeColor="text1"/>
          <w:sz w:val="22"/>
          <w:szCs w:val="22"/>
        </w:rPr>
        <w:t>件</w:t>
      </w:r>
      <w:r w:rsidR="000D1E5E" w:rsidRPr="00490DEC">
        <w:rPr>
          <w:rFonts w:hint="eastAsia"/>
          <w:color w:val="000000" w:themeColor="text1"/>
          <w:sz w:val="22"/>
          <w:szCs w:val="22"/>
        </w:rPr>
        <w:t>（</w:t>
      </w:r>
      <w:r w:rsidR="006832A8" w:rsidRPr="00490DEC">
        <w:rPr>
          <w:rFonts w:hint="eastAsia"/>
          <w:color w:val="000000" w:themeColor="text1"/>
          <w:sz w:val="22"/>
          <w:szCs w:val="22"/>
        </w:rPr>
        <w:t>57.</w:t>
      </w:r>
      <w:r w:rsidR="001C5BFA" w:rsidRPr="00490DEC">
        <w:rPr>
          <w:rFonts w:hint="eastAsia"/>
          <w:color w:val="000000" w:themeColor="text1"/>
          <w:sz w:val="22"/>
          <w:szCs w:val="22"/>
        </w:rPr>
        <w:t>6</w:t>
      </w:r>
      <w:r w:rsidR="006832A8" w:rsidRPr="00490DEC">
        <w:rPr>
          <w:rFonts w:hint="eastAsia"/>
          <w:color w:val="000000" w:themeColor="text1"/>
          <w:sz w:val="22"/>
          <w:szCs w:val="22"/>
        </w:rPr>
        <w:t>％</w:t>
      </w:r>
      <w:r w:rsidR="000D1E5E" w:rsidRPr="00490DEC">
        <w:rPr>
          <w:rFonts w:hint="eastAsia"/>
          <w:color w:val="000000" w:themeColor="text1"/>
          <w:sz w:val="22"/>
          <w:szCs w:val="22"/>
        </w:rPr>
        <w:t>）</w:t>
      </w:r>
      <w:r w:rsidR="006832A8" w:rsidRPr="00490DEC">
        <w:rPr>
          <w:rFonts w:hint="eastAsia"/>
          <w:color w:val="000000" w:themeColor="text1"/>
          <w:sz w:val="22"/>
          <w:szCs w:val="22"/>
        </w:rPr>
        <w:t>が</w:t>
      </w:r>
      <w:r w:rsidR="0027590A" w:rsidRPr="00490DEC">
        <w:rPr>
          <w:rFonts w:hint="eastAsia"/>
          <w:color w:val="000000" w:themeColor="text1"/>
          <w:sz w:val="22"/>
          <w:szCs w:val="22"/>
        </w:rPr>
        <w:t>『</w:t>
      </w:r>
      <w:r w:rsidR="006832A8" w:rsidRPr="00490DEC">
        <w:rPr>
          <w:rFonts w:hint="eastAsia"/>
          <w:color w:val="000000" w:themeColor="text1"/>
          <w:sz w:val="22"/>
          <w:szCs w:val="22"/>
        </w:rPr>
        <w:t>効果があった</w:t>
      </w:r>
      <w:r w:rsidR="0027590A" w:rsidRPr="00490DEC">
        <w:rPr>
          <w:rFonts w:hint="eastAsia"/>
          <w:color w:val="000000" w:themeColor="text1"/>
          <w:sz w:val="22"/>
          <w:szCs w:val="22"/>
        </w:rPr>
        <w:t>』</w:t>
      </w:r>
      <w:r w:rsidR="006832A8" w:rsidRPr="00490DEC">
        <w:rPr>
          <w:rFonts w:hint="eastAsia"/>
          <w:color w:val="000000" w:themeColor="text1"/>
          <w:sz w:val="22"/>
          <w:szCs w:val="22"/>
        </w:rPr>
        <w:t>と回答している</w:t>
      </w:r>
      <w:r w:rsidRPr="00490DEC">
        <w:rPr>
          <w:rFonts w:hint="eastAsia"/>
          <w:color w:val="000000" w:themeColor="text1"/>
          <w:sz w:val="22"/>
          <w:szCs w:val="22"/>
        </w:rPr>
        <w:t>。効果については、「女性従業員の労働意欲が向上した」と「組織が活性化された」が共に31.8％と３割超を占め高くなっている。以下、「女性管理職の割合が増えた」</w:t>
      </w:r>
      <w:r w:rsidR="001C5BFA" w:rsidRPr="00490DEC">
        <w:rPr>
          <w:rFonts w:hint="eastAsia"/>
          <w:color w:val="000000" w:themeColor="text1"/>
          <w:sz w:val="22"/>
          <w:szCs w:val="22"/>
        </w:rPr>
        <w:t>が</w:t>
      </w:r>
      <w:r w:rsidRPr="00490DEC">
        <w:rPr>
          <w:rFonts w:hint="eastAsia"/>
          <w:color w:val="000000" w:themeColor="text1"/>
          <w:sz w:val="22"/>
          <w:szCs w:val="22"/>
        </w:rPr>
        <w:t>28.8％、「優秀な人材を採用できるようになった」</w:t>
      </w:r>
      <w:r w:rsidR="001C5BFA" w:rsidRPr="00490DEC">
        <w:rPr>
          <w:rFonts w:hint="eastAsia"/>
          <w:color w:val="000000" w:themeColor="text1"/>
          <w:sz w:val="22"/>
          <w:szCs w:val="22"/>
        </w:rPr>
        <w:t>が</w:t>
      </w:r>
      <w:r w:rsidRPr="00490DEC">
        <w:rPr>
          <w:rFonts w:hint="eastAsia"/>
          <w:color w:val="000000" w:themeColor="text1"/>
          <w:sz w:val="22"/>
          <w:szCs w:val="22"/>
        </w:rPr>
        <w:t>22.7％と続いている。</w:t>
      </w:r>
      <w:r w:rsidR="000D1E5E" w:rsidRPr="00490DEC">
        <w:rPr>
          <w:rFonts w:hint="eastAsia"/>
          <w:color w:val="000000" w:themeColor="text1"/>
          <w:sz w:val="22"/>
          <w:szCs w:val="22"/>
        </w:rPr>
        <w:t>「特に目立った効果はなかった」</w:t>
      </w:r>
      <w:r w:rsidR="001C5BFA" w:rsidRPr="00490DEC">
        <w:rPr>
          <w:rFonts w:hint="eastAsia"/>
          <w:color w:val="000000" w:themeColor="text1"/>
          <w:sz w:val="22"/>
          <w:szCs w:val="22"/>
        </w:rPr>
        <w:t>は</w:t>
      </w:r>
      <w:r w:rsidR="000D1E5E" w:rsidRPr="00490DEC">
        <w:rPr>
          <w:rFonts w:hint="eastAsia"/>
          <w:color w:val="000000" w:themeColor="text1"/>
          <w:sz w:val="22"/>
          <w:szCs w:val="22"/>
        </w:rPr>
        <w:t>22</w:t>
      </w:r>
      <w:r w:rsidR="001C5BFA" w:rsidRPr="00490DEC">
        <w:rPr>
          <w:rFonts w:hint="eastAsia"/>
          <w:color w:val="000000" w:themeColor="text1"/>
          <w:sz w:val="22"/>
          <w:szCs w:val="22"/>
        </w:rPr>
        <w:t>件</w:t>
      </w:r>
      <w:r w:rsidR="000D1E5E" w:rsidRPr="00490DEC">
        <w:rPr>
          <w:rFonts w:hint="eastAsia"/>
          <w:color w:val="000000" w:themeColor="text1"/>
          <w:sz w:val="22"/>
          <w:szCs w:val="22"/>
        </w:rPr>
        <w:t>（33.3％）である。</w:t>
      </w:r>
      <w:r w:rsidR="009615DF" w:rsidRPr="00490DEC">
        <w:rPr>
          <w:rFonts w:hint="eastAsia"/>
          <w:color w:val="000000" w:themeColor="text1"/>
          <w:sz w:val="22"/>
          <w:szCs w:val="22"/>
        </w:rPr>
        <w:t>（図表１－９－１）</w:t>
      </w:r>
    </w:p>
    <w:p w14:paraId="22F8092C" w14:textId="6E82DED4" w:rsidR="00FD3411" w:rsidRPr="00490DEC" w:rsidRDefault="00FD3411" w:rsidP="00FD3411">
      <w:pPr>
        <w:widowControl/>
        <w:autoSpaceDE/>
        <w:autoSpaceDN/>
        <w:ind w:firstLineChars="100" w:firstLine="210"/>
        <w:jc w:val="left"/>
        <w:rPr>
          <w:color w:val="000000" w:themeColor="text1"/>
        </w:rPr>
      </w:pPr>
    </w:p>
    <w:p w14:paraId="2B015879" w14:textId="24D3BEEA" w:rsidR="006832A8" w:rsidRPr="00490DEC" w:rsidRDefault="00180DE1" w:rsidP="00180DE1">
      <w:pPr>
        <w:widowControl/>
        <w:autoSpaceDE/>
        <w:autoSpaceDN/>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図表１－</w:t>
      </w:r>
      <w:r w:rsidR="00220895" w:rsidRPr="00490DEC">
        <w:rPr>
          <w:rFonts w:ascii="ＭＳ Ｐゴシック" w:eastAsia="ＭＳ Ｐゴシック" w:hAnsi="ＭＳ Ｐゴシック" w:hint="eastAsia"/>
          <w:color w:val="000000" w:themeColor="text1"/>
          <w:szCs w:val="21"/>
        </w:rPr>
        <w:t>９－１</w:t>
      </w:r>
      <w:r w:rsidRPr="00490DEC">
        <w:rPr>
          <w:rFonts w:ascii="ＭＳ Ｐゴシック" w:eastAsia="ＭＳ Ｐゴシック" w:hAnsi="ＭＳ Ｐゴシック" w:hint="eastAsia"/>
          <w:color w:val="000000" w:themeColor="text1"/>
          <w:szCs w:val="21"/>
        </w:rPr>
        <w:t xml:space="preserve">　</w:t>
      </w:r>
      <w:r w:rsidR="00A6064B" w:rsidRPr="00490DEC">
        <w:rPr>
          <w:rFonts w:ascii="ＭＳ Ｐゴシック" w:eastAsia="ＭＳ Ｐゴシック" w:hAnsi="ＭＳ Ｐゴシック" w:hint="eastAsia"/>
          <w:color w:val="000000" w:themeColor="text1"/>
          <w:szCs w:val="21"/>
        </w:rPr>
        <w:t>一般</w:t>
      </w:r>
      <w:r w:rsidRPr="00490DEC">
        <w:rPr>
          <w:rFonts w:ascii="ＭＳ Ｐゴシック" w:eastAsia="ＭＳ Ｐゴシック" w:hAnsi="ＭＳ Ｐゴシック" w:hint="eastAsia"/>
          <w:color w:val="000000" w:themeColor="text1"/>
          <w:szCs w:val="21"/>
        </w:rPr>
        <w:t>事業主行動計画の効果</w:t>
      </w:r>
      <w:r w:rsidR="00060C37" w:rsidRPr="00490DEC">
        <w:rPr>
          <w:rFonts w:ascii="ＭＳ Ｐゴシック" w:eastAsia="ＭＳ Ｐゴシック" w:hAnsi="ＭＳ Ｐゴシック" w:hint="eastAsia"/>
          <w:color w:val="000000" w:themeColor="text1"/>
          <w:szCs w:val="21"/>
        </w:rPr>
        <w:t>（</w:t>
      </w:r>
      <w:r w:rsidRPr="00490DEC">
        <w:rPr>
          <w:rFonts w:ascii="ＭＳ Ｐゴシック" w:eastAsia="ＭＳ Ｐゴシック" w:hAnsi="ＭＳ Ｐゴシック" w:hint="eastAsia"/>
          <w:color w:val="000000" w:themeColor="text1"/>
          <w:szCs w:val="21"/>
        </w:rPr>
        <w:t>全体</w:t>
      </w:r>
      <w:r w:rsidR="00060C37" w:rsidRPr="00490DEC">
        <w:rPr>
          <w:rFonts w:ascii="ＭＳ Ｐゴシック" w:eastAsia="ＭＳ Ｐゴシック" w:hAnsi="ＭＳ Ｐゴシック" w:hint="eastAsia"/>
          <w:color w:val="000000" w:themeColor="text1"/>
          <w:szCs w:val="21"/>
        </w:rPr>
        <w:t>）：</w:t>
      </w:r>
      <w:r w:rsidRPr="00490DEC">
        <w:rPr>
          <w:rFonts w:ascii="ＭＳ Ｐゴシック" w:eastAsia="ＭＳ Ｐゴシック" w:hAnsi="ＭＳ Ｐゴシック" w:hint="eastAsia"/>
          <w:color w:val="000000" w:themeColor="text1"/>
          <w:szCs w:val="21"/>
        </w:rPr>
        <w:t>複数回答</w:t>
      </w:r>
    </w:p>
    <w:p w14:paraId="17271881" w14:textId="2C427056" w:rsidR="00180DE1" w:rsidRPr="00490DEC" w:rsidRDefault="00AB63B0" w:rsidP="00180DE1">
      <w:pPr>
        <w:widowControl/>
        <w:autoSpaceDE/>
        <w:autoSpaceDN/>
        <w:jc w:val="center"/>
        <w:rPr>
          <w:rFonts w:ascii="ＭＳ Ｐゴシック" w:eastAsia="ＭＳ Ｐゴシック" w:hAnsi="ＭＳ Ｐゴシック"/>
          <w:color w:val="000000" w:themeColor="text1"/>
          <w:szCs w:val="21"/>
        </w:rPr>
      </w:pPr>
      <w:r w:rsidRPr="00490DEC">
        <w:rPr>
          <w:noProof/>
          <w:color w:val="000000" w:themeColor="text1"/>
        </w:rPr>
        <w:drawing>
          <wp:anchor distT="0" distB="0" distL="114300" distR="114300" simplePos="0" relativeHeight="252902399" behindDoc="1" locked="0" layoutInCell="1" allowOverlap="1" wp14:anchorId="6AB9BC2A" wp14:editId="3FFF464F">
            <wp:simplePos x="0" y="0"/>
            <wp:positionH relativeFrom="margin">
              <wp:align>center</wp:align>
            </wp:positionH>
            <wp:positionV relativeFrom="paragraph">
              <wp:posOffset>173413</wp:posOffset>
            </wp:positionV>
            <wp:extent cx="5224731" cy="4407864"/>
            <wp:effectExtent l="0" t="0" r="0" b="0"/>
            <wp:wrapNone/>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11371" r="5251"/>
                    <a:stretch/>
                  </pic:blipFill>
                  <pic:spPr bwMode="auto">
                    <a:xfrm>
                      <a:off x="0" y="0"/>
                      <a:ext cx="5224731" cy="440786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DBBBBE0" w14:textId="200D57C4" w:rsidR="00180DE1" w:rsidRPr="00490DEC" w:rsidRDefault="00180DE1" w:rsidP="00176768">
      <w:pPr>
        <w:widowControl/>
        <w:autoSpaceDE/>
        <w:autoSpaceDN/>
        <w:jc w:val="center"/>
        <w:rPr>
          <w:color w:val="000000" w:themeColor="text1"/>
        </w:rPr>
      </w:pPr>
    </w:p>
    <w:p w14:paraId="646538AA" w14:textId="35B06129" w:rsidR="007A48B7" w:rsidRPr="00490DEC" w:rsidRDefault="007A48B7">
      <w:pPr>
        <w:widowControl/>
        <w:autoSpaceDE/>
        <w:autoSpaceDN/>
        <w:jc w:val="left"/>
        <w:rPr>
          <w:color w:val="000000" w:themeColor="text1"/>
        </w:rPr>
      </w:pPr>
      <w:r w:rsidRPr="00490DEC">
        <w:rPr>
          <w:color w:val="000000" w:themeColor="text1"/>
        </w:rPr>
        <w:br w:type="page"/>
      </w:r>
    </w:p>
    <w:p w14:paraId="651C6190" w14:textId="77777777" w:rsidR="007A48B7" w:rsidRPr="00490DEC" w:rsidRDefault="007A48B7" w:rsidP="002E2623">
      <w:pPr>
        <w:pStyle w:val="2"/>
        <w:rPr>
          <w:rFonts w:ascii="ＭＳ Ｐゴシック" w:eastAsia="ＭＳ Ｐゴシック" w:hAnsi="ＭＳ Ｐゴシック"/>
          <w:color w:val="000000" w:themeColor="text1"/>
          <w:sz w:val="32"/>
          <w:szCs w:val="32"/>
        </w:rPr>
      </w:pPr>
      <w:bookmarkStart w:id="30" w:name="_Toc63523246"/>
      <w:r w:rsidRPr="00490DEC">
        <w:rPr>
          <w:rFonts w:ascii="ＭＳ Ｐゴシック" w:eastAsia="ＭＳ Ｐゴシック" w:hAnsi="ＭＳ Ｐゴシック" w:hint="eastAsia"/>
          <w:color w:val="000000" w:themeColor="text1"/>
          <w:sz w:val="32"/>
          <w:szCs w:val="32"/>
        </w:rPr>
        <w:t>第２章　育児・介護休業制度の状況</w:t>
      </w:r>
      <w:bookmarkEnd w:id="30"/>
    </w:p>
    <w:p w14:paraId="0CD7BD70" w14:textId="77777777" w:rsidR="007A48B7" w:rsidRPr="00490DEC" w:rsidRDefault="007A48B7" w:rsidP="002E2623">
      <w:pPr>
        <w:spacing w:line="240" w:lineRule="exact"/>
        <w:rPr>
          <w:color w:val="000000" w:themeColor="text1"/>
        </w:rPr>
      </w:pPr>
    </w:p>
    <w:p w14:paraId="4B8B2949" w14:textId="77777777" w:rsidR="007A48B7" w:rsidRPr="00490DEC" w:rsidRDefault="007A48B7" w:rsidP="002E2623">
      <w:pPr>
        <w:pStyle w:val="3"/>
      </w:pPr>
      <w:bookmarkStart w:id="31" w:name="_Toc63523247"/>
      <w:r w:rsidRPr="00490DEC">
        <w:rPr>
          <w:rFonts w:hint="eastAsia"/>
        </w:rPr>
        <w:t>１．育児休業制度を取得できる期間</w:t>
      </w:r>
      <w:bookmarkEnd w:id="31"/>
    </w:p>
    <w:p w14:paraId="34BBA6D1"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53F10092" w14:textId="77777777" w:rsidTr="00797937">
        <w:trPr>
          <w:trHeight w:val="736"/>
        </w:trPr>
        <w:tc>
          <w:tcPr>
            <w:tcW w:w="9923" w:type="dxa"/>
          </w:tcPr>
          <w:p w14:paraId="1DFB7CD7" w14:textId="77777777" w:rsidR="007A48B7" w:rsidRPr="00490DEC" w:rsidRDefault="007A48B7" w:rsidP="002E2623">
            <w:pPr>
              <w:ind w:left="630" w:hangingChars="300" w:hanging="630"/>
              <w:rPr>
                <w:rFonts w:ascii="ＭＳ ゴシック" w:eastAsia="ＭＳ ゴシック" w:hAnsi="ＭＳ ゴシック" w:cs="ＭＳ Ｐゴシック"/>
                <w:color w:val="000000" w:themeColor="text1"/>
                <w:szCs w:val="21"/>
              </w:rPr>
            </w:pPr>
            <w:r w:rsidRPr="00490DEC">
              <w:rPr>
                <w:rFonts w:ascii="ＭＳ ゴシック" w:eastAsia="ＭＳ ゴシック" w:hAnsi="ＭＳ ゴシック" w:hint="eastAsia"/>
                <w:color w:val="000000" w:themeColor="text1"/>
                <w:szCs w:val="21"/>
              </w:rPr>
              <w:t>問７　貴事業所では子が何歳になるまで育児休業を取得することできますか。該当する番号を１つ選び、○をつけてください。</w:t>
            </w:r>
          </w:p>
        </w:tc>
      </w:tr>
    </w:tbl>
    <w:p w14:paraId="5FAFD148" w14:textId="77777777" w:rsidR="007A48B7" w:rsidRPr="00490DEC" w:rsidRDefault="007A48B7" w:rsidP="002E2623">
      <w:pPr>
        <w:ind w:leftChars="100" w:left="210" w:firstLineChars="100" w:firstLine="220"/>
        <w:rPr>
          <w:color w:val="000000" w:themeColor="text1"/>
          <w:sz w:val="22"/>
          <w:szCs w:val="22"/>
        </w:rPr>
      </w:pPr>
    </w:p>
    <w:p w14:paraId="76FC94BD" w14:textId="77777777" w:rsidR="007A48B7" w:rsidRPr="00490DEC" w:rsidRDefault="007A48B7" w:rsidP="002E2623">
      <w:pPr>
        <w:spacing w:line="480" w:lineRule="exact"/>
        <w:ind w:leftChars="100" w:left="491" w:hangingChars="100" w:hanging="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●「原則は1歳だが、一定の場合は２歳」</w:t>
      </w:r>
      <w:r w:rsidRPr="00490DEC">
        <w:rPr>
          <w:rFonts w:ascii="ＭＳ Ｐゴシック" w:eastAsia="ＭＳ Ｐゴシック" w:hAnsi="ＭＳ Ｐゴシック" w:hint="eastAsia"/>
          <w:color w:val="000000" w:themeColor="text1"/>
          <w:sz w:val="28"/>
          <w:szCs w:val="28"/>
        </w:rPr>
        <w:t>、</w:t>
      </w:r>
      <w:r w:rsidRPr="00490DEC">
        <w:rPr>
          <w:rFonts w:ascii="ＭＳ Ｐゴシック" w:eastAsia="ＭＳ Ｐゴシック" w:hAnsi="ＭＳ Ｐゴシック" w:hint="eastAsia"/>
          <w:b/>
          <w:color w:val="000000" w:themeColor="text1"/>
          <w:sz w:val="28"/>
          <w:szCs w:val="28"/>
        </w:rPr>
        <w:t>「原則は１歳だが、一定の場合は１歳６か月」がともに２割超</w:t>
      </w:r>
    </w:p>
    <w:p w14:paraId="52E311D7" w14:textId="77777777" w:rsidR="007A48B7" w:rsidRPr="00490DEC" w:rsidRDefault="007A48B7" w:rsidP="002E2623">
      <w:pPr>
        <w:ind w:leftChars="100" w:left="210" w:firstLineChars="100" w:firstLine="220"/>
        <w:rPr>
          <w:color w:val="000000" w:themeColor="text1"/>
          <w:sz w:val="22"/>
          <w:szCs w:val="22"/>
        </w:rPr>
      </w:pPr>
    </w:p>
    <w:p w14:paraId="6C30569F" w14:textId="41B83D8D"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育児休業取得可能期間としては、「原則は１歳だが、一定の場合は２歳」が26.2％で４分の１を占めている。次いで、「原則は１歳だが、一定の場合は１歳６か月」が20.8％で約２割を占めている。そのほかは、それぞれ５～８％台と分散している。「育児休業の規定なし」は8.6％となっている。（図表２－１－１）</w:t>
      </w:r>
    </w:p>
    <w:p w14:paraId="1577F2B9"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原則は１歳だが、一定の場合は２歳」が24.3％で最も高くなっている。〈医療、福祉〉では、「原則は１歳だが、一定の場合は１歳６か月」が30.6％で、最も高くなっている。（図表２－１－１）</w:t>
      </w:r>
    </w:p>
    <w:p w14:paraId="35A7587B"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従業員規模別でみると、「原則は１歳だが、一定の場合は１歳６か月」では、従業員の規模が小さくなるに従い高率になる傾向がみられる。逆に、「原則は１歳だが、一定の場合は２歳」は、従業員の規模が大きくなるに従い高率になる傾向がみられる。（図表２－１－２）</w:t>
      </w:r>
    </w:p>
    <w:p w14:paraId="6FFA4624" w14:textId="77777777" w:rsidR="007A48B7" w:rsidRPr="00490DEC" w:rsidRDefault="007A48B7" w:rsidP="002E2623">
      <w:pPr>
        <w:ind w:leftChars="100" w:left="210" w:firstLineChars="100" w:firstLine="210"/>
        <w:rPr>
          <w:color w:val="000000" w:themeColor="text1"/>
          <w:sz w:val="22"/>
          <w:szCs w:val="22"/>
        </w:rPr>
      </w:pPr>
      <w:r w:rsidRPr="00490DEC">
        <w:rPr>
          <w:noProof/>
          <w:color w:val="000000" w:themeColor="text1"/>
        </w:rPr>
        <mc:AlternateContent>
          <mc:Choice Requires="wps">
            <w:drawing>
              <wp:anchor distT="0" distB="0" distL="114300" distR="114300" simplePos="0" relativeHeight="253015040" behindDoc="0" locked="0" layoutInCell="1" allowOverlap="1" wp14:anchorId="08F385E2" wp14:editId="3F391F37">
                <wp:simplePos x="0" y="0"/>
                <wp:positionH relativeFrom="column">
                  <wp:posOffset>15240</wp:posOffset>
                </wp:positionH>
                <wp:positionV relativeFrom="paragraph">
                  <wp:posOffset>595630</wp:posOffset>
                </wp:positionV>
                <wp:extent cx="1828800" cy="1135440"/>
                <wp:effectExtent l="0" t="0" r="26670" b="26670"/>
                <wp:wrapSquare wrapText="bothSides"/>
                <wp:docPr id="4" name="テキスト ボックス 4"/>
                <wp:cNvGraphicFramePr/>
                <a:graphic xmlns:a="http://schemas.openxmlformats.org/drawingml/2006/main">
                  <a:graphicData uri="http://schemas.microsoft.com/office/word/2010/wordprocessingShape">
                    <wps:wsp>
                      <wps:cNvSpPr txBox="1"/>
                      <wps:spPr>
                        <a:xfrm>
                          <a:off x="0" y="0"/>
                          <a:ext cx="1828800" cy="1135440"/>
                        </a:xfrm>
                        <a:prstGeom prst="rect">
                          <a:avLst/>
                        </a:prstGeom>
                        <a:noFill/>
                        <a:ln w="6350">
                          <a:solidFill>
                            <a:prstClr val="black"/>
                          </a:solidFill>
                        </a:ln>
                      </wps:spPr>
                      <wps:txbx>
                        <w:txbxContent>
                          <w:p w14:paraId="4E2BF634" w14:textId="77777777" w:rsidR="00EC2BF2" w:rsidRPr="00F676FF" w:rsidRDefault="00EC2BF2" w:rsidP="007A48B7">
                            <w:pPr>
                              <w:jc w:val="center"/>
                              <w:rPr>
                                <w:sz w:val="22"/>
                                <w:szCs w:val="22"/>
                              </w:rPr>
                            </w:pPr>
                            <w:r w:rsidRPr="00F676FF">
                              <w:rPr>
                                <w:rFonts w:hint="eastAsia"/>
                                <w:sz w:val="22"/>
                                <w:szCs w:val="22"/>
                              </w:rPr>
                              <w:t>（参考）育児休業の法定期間</w:t>
                            </w:r>
                          </w:p>
                          <w:p w14:paraId="0791032F" w14:textId="77777777" w:rsidR="00EC2BF2" w:rsidRPr="00E42838" w:rsidRDefault="00EC2BF2" w:rsidP="007A48B7">
                            <w:pPr>
                              <w:rPr>
                                <w:rFonts w:asciiTheme="minorEastAsia" w:eastAsiaTheme="minorEastAsia" w:hAnsiTheme="minorEastAsia"/>
                                <w:spacing w:val="-2"/>
                                <w:sz w:val="22"/>
                              </w:rPr>
                            </w:pPr>
                            <w:r w:rsidRPr="00E42838">
                              <w:rPr>
                                <w:rFonts w:asciiTheme="minorEastAsia" w:eastAsiaTheme="minorEastAsia" w:hAnsiTheme="minorEastAsia" w:hint="eastAsia"/>
                                <w:spacing w:val="-2"/>
                                <w:sz w:val="22"/>
                                <w:szCs w:val="22"/>
                              </w:rPr>
                              <w:t>育児・介護休業法では、養育する１歳に満たない子について育児休業を取得できる、としています。保育所に入れないなど、一定の要件を満たせば最</w:t>
                            </w:r>
                            <w:r w:rsidRPr="00E42838">
                              <w:rPr>
                                <w:rFonts w:ascii="Microsoft YaHei" w:eastAsiaTheme="minorEastAsia" w:hAnsi="Microsoft YaHei" w:cs="Microsoft YaHei" w:hint="eastAsia"/>
                                <w:spacing w:val="-2"/>
                                <w:sz w:val="22"/>
                                <w:szCs w:val="22"/>
                              </w:rPr>
                              <w:t>長</w:t>
                            </w:r>
                            <w:r w:rsidRPr="00E42838">
                              <w:rPr>
                                <w:rFonts w:asciiTheme="minorEastAsia" w:eastAsiaTheme="minorEastAsia" w:hAnsiTheme="minorEastAsia" w:hint="eastAsia"/>
                                <w:spacing w:val="-2"/>
                                <w:sz w:val="22"/>
                                <w:szCs w:val="22"/>
                              </w:rPr>
                              <w:t>２歳まで延</w:t>
                            </w:r>
                            <w:r w:rsidRPr="00E42838">
                              <w:rPr>
                                <w:rFonts w:ascii="Microsoft YaHei" w:eastAsiaTheme="minorEastAsia" w:hAnsi="Microsoft YaHei" w:cs="Microsoft YaHei" w:hint="eastAsia"/>
                                <w:spacing w:val="-2"/>
                                <w:sz w:val="22"/>
                                <w:szCs w:val="22"/>
                              </w:rPr>
                              <w:t>長</w:t>
                            </w:r>
                            <w:r w:rsidRPr="00E42838">
                              <w:rPr>
                                <w:rFonts w:asciiTheme="minorEastAsia" w:eastAsiaTheme="minorEastAsia" w:hAnsiTheme="minorEastAsia" w:cs="ＭＳ 明朝" w:hint="eastAsia"/>
                                <w:spacing w:val="-2"/>
                                <w:sz w:val="22"/>
                                <w:szCs w:val="22"/>
                              </w:rPr>
                              <w:t>できます（平成</w:t>
                            </w:r>
                            <w:r w:rsidRPr="00E42838">
                              <w:rPr>
                                <w:rFonts w:asciiTheme="minorEastAsia" w:eastAsiaTheme="minorEastAsia" w:hAnsiTheme="minorEastAsia"/>
                                <w:spacing w:val="-2"/>
                                <w:sz w:val="22"/>
                                <w:szCs w:val="22"/>
                              </w:rPr>
                              <w:t>29</w:t>
                            </w:r>
                            <w:r w:rsidRPr="00E42838">
                              <w:rPr>
                                <w:rFonts w:asciiTheme="minorEastAsia" w:eastAsiaTheme="minorEastAsia" w:hAnsiTheme="minorEastAsia" w:hint="eastAsia"/>
                                <w:spacing w:val="-2"/>
                                <w:sz w:val="22"/>
                                <w:szCs w:val="22"/>
                              </w:rPr>
                              <w:t>年10月施行）。</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type w14:anchorId="08F385E2" id="_x0000_t202" coordsize="21600,21600" o:spt="202" path="m,l,21600r21600,l21600,xe">
                <v:stroke joinstyle="miter"/>
                <v:path gradientshapeok="t" o:connecttype="rect"/>
              </v:shapetype>
              <v:shape id="テキスト ボックス 4" o:spid="_x0000_s1026" type="#_x0000_t202" style="position:absolute;left:0;text-align:left;margin-left:1.2pt;margin-top:46.9pt;width:2in;height:89.4pt;z-index:25301504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KSYQIAAIcEAAAOAAAAZHJzL2Uyb0RvYy54bWysVM1OGzEQvlfqO1i+l01CoCFig1IQVSUE&#10;SKHi7Hi9ZFWvx7JNdumRSKgP0Veoeu7z7Iv0s5NARHuqevHOeH48830ze3zS1potlfMVmZz393qc&#10;KSOpqMxdzj/fnL8bceaDMIXQZFTOH5TnJ5O3b44bO1YDWpAulGNIYvy4sTlfhGDHWeblQtXC75FV&#10;BsaSXC0CVHeXFU40yF7rbNDrHWYNucI6ksp73J6tjXyS8pelkuGqLL0KTOcctYV0unTO45lNjsX4&#10;zgm7qOSmDPEPVdSiMnj0OdWZCILdu+qPVHUlHXkqw56kOqOyrKRKPaCbfu9VN7OFsCr1AnC8fYbJ&#10;/7+08nJ57VhV5HzImRE1KOpWT93jj+7xV7f6xrrV92616h5/QmfDCFdj/RhRM4u40H6gFrRv7z0u&#10;Iwpt6er4RX8MdgD/8Ay2agOTMWg0GI16MEnY+v39g+Ew0ZG9hFvnw0dFNYtCzh3YTCCL5YUPKAWu&#10;W5f4mqHzSuvEqDasyfnh/kEvBXjSVRGN0S2GnGrHlgIzMddCfonlI9eOFzRtcBmbXTcVpdDO2w0C&#10;cyoeAICj9UR5K88r5L0QPlwLhxFCY1iLcIWj1IRiaCNxtiD39W/30R/MwspZg5HMucHOcKY/GTD+&#10;fjg4OsAEJ2U0OsIDbtcw3zGY+/qU0F0fy2dlEqN70FuxdFTfYnOm8UWYhJF4N+dhK56G9ZJg86Sa&#10;TpMTJtaKcGFmVsbUWyxv2lvh7IajAHovaTu4YvyKqrVvjPR2eh9AWOIxgrtGdIM5pj1RstnMuE67&#10;evJ6+X9MfgMAAP//AwBQSwMEFAAGAAgAAAAhAIukur3fAAAACAEAAA8AAABkcnMvZG93bnJldi54&#10;bWxMj81OwzAQhO9IfQdrK3GjDqFq0xCnQkiAhKqqLT9nJ16SiHgd2W4beHqWE9x2d0az3xTr0fbi&#10;hD50jhRczxIQSLUzHTUKXl8erjIQIWoyuneECr4wwLqcXBQ6N+5MezwdYiM4hEKuFbQxDrmUoW7R&#10;6jBzAxJrH85bHXn1jTRenznc9jJNkoW0uiP+0OoB71usPw9Hq+BtlNkGcbd5en/+3vtqnm3lY1Dq&#10;cjre3YKIOMY/M/ziMzqUzFS5I5kgegXpnI0KVjdcgOV0lfCh4mGZLkCWhfxfoPwBAAD//wMAUEsB&#10;Ai0AFAAGAAgAAAAhALaDOJL+AAAA4QEAABMAAAAAAAAAAAAAAAAAAAAAAFtDb250ZW50X1R5cGVz&#10;XS54bWxQSwECLQAUAAYACAAAACEAOP0h/9YAAACUAQAACwAAAAAAAAAAAAAAAAAvAQAAX3JlbHMv&#10;LnJlbHNQSwECLQAUAAYACAAAACEASJfykmECAACHBAAADgAAAAAAAAAAAAAAAAAuAgAAZHJzL2Uy&#10;b0RvYy54bWxQSwECLQAUAAYACAAAACEAi6S6vd8AAAAIAQAADwAAAAAAAAAAAAAAAAC7BAAAZHJz&#10;L2Rvd25yZXYueG1sUEsFBgAAAAAEAAQA8wAAAMcFAAAAAA==&#10;" filled="f" strokeweight=".5pt">
                <v:textbox style="mso-fit-shape-to-text:t" inset="5.85pt,.7pt,5.85pt,.7pt">
                  <w:txbxContent>
                    <w:p w14:paraId="4E2BF634" w14:textId="77777777" w:rsidR="00EC2BF2" w:rsidRPr="00F676FF" w:rsidRDefault="00EC2BF2" w:rsidP="007A48B7">
                      <w:pPr>
                        <w:jc w:val="center"/>
                        <w:rPr>
                          <w:sz w:val="22"/>
                          <w:szCs w:val="22"/>
                        </w:rPr>
                      </w:pPr>
                      <w:r w:rsidRPr="00F676FF">
                        <w:rPr>
                          <w:rFonts w:hint="eastAsia"/>
                          <w:sz w:val="22"/>
                          <w:szCs w:val="22"/>
                        </w:rPr>
                        <w:t>（参考）育児休業の法定期間</w:t>
                      </w:r>
                    </w:p>
                    <w:p w14:paraId="0791032F" w14:textId="77777777" w:rsidR="00EC2BF2" w:rsidRPr="00E42838" w:rsidRDefault="00EC2BF2" w:rsidP="007A48B7">
                      <w:pPr>
                        <w:rPr>
                          <w:rFonts w:asciiTheme="minorEastAsia" w:eastAsiaTheme="minorEastAsia" w:hAnsiTheme="minorEastAsia"/>
                          <w:spacing w:val="-2"/>
                          <w:sz w:val="22"/>
                        </w:rPr>
                      </w:pPr>
                      <w:r w:rsidRPr="00E42838">
                        <w:rPr>
                          <w:rFonts w:asciiTheme="minorEastAsia" w:eastAsiaTheme="minorEastAsia" w:hAnsiTheme="minorEastAsia" w:hint="eastAsia"/>
                          <w:spacing w:val="-2"/>
                          <w:sz w:val="22"/>
                          <w:szCs w:val="22"/>
                        </w:rPr>
                        <w:t>育児・介護休業法では、養育する１歳に満たない子について育児休業を取得できる、としています。保育所に入れないなど、一定の要件を満たせば最</w:t>
                      </w:r>
                      <w:r w:rsidRPr="00E42838">
                        <w:rPr>
                          <w:rFonts w:ascii="Microsoft YaHei" w:eastAsiaTheme="minorEastAsia" w:hAnsi="Microsoft YaHei" w:cs="Microsoft YaHei" w:hint="eastAsia"/>
                          <w:spacing w:val="-2"/>
                          <w:sz w:val="22"/>
                          <w:szCs w:val="22"/>
                        </w:rPr>
                        <w:t>長</w:t>
                      </w:r>
                      <w:r w:rsidRPr="00E42838">
                        <w:rPr>
                          <w:rFonts w:asciiTheme="minorEastAsia" w:eastAsiaTheme="minorEastAsia" w:hAnsiTheme="minorEastAsia" w:hint="eastAsia"/>
                          <w:spacing w:val="-2"/>
                          <w:sz w:val="22"/>
                          <w:szCs w:val="22"/>
                        </w:rPr>
                        <w:t>２歳まで延</w:t>
                      </w:r>
                      <w:r w:rsidRPr="00E42838">
                        <w:rPr>
                          <w:rFonts w:ascii="Microsoft YaHei" w:eastAsiaTheme="minorEastAsia" w:hAnsi="Microsoft YaHei" w:cs="Microsoft YaHei" w:hint="eastAsia"/>
                          <w:spacing w:val="-2"/>
                          <w:sz w:val="22"/>
                          <w:szCs w:val="22"/>
                        </w:rPr>
                        <w:t>長</w:t>
                      </w:r>
                      <w:r w:rsidRPr="00E42838">
                        <w:rPr>
                          <w:rFonts w:asciiTheme="minorEastAsia" w:eastAsiaTheme="minorEastAsia" w:hAnsiTheme="minorEastAsia" w:cs="ＭＳ 明朝" w:hint="eastAsia"/>
                          <w:spacing w:val="-2"/>
                          <w:sz w:val="22"/>
                          <w:szCs w:val="22"/>
                        </w:rPr>
                        <w:t>できます（平成</w:t>
                      </w:r>
                      <w:r w:rsidRPr="00E42838">
                        <w:rPr>
                          <w:rFonts w:asciiTheme="minorEastAsia" w:eastAsiaTheme="minorEastAsia" w:hAnsiTheme="minorEastAsia"/>
                          <w:spacing w:val="-2"/>
                          <w:sz w:val="22"/>
                          <w:szCs w:val="22"/>
                        </w:rPr>
                        <w:t>29</w:t>
                      </w:r>
                      <w:r w:rsidRPr="00E42838">
                        <w:rPr>
                          <w:rFonts w:asciiTheme="minorEastAsia" w:eastAsiaTheme="minorEastAsia" w:hAnsiTheme="minorEastAsia" w:hint="eastAsia"/>
                          <w:spacing w:val="-2"/>
                          <w:sz w:val="22"/>
                          <w:szCs w:val="22"/>
                        </w:rPr>
                        <w:t>年10月施行）。</w:t>
                      </w:r>
                    </w:p>
                  </w:txbxContent>
                </v:textbox>
                <w10:wrap type="square"/>
              </v:shape>
            </w:pict>
          </mc:Fallback>
        </mc:AlternateContent>
      </w:r>
      <w:r w:rsidRPr="00490DEC">
        <w:rPr>
          <w:rFonts w:hint="eastAsia"/>
          <w:color w:val="000000" w:themeColor="text1"/>
          <w:sz w:val="22"/>
          <w:szCs w:val="22"/>
        </w:rPr>
        <w:t>女性比率別でみると「原則は１歳だが、一定の場合は２歳」は、女性比率が高い事業所ほど割合が高くなる傾向がみられる。（図表２－１－３）</w:t>
      </w:r>
    </w:p>
    <w:p w14:paraId="6F61BCA6" w14:textId="77777777" w:rsidR="007A48B7" w:rsidRPr="00490DEC" w:rsidRDefault="007A48B7" w:rsidP="002E2623">
      <w:pPr>
        <w:ind w:leftChars="100" w:left="210" w:firstLineChars="100" w:firstLine="210"/>
        <w:rPr>
          <w:rFonts w:ascii="HG丸ｺﾞｼｯｸM-PRO" w:eastAsia="HG丸ｺﾞｼｯｸM-PRO" w:hAnsi="HG丸ｺﾞｼｯｸM-PRO" w:cstheme="majorBidi"/>
          <w:color w:val="000000" w:themeColor="text1"/>
          <w:szCs w:val="21"/>
        </w:rPr>
      </w:pPr>
    </w:p>
    <w:p w14:paraId="138F29F6" w14:textId="77777777" w:rsidR="007A48B7" w:rsidRPr="00490DEC" w:rsidRDefault="007A48B7" w:rsidP="002E2623">
      <w:pPr>
        <w:widowControl/>
        <w:autoSpaceDE/>
        <w:autoSpaceDN/>
        <w:jc w:val="left"/>
        <w:rPr>
          <w:rFonts w:asciiTheme="majorEastAsia" w:eastAsiaTheme="majorEastAsia" w:hAnsiTheme="majorEastAsia"/>
          <w:color w:val="000000" w:themeColor="text1"/>
        </w:rPr>
      </w:pPr>
      <w:r w:rsidRPr="00490DEC">
        <w:rPr>
          <w:rFonts w:asciiTheme="majorEastAsia" w:eastAsiaTheme="majorEastAsia" w:hAnsiTheme="majorEastAsia"/>
          <w:color w:val="000000" w:themeColor="text1"/>
        </w:rPr>
        <w:br w:type="page"/>
      </w:r>
    </w:p>
    <w:p w14:paraId="76498D5E"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図表２－１－１　育児休業取得可能期間（全体、業種別）</w:t>
      </w:r>
    </w:p>
    <w:p w14:paraId="7EC14887" w14:textId="798FAC43" w:rsidR="007A48B7" w:rsidRPr="00490DEC" w:rsidRDefault="006A1EE0" w:rsidP="002E2623">
      <w:pPr>
        <w:rPr>
          <w:rFonts w:asciiTheme="majorEastAsia" w:hAnsiTheme="majorEastAsia"/>
          <w:color w:val="000000" w:themeColor="text1"/>
        </w:rPr>
      </w:pPr>
      <w:r w:rsidRPr="006A1EE0">
        <w:rPr>
          <w:noProof/>
        </w:rPr>
        <w:drawing>
          <wp:anchor distT="0" distB="0" distL="114300" distR="114300" simplePos="0" relativeHeight="253271040" behindDoc="0" locked="0" layoutInCell="1" allowOverlap="1" wp14:anchorId="2F5DB3BF" wp14:editId="0D6F44A5">
            <wp:simplePos x="0" y="0"/>
            <wp:positionH relativeFrom="margin">
              <wp:align>center</wp:align>
            </wp:positionH>
            <wp:positionV relativeFrom="paragraph">
              <wp:posOffset>64482</wp:posOffset>
            </wp:positionV>
            <wp:extent cx="6120130" cy="4307840"/>
            <wp:effectExtent l="0" t="0" r="0" b="0"/>
            <wp:wrapNone/>
            <wp:docPr id="124" name="図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0130" cy="4307840"/>
                    </a:xfrm>
                    <a:prstGeom prst="rect">
                      <a:avLst/>
                    </a:prstGeom>
                    <a:noFill/>
                    <a:ln>
                      <a:noFill/>
                    </a:ln>
                  </pic:spPr>
                </pic:pic>
              </a:graphicData>
            </a:graphic>
          </wp:anchor>
        </w:drawing>
      </w:r>
    </w:p>
    <w:p w14:paraId="58086D22" w14:textId="77777777" w:rsidR="007A48B7" w:rsidRPr="00490DEC" w:rsidRDefault="007A48B7" w:rsidP="002E2623">
      <w:pPr>
        <w:jc w:val="center"/>
        <w:rPr>
          <w:rFonts w:asciiTheme="majorEastAsia" w:eastAsiaTheme="majorEastAsia" w:hAnsiTheme="majorEastAsia"/>
          <w:color w:val="000000" w:themeColor="text1"/>
        </w:rPr>
      </w:pPr>
    </w:p>
    <w:p w14:paraId="564FA890"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p>
    <w:p w14:paraId="490275C7"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p>
    <w:p w14:paraId="7E6D287C"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p>
    <w:p w14:paraId="3CB70B0B"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p>
    <w:p w14:paraId="552F7159"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p>
    <w:p w14:paraId="181C40B2"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p>
    <w:p w14:paraId="0EEAAC95"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p>
    <w:p w14:paraId="5BEB8148"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p>
    <w:p w14:paraId="74CB86FD"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p>
    <w:p w14:paraId="3F067DF6"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p>
    <w:p w14:paraId="771B2F7D"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p>
    <w:p w14:paraId="68F9C88B"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p>
    <w:p w14:paraId="518F5955"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p>
    <w:p w14:paraId="0362EDBF"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p>
    <w:p w14:paraId="05476007"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p>
    <w:p w14:paraId="1E3BA365"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p>
    <w:p w14:paraId="70F80BAA"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p>
    <w:p w14:paraId="76E47EE0"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p>
    <w:p w14:paraId="36E45CF9"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p>
    <w:p w14:paraId="43023C13" w14:textId="10CC32B9"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図表２－１－２　育児休業取得可能期間（全体、従業員規模別）</w:t>
      </w:r>
    </w:p>
    <w:p w14:paraId="47C78A21" w14:textId="7F3C7D0D" w:rsidR="007A48B7" w:rsidRPr="00490DEC" w:rsidRDefault="007A48B7" w:rsidP="002E2623">
      <w:pPr>
        <w:widowControl/>
        <w:autoSpaceDE/>
        <w:autoSpaceDN/>
        <w:jc w:val="center"/>
        <w:rPr>
          <w:rFonts w:asciiTheme="majorEastAsia" w:eastAsiaTheme="majorEastAsia" w:hAnsiTheme="majorEastAsia"/>
          <w:color w:val="000000" w:themeColor="text1"/>
        </w:rPr>
      </w:pPr>
    </w:p>
    <w:p w14:paraId="4D0AFD0A" w14:textId="5913D703" w:rsidR="007A48B7" w:rsidRPr="00490DEC" w:rsidRDefault="00335F05" w:rsidP="002E2623">
      <w:pPr>
        <w:widowControl/>
        <w:autoSpaceDE/>
        <w:autoSpaceDN/>
        <w:jc w:val="center"/>
        <w:rPr>
          <w:rFonts w:ascii="ＭＳ Ｐゴシック" w:eastAsia="ＭＳ Ｐゴシック" w:hAnsi="ＭＳ Ｐゴシック"/>
          <w:color w:val="000000" w:themeColor="text1"/>
        </w:rPr>
      </w:pPr>
      <w:r w:rsidRPr="00490DEC">
        <w:rPr>
          <w:noProof/>
        </w:rPr>
        <w:drawing>
          <wp:inline distT="0" distB="0" distL="0" distR="0" wp14:anchorId="09E24C0E" wp14:editId="00A9223F">
            <wp:extent cx="5563800" cy="2857680"/>
            <wp:effectExtent l="0" t="0" r="0" b="0"/>
            <wp:docPr id="272" name="図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563800" cy="2857680"/>
                    </a:xfrm>
                    <a:prstGeom prst="rect">
                      <a:avLst/>
                    </a:prstGeom>
                    <a:noFill/>
                    <a:ln>
                      <a:noFill/>
                    </a:ln>
                  </pic:spPr>
                </pic:pic>
              </a:graphicData>
            </a:graphic>
          </wp:inline>
        </w:drawing>
      </w:r>
    </w:p>
    <w:p w14:paraId="399A356F"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r w:rsidRPr="00490DEC">
        <w:rPr>
          <w:rFonts w:ascii="ＭＳ Ｐゴシック" w:eastAsia="ＭＳ Ｐゴシック" w:hAnsi="ＭＳ Ｐゴシック"/>
          <w:color w:val="000000" w:themeColor="text1"/>
        </w:rPr>
        <w:br w:type="page"/>
      </w:r>
    </w:p>
    <w:p w14:paraId="6C00C421" w14:textId="798B366F"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図表２－１－３　育児休業取得可能期間（全体、女性比率別）</w:t>
      </w:r>
    </w:p>
    <w:p w14:paraId="747119E6" w14:textId="14F7FC23" w:rsidR="007A48B7" w:rsidRPr="00490DEC" w:rsidRDefault="007A48B7" w:rsidP="002E2623">
      <w:pPr>
        <w:widowControl/>
        <w:autoSpaceDE/>
        <w:autoSpaceDN/>
        <w:jc w:val="center"/>
        <w:rPr>
          <w:rFonts w:ascii="ＭＳ Ｐゴシック" w:eastAsia="ＭＳ Ｐゴシック" w:hAnsi="ＭＳ Ｐゴシック"/>
          <w:color w:val="000000" w:themeColor="text1"/>
        </w:rPr>
      </w:pPr>
    </w:p>
    <w:p w14:paraId="31FB8CC2" w14:textId="3FDC6797" w:rsidR="007A48B7" w:rsidRPr="00490DEC" w:rsidRDefault="00243B73" w:rsidP="002E2623">
      <w:pPr>
        <w:widowControl/>
        <w:autoSpaceDE/>
        <w:autoSpaceDN/>
        <w:jc w:val="center"/>
        <w:rPr>
          <w:rFonts w:ascii="ＭＳ Ｐゴシック" w:eastAsia="ＭＳ Ｐゴシック" w:hAnsi="ＭＳ Ｐゴシック"/>
          <w:color w:val="000000" w:themeColor="text1"/>
        </w:rPr>
      </w:pPr>
      <w:r w:rsidRPr="00490DEC">
        <w:rPr>
          <w:noProof/>
        </w:rPr>
        <w:drawing>
          <wp:inline distT="0" distB="0" distL="0" distR="0" wp14:anchorId="77517CA4" wp14:editId="7393761E">
            <wp:extent cx="5759450" cy="2057671"/>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t="1681"/>
                    <a:stretch/>
                  </pic:blipFill>
                  <pic:spPr bwMode="auto">
                    <a:xfrm>
                      <a:off x="0" y="0"/>
                      <a:ext cx="5760000" cy="2057867"/>
                    </a:xfrm>
                    <a:prstGeom prst="rect">
                      <a:avLst/>
                    </a:prstGeom>
                    <a:noFill/>
                    <a:ln>
                      <a:noFill/>
                    </a:ln>
                    <a:extLst>
                      <a:ext uri="{53640926-AAD7-44D8-BBD7-CCE9431645EC}">
                        <a14:shadowObscured xmlns:a14="http://schemas.microsoft.com/office/drawing/2010/main"/>
                      </a:ext>
                    </a:extLst>
                  </pic:spPr>
                </pic:pic>
              </a:graphicData>
            </a:graphic>
          </wp:inline>
        </w:drawing>
      </w:r>
    </w:p>
    <w:p w14:paraId="1A53C03A" w14:textId="77777777" w:rsidR="007A48B7" w:rsidRPr="00490DEC" w:rsidRDefault="007A48B7" w:rsidP="002E2623">
      <w:pPr>
        <w:widowControl/>
        <w:autoSpaceDE/>
        <w:autoSpaceDN/>
        <w:jc w:val="left"/>
        <w:rPr>
          <w:rFonts w:asciiTheme="majorEastAsia" w:eastAsiaTheme="majorEastAsia" w:hAnsiTheme="majorEastAsia"/>
          <w:color w:val="000000" w:themeColor="text1"/>
          <w:sz w:val="24"/>
        </w:rPr>
      </w:pPr>
    </w:p>
    <w:p w14:paraId="1A022B11" w14:textId="77777777" w:rsidR="007A48B7" w:rsidRPr="00490DEC" w:rsidRDefault="007A48B7" w:rsidP="002E2623">
      <w:pPr>
        <w:widowControl/>
        <w:autoSpaceDE/>
        <w:autoSpaceDN/>
        <w:jc w:val="left"/>
        <w:rPr>
          <w:rFonts w:asciiTheme="majorEastAsia" w:eastAsiaTheme="majorEastAsia" w:hAnsiTheme="majorEastAsia"/>
          <w:color w:val="000000" w:themeColor="text1"/>
          <w:sz w:val="24"/>
        </w:rPr>
      </w:pPr>
      <w:r w:rsidRPr="00490DEC">
        <w:rPr>
          <w:rFonts w:asciiTheme="majorEastAsia" w:eastAsiaTheme="majorEastAsia" w:hAnsiTheme="majorEastAsia"/>
          <w:color w:val="000000" w:themeColor="text1"/>
          <w:sz w:val="24"/>
        </w:rPr>
        <w:br w:type="page"/>
      </w:r>
    </w:p>
    <w:p w14:paraId="603AF547" w14:textId="77777777" w:rsidR="007A48B7" w:rsidRPr="00490DEC" w:rsidRDefault="007A48B7" w:rsidP="002E2623">
      <w:pPr>
        <w:pStyle w:val="3"/>
      </w:pPr>
      <w:r w:rsidRPr="00490DEC">
        <w:rPr>
          <w:rFonts w:hint="eastAsia"/>
        </w:rPr>
        <w:t>２．育児休業取得者数</w:t>
      </w:r>
    </w:p>
    <w:p w14:paraId="50E09748"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70F1AA18" w14:textId="77777777" w:rsidTr="00797937">
        <w:trPr>
          <w:trHeight w:val="736"/>
        </w:trPr>
        <w:tc>
          <w:tcPr>
            <w:tcW w:w="9520" w:type="dxa"/>
          </w:tcPr>
          <w:p w14:paraId="531893F9" w14:textId="77777777" w:rsidR="007A48B7" w:rsidRPr="00490DEC" w:rsidRDefault="007A48B7" w:rsidP="002E2623">
            <w:pPr>
              <w:ind w:left="630" w:hangingChars="300" w:hanging="630"/>
              <w:rPr>
                <w:rFonts w:ascii="ＭＳ ゴシック" w:eastAsia="ＭＳ ゴシック" w:hAnsi="ＭＳ ゴシック" w:cs="ＭＳ Ｐゴシック"/>
                <w:color w:val="000000" w:themeColor="text1"/>
                <w:szCs w:val="21"/>
              </w:rPr>
            </w:pPr>
            <w:r w:rsidRPr="00490DEC">
              <w:rPr>
                <w:rFonts w:ascii="ＭＳ ゴシック" w:eastAsia="ＭＳ ゴシック" w:hAnsi="ＭＳ ゴシック" w:hint="eastAsia"/>
                <w:color w:val="000000" w:themeColor="text1"/>
                <w:szCs w:val="21"/>
              </w:rPr>
              <w:t>問８　貴事業所では、</w:t>
            </w:r>
            <w:r w:rsidRPr="00490DEC">
              <w:rPr>
                <w:rFonts w:ascii="ＭＳ ゴシック" w:eastAsia="ＭＳ ゴシック" w:hAnsi="ＭＳ ゴシック" w:hint="eastAsia"/>
                <w:b/>
                <w:bCs/>
                <w:color w:val="000000" w:themeColor="text1"/>
                <w:szCs w:val="21"/>
              </w:rPr>
              <w:t>平成31年４月１日から令和２年３月31日の間</w:t>
            </w:r>
            <w:r w:rsidRPr="00490DEC">
              <w:rPr>
                <w:rFonts w:ascii="ＭＳ ゴシック" w:eastAsia="ＭＳ ゴシック" w:hAnsi="ＭＳ ゴシック" w:hint="eastAsia"/>
                <w:color w:val="000000" w:themeColor="text1"/>
                <w:szCs w:val="21"/>
              </w:rPr>
              <w:t>に、出産した従業員（男性の場合は配偶者が出産した者）は何人いましたか。また、そのうち</w:t>
            </w:r>
            <w:r w:rsidRPr="00490DEC">
              <w:rPr>
                <w:rFonts w:ascii="ＭＳ ゴシック" w:eastAsia="ＭＳ ゴシック" w:hAnsi="ＭＳ ゴシック" w:hint="eastAsia"/>
                <w:b/>
                <w:bCs/>
                <w:color w:val="000000" w:themeColor="text1"/>
                <w:szCs w:val="21"/>
              </w:rPr>
              <w:t>令和２年11月１日まで</w:t>
            </w:r>
            <w:r w:rsidRPr="00490DEC">
              <w:rPr>
                <w:rFonts w:ascii="ＭＳ ゴシック" w:eastAsia="ＭＳ ゴシック" w:hAnsi="ＭＳ ゴシック" w:hint="eastAsia"/>
                <w:color w:val="000000" w:themeColor="text1"/>
                <w:szCs w:val="21"/>
              </w:rPr>
              <w:t>に育児休業を開始した人数（育児休業開始予定の申し出をしている者も含む）をご記入ください。該当者がいない場合は、０をご記入ください。</w:t>
            </w:r>
          </w:p>
        </w:tc>
      </w:tr>
    </w:tbl>
    <w:p w14:paraId="0217577A"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p w14:paraId="5483A76E" w14:textId="77777777" w:rsidR="007A48B7" w:rsidRPr="00490DEC" w:rsidRDefault="007A48B7" w:rsidP="002E2623">
      <w:pPr>
        <w:widowControl/>
        <w:autoSpaceDE/>
        <w:autoSpaceDN/>
        <w:spacing w:line="480" w:lineRule="exact"/>
        <w:ind w:leftChars="100" w:left="210"/>
        <w:jc w:val="left"/>
        <w:rPr>
          <w:rFonts w:ascii="HG丸ｺﾞｼｯｸM-PRO" w:eastAsia="HG丸ｺﾞｼｯｸM-PRO" w:hAnsi="HG丸ｺﾞｼｯｸM-PRO" w:cstheme="majorBidi"/>
          <w:color w:val="000000" w:themeColor="text1"/>
          <w:sz w:val="28"/>
          <w:szCs w:val="28"/>
        </w:rPr>
      </w:pPr>
      <w:r w:rsidRPr="00490DEC">
        <w:rPr>
          <w:rFonts w:ascii="ＭＳ Ｐゴシック" w:eastAsia="ＭＳ Ｐゴシック" w:hAnsi="ＭＳ Ｐゴシック" w:hint="eastAsia"/>
          <w:b/>
          <w:color w:val="000000" w:themeColor="text1"/>
          <w:sz w:val="28"/>
          <w:szCs w:val="28"/>
        </w:rPr>
        <w:t>●男性の育児休業取得率は２割弱</w:t>
      </w:r>
    </w:p>
    <w:p w14:paraId="59BB0512" w14:textId="77777777" w:rsidR="007A48B7" w:rsidRPr="00490DEC" w:rsidRDefault="007A48B7" w:rsidP="002E2623">
      <w:pPr>
        <w:ind w:leftChars="100" w:left="210" w:firstLineChars="100" w:firstLine="220"/>
        <w:rPr>
          <w:color w:val="000000" w:themeColor="text1"/>
          <w:sz w:val="22"/>
          <w:szCs w:val="22"/>
        </w:rPr>
      </w:pPr>
    </w:p>
    <w:p w14:paraId="76BE79C6"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過去１年間（平成31年４月１日から令和２年３月31日）に出産者がいた事業所は36.9％で、そのうち育児休業者がいた事業所は90.8％となっている。また、配偶者が出産した男性がいた事業所は28.1％で、そのうち男性の育児休業者がいた事業所は18.5％である。（図表２－２－１）</w:t>
      </w:r>
    </w:p>
    <w:p w14:paraId="045292E6"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育児休業取得率（育児休業取得者数÷出産者数）は女性が89.2％と約９割であるのに対し、男性は13.7％と１割強程度となっており、男女差が大きい。（図表２－２－２）</w:t>
      </w:r>
    </w:p>
    <w:p w14:paraId="6EDA3FAB"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経年比較でみると、女性の育児休業取得率は、平成22年度81.7％から、平成27年度と今回調査では約９割が続いている。男性の育児休業取得率は、平成22年度は2.9％、平成27年度3.2％と５％にも満たない状況であったが、今回調査では13.7％へと10ポイント以上、増加している。（図表２－２－２）</w:t>
      </w:r>
    </w:p>
    <w:p w14:paraId="45C97337"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また、厚生労働省が令和元年度に実施した「雇用均等基本調査」と比較すると、女性と男性共に、世田谷区の方が6.2ポイント上回っている。（図表２－２－２）</w:t>
      </w:r>
    </w:p>
    <w:p w14:paraId="5C55D4A1" w14:textId="77777777" w:rsidR="007A48B7" w:rsidRPr="00490DEC" w:rsidRDefault="007A48B7" w:rsidP="002E2623">
      <w:pPr>
        <w:ind w:leftChars="100" w:left="210" w:firstLineChars="100" w:firstLine="220"/>
        <w:rPr>
          <w:color w:val="000000" w:themeColor="text1"/>
          <w:sz w:val="22"/>
          <w:szCs w:val="22"/>
        </w:rPr>
      </w:pPr>
    </w:p>
    <w:p w14:paraId="63CB018C" w14:textId="64C5F1D4"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図表２－２－1　出産者・育休取得者がいた事業所比率（全体、男女別）</w:t>
      </w:r>
    </w:p>
    <w:p w14:paraId="7E07489F"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noProof/>
          <w:color w:val="000000" w:themeColor="text1"/>
        </w:rPr>
        <w:drawing>
          <wp:inline distT="0" distB="0" distL="0" distR="0" wp14:anchorId="6B9F92AC" wp14:editId="7B2755AE">
            <wp:extent cx="4657725" cy="2026211"/>
            <wp:effectExtent l="0" t="0" r="0"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5582"/>
                    <a:stretch/>
                  </pic:blipFill>
                  <pic:spPr bwMode="auto">
                    <a:xfrm>
                      <a:off x="0" y="0"/>
                      <a:ext cx="4658400" cy="2026505"/>
                    </a:xfrm>
                    <a:prstGeom prst="rect">
                      <a:avLst/>
                    </a:prstGeom>
                    <a:noFill/>
                    <a:ln>
                      <a:noFill/>
                    </a:ln>
                    <a:extLst>
                      <a:ext uri="{53640926-AAD7-44D8-BBD7-CCE9431645EC}">
                        <a14:shadowObscured xmlns:a14="http://schemas.microsoft.com/office/drawing/2010/main"/>
                      </a:ext>
                    </a:extLst>
                  </pic:spPr>
                </pic:pic>
              </a:graphicData>
            </a:graphic>
          </wp:inline>
        </w:drawing>
      </w:r>
    </w:p>
    <w:p w14:paraId="787A0A1F"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図表２－２－２　育児休業取得率（全体）（平成27年度調査、平成22年度調査、厚生労働省調査との比較）</w:t>
      </w:r>
    </w:p>
    <w:p w14:paraId="7CE34BF5"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p>
    <w:p w14:paraId="36E5EA38" w14:textId="77777777" w:rsidR="007A48B7" w:rsidRPr="00490DEC" w:rsidRDefault="007A48B7" w:rsidP="002E2623">
      <w:pPr>
        <w:jc w:val="center"/>
        <w:rPr>
          <w:rFonts w:ascii="ＭＳ Ｐゴシック" w:eastAsia="ＭＳ Ｐゴシック" w:hAnsi="ＭＳ Ｐゴシック"/>
          <w:color w:val="000000" w:themeColor="text1"/>
        </w:rPr>
      </w:pPr>
      <w:r w:rsidRPr="00490DEC">
        <w:rPr>
          <w:noProof/>
          <w:color w:val="000000" w:themeColor="text1"/>
        </w:rPr>
        <w:drawing>
          <wp:inline distT="0" distB="0" distL="0" distR="0" wp14:anchorId="746A5C10" wp14:editId="2F0EF876">
            <wp:extent cx="5501160" cy="1283760"/>
            <wp:effectExtent l="0" t="0" r="4445" b="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501160" cy="1283760"/>
                    </a:xfrm>
                    <a:prstGeom prst="rect">
                      <a:avLst/>
                    </a:prstGeom>
                    <a:noFill/>
                    <a:ln>
                      <a:noFill/>
                    </a:ln>
                  </pic:spPr>
                </pic:pic>
              </a:graphicData>
            </a:graphic>
          </wp:inline>
        </w:drawing>
      </w:r>
    </w:p>
    <w:p w14:paraId="2D5735B2" w14:textId="77777777" w:rsidR="007A48B7" w:rsidRPr="00490DEC" w:rsidRDefault="007A48B7" w:rsidP="002E2623">
      <w:pPr>
        <w:pStyle w:val="3"/>
      </w:pPr>
      <w:r w:rsidRPr="00490DEC">
        <w:rPr>
          <w:rFonts w:asciiTheme="majorEastAsia" w:hAnsiTheme="majorEastAsia"/>
          <w:sz w:val="24"/>
        </w:rPr>
        <w:br w:type="page"/>
      </w:r>
      <w:r w:rsidRPr="00490DEC">
        <w:rPr>
          <w:rFonts w:hint="eastAsia"/>
        </w:rPr>
        <w:t>３．育児休業取得者の業務への対応</w:t>
      </w:r>
    </w:p>
    <w:p w14:paraId="05B3AEDB"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7A906735" w14:textId="77777777" w:rsidTr="00797937">
        <w:trPr>
          <w:trHeight w:val="736"/>
        </w:trPr>
        <w:tc>
          <w:tcPr>
            <w:tcW w:w="9520" w:type="dxa"/>
          </w:tcPr>
          <w:p w14:paraId="5947BC15" w14:textId="77777777" w:rsidR="007A48B7" w:rsidRPr="00490DEC" w:rsidRDefault="007A48B7" w:rsidP="002E2623">
            <w:pPr>
              <w:rPr>
                <w:rFonts w:ascii="ＭＳ Ｐゴシック" w:eastAsia="ＭＳ Ｐゴシック" w:hAnsi="ＭＳ Ｐゴシック"/>
                <w:color w:val="000000" w:themeColor="text1"/>
                <w:szCs w:val="21"/>
                <w:u w:val="single"/>
              </w:rPr>
            </w:pPr>
            <w:r w:rsidRPr="00490DEC">
              <w:rPr>
                <w:rFonts w:ascii="ＭＳ Ｐゴシック" w:eastAsia="ＭＳ Ｐゴシック" w:hAnsi="ＭＳ Ｐゴシック" w:hint="eastAsia"/>
                <w:color w:val="000000" w:themeColor="text1"/>
                <w:szCs w:val="21"/>
              </w:rPr>
              <w:t xml:space="preserve">付問８－１　</w:t>
            </w:r>
            <w:r w:rsidRPr="00490DEC">
              <w:rPr>
                <w:rFonts w:ascii="ＭＳ Ｐゴシック" w:eastAsia="ＭＳ Ｐゴシック" w:hAnsi="ＭＳ Ｐゴシック" w:hint="eastAsia"/>
                <w:color w:val="000000" w:themeColor="text1"/>
                <w:szCs w:val="21"/>
                <w:u w:val="single"/>
              </w:rPr>
              <w:t>問８で、太枠内に記入された事業所のみお答えください。</w:t>
            </w:r>
          </w:p>
          <w:p w14:paraId="30075822" w14:textId="77777777" w:rsidR="007A48B7" w:rsidRPr="00490DEC" w:rsidRDefault="007A48B7" w:rsidP="002E2623">
            <w:pPr>
              <w:ind w:leftChars="500" w:left="2310" w:hangingChars="600" w:hanging="1260"/>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育児休業取得者がいた場合、その者の業務に関して、貴事業所ではどのように対応しました</w:t>
            </w:r>
          </w:p>
          <w:p w14:paraId="24CCD669" w14:textId="77777777" w:rsidR="007A48B7" w:rsidRPr="00490DEC" w:rsidRDefault="007A48B7" w:rsidP="002E2623">
            <w:pPr>
              <w:ind w:leftChars="500" w:left="1260" w:hangingChars="100" w:hanging="210"/>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か。該当する番号を１つ選び、○をつけてください。（取得者によって対応が異なる場合は、</w:t>
            </w:r>
          </w:p>
          <w:p w14:paraId="614A4D9D" w14:textId="77777777" w:rsidR="007A48B7" w:rsidRPr="00490DEC" w:rsidRDefault="007A48B7" w:rsidP="002E2623">
            <w:pPr>
              <w:ind w:leftChars="500" w:left="1260" w:hangingChars="100" w:hanging="210"/>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一番多い対応方法に○をつけてください。）</w:t>
            </w:r>
          </w:p>
        </w:tc>
      </w:tr>
    </w:tbl>
    <w:p w14:paraId="10D46108"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p w14:paraId="3E9B1E4A" w14:textId="77777777" w:rsidR="007A48B7" w:rsidRPr="00490DEC" w:rsidRDefault="007A48B7" w:rsidP="002E2623">
      <w:pPr>
        <w:widowControl/>
        <w:autoSpaceDE/>
        <w:autoSpaceDN/>
        <w:spacing w:line="480" w:lineRule="exact"/>
        <w:ind w:leftChars="100" w:left="210"/>
        <w:jc w:val="left"/>
        <w:rPr>
          <w:rFonts w:ascii="ＭＳ Ｐゴシック" w:eastAsia="ＭＳ Ｐゴシック" w:hAnsi="ＭＳ Ｐゴシック" w:cstheme="majorBidi"/>
          <w:color w:val="000000" w:themeColor="text1"/>
          <w:sz w:val="28"/>
          <w:szCs w:val="28"/>
        </w:rPr>
      </w:pPr>
      <w:r w:rsidRPr="00490DEC">
        <w:rPr>
          <w:rFonts w:ascii="ＭＳ Ｐゴシック" w:eastAsia="ＭＳ Ｐゴシック" w:hAnsi="ＭＳ Ｐゴシック" w:hint="eastAsia"/>
          <w:b/>
          <w:color w:val="000000" w:themeColor="text1"/>
          <w:sz w:val="28"/>
          <w:szCs w:val="28"/>
        </w:rPr>
        <w:t>●「同じ部門の他の社員で対応した」が３分の１</w:t>
      </w:r>
    </w:p>
    <w:p w14:paraId="5FE5C111" w14:textId="77777777" w:rsidR="007A48B7" w:rsidRPr="00490DEC" w:rsidRDefault="007A48B7" w:rsidP="002E2623">
      <w:pPr>
        <w:ind w:leftChars="100" w:left="210" w:firstLineChars="100" w:firstLine="220"/>
        <w:rPr>
          <w:color w:val="000000" w:themeColor="text1"/>
          <w:sz w:val="22"/>
          <w:szCs w:val="22"/>
        </w:rPr>
      </w:pPr>
    </w:p>
    <w:p w14:paraId="0C2C8E42"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平成31年４月１日～令和２年３月31日の間に、出産（男性の場合は配偶者が出産）し、令和２年11月１日までに育児休業を開始した従業員がいた事業所（146件）のうち、育児休業取得者が出た場合の対応は、「代替要員の補充を行わず、同じ部門の他の社員で対応した」が33.6％と３分の１を占め最も高く、次いで、「派遣労働者やアルバイト等を、代替要員として雇用した」が30.1％、「新たに正社員を雇用した」が18.5％の順で続いている。</w:t>
      </w:r>
    </w:p>
    <w:p w14:paraId="245A2EBA"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労働組合の有無別にみると、「新たに正社員を雇用した」については、〈労働組合有〉では5.7％とわずかであるが、〈労働組合無〉では22.7％と17.0ポイント高くなっている。一方、「代替要員の補充を行わず、同じ部門の他の社員で対応した」は、〈労働組合有〉で48.6％と5割弱を占めているが、〈労働組合無〉では28.2％と３割弱で20.4ポイント低くなっている。（図表２－３－１）</w:t>
      </w:r>
    </w:p>
    <w:p w14:paraId="32BF6A9D" w14:textId="77777777" w:rsidR="007A48B7" w:rsidRPr="00490DEC" w:rsidRDefault="007A48B7" w:rsidP="002E2623">
      <w:pPr>
        <w:ind w:leftChars="100" w:left="210" w:firstLineChars="100" w:firstLine="210"/>
        <w:rPr>
          <w:color w:val="000000" w:themeColor="text1"/>
        </w:rPr>
      </w:pPr>
    </w:p>
    <w:p w14:paraId="7469E917" w14:textId="55C345B4"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図表２－３－１　育児休業取得者の担当業務に関しての対応（全体、労働組合の有無別）</w:t>
      </w:r>
    </w:p>
    <w:p w14:paraId="4F6B63C0" w14:textId="67C8EC4D" w:rsidR="007A48B7" w:rsidRPr="00490DEC" w:rsidRDefault="007A48B7" w:rsidP="002E2623">
      <w:pPr>
        <w:widowControl/>
        <w:autoSpaceDE/>
        <w:autoSpaceDN/>
        <w:spacing w:line="340" w:lineRule="exact"/>
        <w:jc w:val="center"/>
        <w:rPr>
          <w:rFonts w:ascii="ＭＳ Ｐゴシック" w:eastAsia="ＭＳ Ｐゴシック" w:hAnsi="ＭＳ Ｐゴシック"/>
          <w:color w:val="000000" w:themeColor="text1"/>
        </w:rPr>
      </w:pPr>
    </w:p>
    <w:p w14:paraId="65DE8AAC" w14:textId="75390F29"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noProof/>
          <w:color w:val="000000" w:themeColor="text1"/>
        </w:rPr>
        <w:drawing>
          <wp:inline distT="0" distB="0" distL="0" distR="0" wp14:anchorId="4AB34FB7" wp14:editId="6C5E9145">
            <wp:extent cx="4484218" cy="1924685"/>
            <wp:effectExtent l="0" t="0" r="0"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r="7277"/>
                    <a:stretch/>
                  </pic:blipFill>
                  <pic:spPr bwMode="auto">
                    <a:xfrm>
                      <a:off x="0" y="0"/>
                      <a:ext cx="4485604" cy="1925280"/>
                    </a:xfrm>
                    <a:prstGeom prst="rect">
                      <a:avLst/>
                    </a:prstGeom>
                    <a:noFill/>
                    <a:ln>
                      <a:noFill/>
                    </a:ln>
                    <a:extLst>
                      <a:ext uri="{53640926-AAD7-44D8-BBD7-CCE9431645EC}">
                        <a14:shadowObscured xmlns:a14="http://schemas.microsoft.com/office/drawing/2010/main"/>
                      </a:ext>
                    </a:extLst>
                  </pic:spPr>
                </pic:pic>
              </a:graphicData>
            </a:graphic>
          </wp:inline>
        </w:drawing>
      </w:r>
    </w:p>
    <w:p w14:paraId="257AE518" w14:textId="77777777" w:rsidR="007A48B7" w:rsidRPr="00490DEC" w:rsidRDefault="007A48B7" w:rsidP="002E2623">
      <w:pPr>
        <w:widowControl/>
        <w:autoSpaceDE/>
        <w:autoSpaceDN/>
        <w:jc w:val="center"/>
        <w:rPr>
          <w:rFonts w:asciiTheme="majorEastAsia" w:eastAsiaTheme="majorEastAsia" w:hAnsiTheme="majorEastAsia" w:cstheme="majorBidi"/>
          <w:color w:val="000000" w:themeColor="text1"/>
          <w:sz w:val="24"/>
        </w:rPr>
      </w:pPr>
      <w:r w:rsidRPr="00490DEC">
        <w:rPr>
          <w:rFonts w:asciiTheme="majorEastAsia" w:hAnsiTheme="majorEastAsia"/>
          <w:color w:val="000000" w:themeColor="text1"/>
          <w:sz w:val="24"/>
        </w:rPr>
        <w:br w:type="page"/>
      </w:r>
    </w:p>
    <w:p w14:paraId="76B37FD0" w14:textId="77777777" w:rsidR="007A48B7" w:rsidRPr="00490DEC" w:rsidRDefault="007A48B7" w:rsidP="002E2623">
      <w:pPr>
        <w:pStyle w:val="3"/>
      </w:pPr>
      <w:bookmarkStart w:id="32" w:name="_Toc63523248"/>
      <w:r w:rsidRPr="00490DEC">
        <w:rPr>
          <w:rFonts w:hint="eastAsia"/>
        </w:rPr>
        <w:t>４．</w:t>
      </w:r>
      <w:bookmarkStart w:id="33" w:name="_Hlk60501654"/>
      <w:r w:rsidRPr="00490DEC">
        <w:rPr>
          <w:rFonts w:hint="eastAsia"/>
        </w:rPr>
        <w:t>介護休業を取得できる期間</w:t>
      </w:r>
      <w:bookmarkEnd w:id="32"/>
      <w:bookmarkEnd w:id="33"/>
    </w:p>
    <w:p w14:paraId="5F3B544F"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5D25948B" w14:textId="77777777" w:rsidTr="00797937">
        <w:trPr>
          <w:trHeight w:val="736"/>
        </w:trPr>
        <w:tc>
          <w:tcPr>
            <w:tcW w:w="9520" w:type="dxa"/>
          </w:tcPr>
          <w:p w14:paraId="021E3D62" w14:textId="77777777" w:rsidR="007A48B7" w:rsidRPr="00490DEC" w:rsidRDefault="007A48B7" w:rsidP="002E2623">
            <w:pPr>
              <w:ind w:left="525" w:hangingChars="250" w:hanging="525"/>
              <w:rPr>
                <w:rFonts w:ascii="ＭＳ Ｐゴシック" w:eastAsia="ＭＳ Ｐゴシック" w:hAnsi="ＭＳ Ｐゴシック" w:cs="ＭＳ Ｐゴシック"/>
                <w:color w:val="000000" w:themeColor="text1"/>
                <w:szCs w:val="21"/>
              </w:rPr>
            </w:pPr>
            <w:r w:rsidRPr="00490DEC">
              <w:rPr>
                <w:rFonts w:ascii="ＭＳ Ｐゴシック" w:eastAsia="ＭＳ Ｐゴシック" w:hAnsi="ＭＳ Ｐゴシック" w:hint="eastAsia"/>
                <w:color w:val="000000" w:themeColor="text1"/>
                <w:szCs w:val="21"/>
              </w:rPr>
              <w:t>問９　貴事業所では、最長でどのくらいの期間（分割して介護休業を取得できる場合は、合計の期間）、介護休業を取得することができますか。該当する番号を１つ選び、○をつけてください。（「規定なし」以外を回答された場合、付問９－１へ進んでください）</w:t>
            </w:r>
          </w:p>
        </w:tc>
      </w:tr>
    </w:tbl>
    <w:p w14:paraId="05C07E54"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p w14:paraId="44BB213A"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（１）介護休業規定の有無</w:t>
      </w:r>
    </w:p>
    <w:p w14:paraId="59F67733"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p w14:paraId="5F47C428" w14:textId="77777777" w:rsidR="007A48B7" w:rsidRPr="00490DEC" w:rsidRDefault="007A48B7" w:rsidP="002E2623">
      <w:pPr>
        <w:widowControl/>
        <w:autoSpaceDE/>
        <w:autoSpaceDN/>
        <w:spacing w:line="480" w:lineRule="exact"/>
        <w:ind w:leftChars="100" w:left="210"/>
        <w:jc w:val="left"/>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●介護休業「規定あり」が８割弱</w:t>
      </w:r>
    </w:p>
    <w:p w14:paraId="5F3D0A32" w14:textId="77777777" w:rsidR="007A48B7" w:rsidRPr="00490DEC" w:rsidRDefault="007A48B7" w:rsidP="002E2623">
      <w:pPr>
        <w:ind w:leftChars="100" w:left="210" w:firstLineChars="100" w:firstLine="220"/>
        <w:rPr>
          <w:color w:val="000000" w:themeColor="text1"/>
          <w:sz w:val="22"/>
          <w:szCs w:val="22"/>
        </w:rPr>
      </w:pPr>
    </w:p>
    <w:p w14:paraId="43BD0DEF" w14:textId="219BC7BB"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介護休業についてたずねたところ、「規定あり」が77.9％、「規定なし」と答えた事業所は16.9％となっている。（図表２－４－１）</w:t>
      </w:r>
    </w:p>
    <w:p w14:paraId="46CC67A2"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経年比較でみると、「規定あり」は平成22年度60.2％、平成27年度72.8％、今回調査では77.9％と徐々に、増加している。（図表２－４－１）</w:t>
      </w:r>
    </w:p>
    <w:p w14:paraId="2AB09B94"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業種別でみると、〈卸売業、小売業〉では「規定あり」が65.7％と約３分の２となっている。〈医療、福祉〉では、「規定あり」は86.7％と８割半ばを超えている。（図表２－４－２）</w:t>
      </w:r>
    </w:p>
    <w:p w14:paraId="544D3B8E" w14:textId="77777777" w:rsidR="007A48B7" w:rsidRPr="00490DEC" w:rsidRDefault="007A48B7" w:rsidP="002E2623">
      <w:pPr>
        <w:ind w:leftChars="100" w:left="210" w:firstLineChars="100" w:firstLine="210"/>
        <w:rPr>
          <w:color w:val="000000" w:themeColor="text1"/>
          <w:sz w:val="22"/>
          <w:szCs w:val="22"/>
        </w:rPr>
      </w:pPr>
      <w:r w:rsidRPr="00490DEC">
        <w:rPr>
          <w:noProof/>
          <w:color w:val="000000" w:themeColor="text1"/>
        </w:rPr>
        <mc:AlternateContent>
          <mc:Choice Requires="wps">
            <w:drawing>
              <wp:anchor distT="0" distB="0" distL="114300" distR="114300" simplePos="0" relativeHeight="253016064" behindDoc="0" locked="0" layoutInCell="1" allowOverlap="1" wp14:anchorId="6AB0C22D" wp14:editId="02F7EC12">
                <wp:simplePos x="0" y="0"/>
                <wp:positionH relativeFrom="column">
                  <wp:posOffset>101600</wp:posOffset>
                </wp:positionH>
                <wp:positionV relativeFrom="paragraph">
                  <wp:posOffset>615950</wp:posOffset>
                </wp:positionV>
                <wp:extent cx="1828800" cy="1828800"/>
                <wp:effectExtent l="0" t="0" r="0" b="0"/>
                <wp:wrapSquare wrapText="bothSides"/>
                <wp:docPr id="5" name="テキスト ボックス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BDF3C0B" w14:textId="77777777" w:rsidR="00EC2BF2" w:rsidRPr="00F676FF" w:rsidRDefault="00EC2BF2" w:rsidP="007A48B7">
                            <w:pPr>
                              <w:ind w:leftChars="100" w:left="210" w:firstLineChars="100" w:firstLine="220"/>
                              <w:jc w:val="center"/>
                              <w:rPr>
                                <w:sz w:val="22"/>
                                <w:szCs w:val="22"/>
                              </w:rPr>
                            </w:pPr>
                            <w:r w:rsidRPr="00F676FF">
                              <w:rPr>
                                <w:rFonts w:hint="eastAsia"/>
                                <w:sz w:val="22"/>
                                <w:szCs w:val="22"/>
                              </w:rPr>
                              <w:t>（参考）介護休業の法定日数</w:t>
                            </w:r>
                          </w:p>
                          <w:p w14:paraId="5E0F4278" w14:textId="77777777" w:rsidR="00EC2BF2" w:rsidRPr="00F676FF" w:rsidRDefault="00EC2BF2" w:rsidP="007A48B7">
                            <w:pPr>
                              <w:jc w:val="left"/>
                              <w:rPr>
                                <w:sz w:val="22"/>
                              </w:rPr>
                            </w:pPr>
                            <w:r w:rsidRPr="00F676FF">
                              <w:rPr>
                                <w:rFonts w:hint="eastAsia"/>
                                <w:sz w:val="22"/>
                                <w:szCs w:val="22"/>
                              </w:rPr>
                              <w:t>育児・介護休業法では、要介護状態にある対象家族</w:t>
                            </w:r>
                            <w:r>
                              <w:rPr>
                                <w:rFonts w:hint="eastAsia"/>
                                <w:sz w:val="22"/>
                                <w:szCs w:val="22"/>
                              </w:rPr>
                              <w:t>１</w:t>
                            </w:r>
                            <w:r w:rsidRPr="00F676FF">
                              <w:rPr>
                                <w:rFonts w:hint="eastAsia"/>
                                <w:sz w:val="22"/>
                                <w:szCs w:val="22"/>
                              </w:rPr>
                              <w:t>人につき通算93日まで、３回を上限として分割して休業を取得できるとしています。</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anchor>
            </w:drawing>
          </mc:Choice>
          <mc:Fallback>
            <w:pict>
              <v:shape w14:anchorId="6AB0C22D" id="テキスト ボックス 5" o:spid="_x0000_s1027" type="#_x0000_t202" style="position:absolute;left:0;text-align:left;margin-left:8pt;margin-top:48.5pt;width:2in;height:2in;z-index:2530160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739YXAIAAI4EAAAOAAAAZHJzL2Uyb0RvYy54bWysVM1u1DAQviPxDpbvNNuFlu2q2WppVYRU&#10;0Uot6tnrON0Ix2PZ7ibl2JUQD8ErIM48T16Ez85muyqcEBdnxvPn+b6ZHJ+0tWYr5XxFJuf7eyPO&#10;lJFUVOYu559uzl9NOPNBmEJoMirnD8rzk9nLF8eNnaoxLUkXyjEkMX7a2JwvQ7DTLPNyqWrh98gq&#10;A2NJrhYBqrvLCicaZK91Nh6NDrOGXGEdSeU9bs96I5+l/GWpZLgsS68C0znH20I6XToX8cxmx2J6&#10;54RdVnLzDPEPr6hFZVB0m+pMBMHuXfVHqrqSjjyVYU9SnVFZVlKlHtDN/uhZN9dLYVXqBeB4u4XJ&#10;/7+08uPqyrGqyPkBZ0bUoKhbf+0ef3SPv7r1N9atv3frdff4Ezo7iHA11k8RdW0RF9p31IL24d7j&#10;MqLQlq6OX/THYAfwD1uwVRuYjEGT8WQygknCNijInz2FW+fDe0U1i0LOHdhMIIvVhQ+96+ASqxk6&#10;r7ROjGrDmpwfvj4YpQBPuiqiMbrFkFPt2EpgJhZayM/x+Si74wVNG1zGZvumohTaRZuw2ja8oOIB&#10;ODjqB8tbeV4h/YXw4Uo4TBL6w3aESxylJryJNhJnS3Jf/nYf/UEwrJw1mMycG6wOZ/qDAfFv34yP&#10;QFVIymRyhAJu17DYMZj7+pTQ5D520MokRvegB7F0VN9igeaxIkzCSNTNeRjE09DvChZQqvk8OWFw&#10;rQgX5trKmHqA9Ka9Fc5uqApg+SMN8yumzxjrfWOkt/P7AN4SnRHjHtEN9Bj6xMxmQeNW7erJ6+k3&#10;MvsNAAD//wMAUEsDBBQABgAIAAAAIQBqdcxQ3QAAAAkBAAAPAAAAZHJzL2Rvd25yZXYueG1sTE/L&#10;TsMwELwj8Q/WInGjNlBKCHEqhARIVVXR8jg78ZJExOvIdtuUr2c50dPOaEazM8V8dL3YYYidJw2X&#10;EwUCqfa2o0bD+9vTRQYiJkPW9J5QwwEjzMvTk8Lk1u9pjbtNagSHUMyNhjalIZcy1i06Eyd+QGLt&#10;ywdnEtPQSBvMnsNdL6+UmklnOuIPrRnwscX6e7N1Gj5GmS0RX5cvn4ufdaim2Uo+R63Pz8aHexAJ&#10;x/Rvhr/6XB1K7lT5LdkoeuYznpI03N3yZf1aTRlUDLIbBbIs5PGC8hcAAP//AwBQSwECLQAUAAYA&#10;CAAAACEAtoM4kv4AAADhAQAAEwAAAAAAAAAAAAAAAAAAAAAAW0NvbnRlbnRfVHlwZXNdLnhtbFBL&#10;AQItABQABgAIAAAAIQA4/SH/1gAAAJQBAAALAAAAAAAAAAAAAAAAAC8BAABfcmVscy8ucmVsc1BL&#10;AQItABQABgAIAAAAIQD9739YXAIAAI4EAAAOAAAAAAAAAAAAAAAAAC4CAABkcnMvZTJvRG9jLnht&#10;bFBLAQItABQABgAIAAAAIQBqdcxQ3QAAAAkBAAAPAAAAAAAAAAAAAAAAALYEAABkcnMvZG93bnJl&#10;di54bWxQSwUGAAAAAAQABADzAAAAwAUAAAAA&#10;" filled="f" strokeweight=".5pt">
                <v:textbox style="mso-fit-shape-to-text:t" inset="5.85pt,.7pt,5.85pt,.7pt">
                  <w:txbxContent>
                    <w:p w14:paraId="1BDF3C0B" w14:textId="77777777" w:rsidR="00EC2BF2" w:rsidRPr="00F676FF" w:rsidRDefault="00EC2BF2" w:rsidP="007A48B7">
                      <w:pPr>
                        <w:ind w:leftChars="100" w:left="210" w:firstLineChars="100" w:firstLine="220"/>
                        <w:jc w:val="center"/>
                        <w:rPr>
                          <w:sz w:val="22"/>
                          <w:szCs w:val="22"/>
                        </w:rPr>
                      </w:pPr>
                      <w:r w:rsidRPr="00F676FF">
                        <w:rPr>
                          <w:rFonts w:hint="eastAsia"/>
                          <w:sz w:val="22"/>
                          <w:szCs w:val="22"/>
                        </w:rPr>
                        <w:t>（参考）介護休業の法定日数</w:t>
                      </w:r>
                    </w:p>
                    <w:p w14:paraId="5E0F4278" w14:textId="77777777" w:rsidR="00EC2BF2" w:rsidRPr="00F676FF" w:rsidRDefault="00EC2BF2" w:rsidP="007A48B7">
                      <w:pPr>
                        <w:jc w:val="left"/>
                        <w:rPr>
                          <w:sz w:val="22"/>
                        </w:rPr>
                      </w:pPr>
                      <w:r w:rsidRPr="00F676FF">
                        <w:rPr>
                          <w:rFonts w:hint="eastAsia"/>
                          <w:sz w:val="22"/>
                          <w:szCs w:val="22"/>
                        </w:rPr>
                        <w:t>育児・介護休業法では、要介護状態にある対象家族</w:t>
                      </w:r>
                      <w:r>
                        <w:rPr>
                          <w:rFonts w:hint="eastAsia"/>
                          <w:sz w:val="22"/>
                          <w:szCs w:val="22"/>
                        </w:rPr>
                        <w:t>１</w:t>
                      </w:r>
                      <w:r w:rsidRPr="00F676FF">
                        <w:rPr>
                          <w:rFonts w:hint="eastAsia"/>
                          <w:sz w:val="22"/>
                          <w:szCs w:val="22"/>
                        </w:rPr>
                        <w:t>人につき通算93日まで、３回を上限として分割して休業を取得できるとしています。</w:t>
                      </w:r>
                    </w:p>
                  </w:txbxContent>
                </v:textbox>
                <w10:wrap type="square"/>
              </v:shape>
            </w:pict>
          </mc:Fallback>
        </mc:AlternateContent>
      </w:r>
      <w:r w:rsidRPr="00490DEC">
        <w:rPr>
          <w:rFonts w:hint="eastAsia"/>
          <w:color w:val="000000" w:themeColor="text1"/>
          <w:sz w:val="22"/>
          <w:szCs w:val="22"/>
        </w:rPr>
        <w:t>労働組合の有無別でみると、〈労働組合有〉では「規定なし」が5.0％であるが、〈労働組合無〉では21.4％と２割を超えている。（図表２－４－３）</w:t>
      </w:r>
    </w:p>
    <w:p w14:paraId="31F298AB" w14:textId="255954DA" w:rsidR="007A48B7" w:rsidRPr="00490DEC" w:rsidRDefault="007A48B7" w:rsidP="002E2623">
      <w:pPr>
        <w:widowControl/>
        <w:autoSpaceDE/>
        <w:autoSpaceDN/>
        <w:jc w:val="left"/>
        <w:rPr>
          <w:rFonts w:ascii="ＭＳ Ｐゴシック" w:eastAsia="ＭＳ Ｐゴシック" w:hAnsi="ＭＳ Ｐゴシック"/>
          <w:color w:val="000000" w:themeColor="text1"/>
        </w:rPr>
      </w:pPr>
    </w:p>
    <w:p w14:paraId="42D7A90B"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図表２－４－１　介護休業規定の有無（全体）【経年比較】</w:t>
      </w:r>
    </w:p>
    <w:p w14:paraId="667CEB6D" w14:textId="67520051"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hint="eastAsia"/>
          <w:noProof/>
          <w:color w:val="000000" w:themeColor="text1"/>
        </w:rPr>
        <w:drawing>
          <wp:inline distT="0" distB="0" distL="0" distR="0" wp14:anchorId="5FD23E6C" wp14:editId="7C282682">
            <wp:extent cx="4640948" cy="1565834"/>
            <wp:effectExtent l="0" t="0" r="7620"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t="3558"/>
                    <a:stretch/>
                  </pic:blipFill>
                  <pic:spPr bwMode="auto">
                    <a:xfrm>
                      <a:off x="0" y="0"/>
                      <a:ext cx="4644000" cy="1566864"/>
                    </a:xfrm>
                    <a:prstGeom prst="rect">
                      <a:avLst/>
                    </a:prstGeom>
                    <a:noFill/>
                    <a:ln>
                      <a:noFill/>
                    </a:ln>
                    <a:extLst>
                      <a:ext uri="{53640926-AAD7-44D8-BBD7-CCE9431645EC}">
                        <a14:shadowObscured xmlns:a14="http://schemas.microsoft.com/office/drawing/2010/main"/>
                      </a:ext>
                    </a:extLst>
                  </pic:spPr>
                </pic:pic>
              </a:graphicData>
            </a:graphic>
          </wp:inline>
        </w:drawing>
      </w:r>
    </w:p>
    <w:p w14:paraId="6160AC08"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r w:rsidRPr="00490DEC">
        <w:rPr>
          <w:rFonts w:ascii="ＭＳ Ｐゴシック" w:eastAsia="ＭＳ Ｐゴシック" w:hAnsi="ＭＳ Ｐゴシック"/>
          <w:color w:val="000000" w:themeColor="text1"/>
        </w:rPr>
        <w:br w:type="page"/>
      </w:r>
    </w:p>
    <w:p w14:paraId="54B49D46"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図表２－４－２　介護休業規定の有無（全体、業種別）</w:t>
      </w:r>
    </w:p>
    <w:p w14:paraId="300275A0" w14:textId="2619EE56" w:rsidR="007A48B7" w:rsidRPr="00490DEC" w:rsidRDefault="000F7428" w:rsidP="002E2623">
      <w:pPr>
        <w:ind w:leftChars="100" w:left="210" w:firstLineChars="100" w:firstLine="210"/>
        <w:jc w:val="center"/>
        <w:rPr>
          <w:rFonts w:asciiTheme="majorEastAsia" w:eastAsiaTheme="majorEastAsia" w:hAnsiTheme="majorEastAsia"/>
          <w:color w:val="000000" w:themeColor="text1"/>
        </w:rPr>
      </w:pPr>
      <w:r w:rsidRPr="000F7428">
        <w:rPr>
          <w:noProof/>
        </w:rPr>
        <w:drawing>
          <wp:inline distT="0" distB="0" distL="0" distR="0" wp14:anchorId="571B1FF5" wp14:editId="2B5A3D5F">
            <wp:extent cx="4185360" cy="4936320"/>
            <wp:effectExtent l="0" t="0" r="5715" b="0"/>
            <wp:docPr id="138" name="図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185360" cy="4936320"/>
                    </a:xfrm>
                    <a:prstGeom prst="rect">
                      <a:avLst/>
                    </a:prstGeom>
                    <a:noFill/>
                    <a:ln>
                      <a:noFill/>
                    </a:ln>
                  </pic:spPr>
                </pic:pic>
              </a:graphicData>
            </a:graphic>
          </wp:inline>
        </w:drawing>
      </w:r>
    </w:p>
    <w:p w14:paraId="696743E1" w14:textId="24905647" w:rsidR="007A48B7" w:rsidRPr="00490DEC" w:rsidRDefault="007A48B7" w:rsidP="002E2623">
      <w:pPr>
        <w:widowControl/>
        <w:autoSpaceDE/>
        <w:autoSpaceDN/>
        <w:jc w:val="left"/>
        <w:rPr>
          <w:rFonts w:ascii="HG丸ｺﾞｼｯｸM-PRO" w:eastAsia="HG丸ｺﾞｼｯｸM-PRO" w:hAnsi="HG丸ｺﾞｼｯｸM-PRO" w:cstheme="majorBidi"/>
          <w:color w:val="000000" w:themeColor="text1"/>
          <w:sz w:val="24"/>
        </w:rPr>
      </w:pPr>
    </w:p>
    <w:p w14:paraId="504AA022" w14:textId="77777777" w:rsidR="00715B6D" w:rsidRPr="00490DEC" w:rsidRDefault="00715B6D" w:rsidP="002E2623">
      <w:pPr>
        <w:widowControl/>
        <w:autoSpaceDE/>
        <w:autoSpaceDN/>
        <w:jc w:val="left"/>
        <w:rPr>
          <w:rFonts w:ascii="HG丸ｺﾞｼｯｸM-PRO" w:eastAsia="HG丸ｺﾞｼｯｸM-PRO" w:hAnsi="HG丸ｺﾞｼｯｸM-PRO" w:cstheme="majorBidi"/>
          <w:color w:val="000000" w:themeColor="text1"/>
          <w:sz w:val="24"/>
        </w:rPr>
      </w:pPr>
    </w:p>
    <w:p w14:paraId="2E64BE43"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図表２－４－３　介護休業規定の有無（全体、労働組合の有無別）</w:t>
      </w:r>
    </w:p>
    <w:p w14:paraId="69E3D712"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p>
    <w:p w14:paraId="64BEB95C" w14:textId="571E6ADE" w:rsidR="007A48B7" w:rsidRPr="00490DEC" w:rsidRDefault="00FF6819" w:rsidP="002E2623">
      <w:pPr>
        <w:widowControl/>
        <w:autoSpaceDE/>
        <w:autoSpaceDN/>
        <w:jc w:val="center"/>
        <w:rPr>
          <w:rFonts w:ascii="HG丸ｺﾞｼｯｸM-PRO" w:eastAsia="HG丸ｺﾞｼｯｸM-PRO" w:hAnsi="HG丸ｺﾞｼｯｸM-PRO" w:cstheme="majorBidi"/>
          <w:color w:val="000000" w:themeColor="text1"/>
          <w:sz w:val="24"/>
        </w:rPr>
      </w:pPr>
      <w:r w:rsidRPr="00FF6819">
        <w:rPr>
          <w:noProof/>
        </w:rPr>
        <w:drawing>
          <wp:inline distT="0" distB="0" distL="0" distR="0" wp14:anchorId="0745DB0C" wp14:editId="27848AEB">
            <wp:extent cx="4541351" cy="1499235"/>
            <wp:effectExtent l="0" t="0" r="0" b="5715"/>
            <wp:docPr id="128" name="図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l="1797" t="7676"/>
                    <a:stretch/>
                  </pic:blipFill>
                  <pic:spPr bwMode="auto">
                    <a:xfrm>
                      <a:off x="0" y="0"/>
                      <a:ext cx="4543553" cy="1499962"/>
                    </a:xfrm>
                    <a:prstGeom prst="rect">
                      <a:avLst/>
                    </a:prstGeom>
                    <a:noFill/>
                    <a:ln>
                      <a:noFill/>
                    </a:ln>
                    <a:extLst>
                      <a:ext uri="{53640926-AAD7-44D8-BBD7-CCE9431645EC}">
                        <a14:shadowObscured xmlns:a14="http://schemas.microsoft.com/office/drawing/2010/main"/>
                      </a:ext>
                    </a:extLst>
                  </pic:spPr>
                </pic:pic>
              </a:graphicData>
            </a:graphic>
          </wp:inline>
        </w:drawing>
      </w:r>
    </w:p>
    <w:p w14:paraId="03D9E6E0" w14:textId="77777777" w:rsidR="007A48B7" w:rsidRPr="00490DEC" w:rsidRDefault="007A48B7" w:rsidP="002E2623">
      <w:pPr>
        <w:widowControl/>
        <w:autoSpaceDE/>
        <w:autoSpaceDN/>
        <w:jc w:val="center"/>
        <w:rPr>
          <w:rFonts w:ascii="HG丸ｺﾞｼｯｸM-PRO" w:eastAsia="HG丸ｺﾞｼｯｸM-PRO" w:hAnsi="HG丸ｺﾞｼｯｸM-PRO" w:cstheme="majorBidi"/>
          <w:color w:val="000000" w:themeColor="text1"/>
          <w:sz w:val="24"/>
        </w:rPr>
      </w:pPr>
    </w:p>
    <w:p w14:paraId="597ADACB" w14:textId="77777777" w:rsidR="007A48B7" w:rsidRPr="00490DEC" w:rsidRDefault="007A48B7" w:rsidP="002E2623">
      <w:pPr>
        <w:ind w:leftChars="100" w:left="210" w:firstLineChars="100" w:firstLine="220"/>
        <w:rPr>
          <w:color w:val="000000" w:themeColor="text1"/>
          <w:sz w:val="22"/>
          <w:szCs w:val="22"/>
        </w:rPr>
      </w:pPr>
    </w:p>
    <w:p w14:paraId="59287928" w14:textId="77777777" w:rsidR="007A48B7" w:rsidRPr="00490DEC" w:rsidRDefault="007A48B7" w:rsidP="002E2623">
      <w:pPr>
        <w:ind w:leftChars="100" w:left="210" w:firstLineChars="100" w:firstLine="220"/>
        <w:jc w:val="center"/>
        <w:rPr>
          <w:color w:val="000000" w:themeColor="text1"/>
          <w:sz w:val="22"/>
          <w:szCs w:val="22"/>
        </w:rPr>
      </w:pPr>
    </w:p>
    <w:p w14:paraId="00BCE474" w14:textId="77777777" w:rsidR="007A48B7" w:rsidRPr="00490DEC" w:rsidRDefault="007A48B7" w:rsidP="002E2623">
      <w:pPr>
        <w:widowControl/>
        <w:autoSpaceDE/>
        <w:autoSpaceDN/>
        <w:jc w:val="center"/>
        <w:rPr>
          <w:rFonts w:ascii="HG丸ｺﾞｼｯｸM-PRO" w:eastAsia="HG丸ｺﾞｼｯｸM-PRO" w:hAnsi="HG丸ｺﾞｼｯｸM-PRO" w:cstheme="majorBidi"/>
          <w:color w:val="000000" w:themeColor="text1"/>
          <w:sz w:val="24"/>
        </w:rPr>
      </w:pPr>
    </w:p>
    <w:p w14:paraId="6994DF59" w14:textId="77777777" w:rsidR="007A48B7" w:rsidRPr="00490DEC" w:rsidRDefault="007A48B7" w:rsidP="002E2623">
      <w:pPr>
        <w:widowControl/>
        <w:autoSpaceDE/>
        <w:autoSpaceDN/>
        <w:jc w:val="left"/>
        <w:rPr>
          <w:rFonts w:ascii="HG丸ｺﾞｼｯｸM-PRO" w:eastAsia="HG丸ｺﾞｼｯｸM-PRO" w:hAnsi="HG丸ｺﾞｼｯｸM-PRO" w:cstheme="majorBidi"/>
          <w:color w:val="000000" w:themeColor="text1"/>
          <w:sz w:val="24"/>
        </w:rPr>
      </w:pPr>
      <w:r w:rsidRPr="00490DEC">
        <w:rPr>
          <w:rFonts w:ascii="HG丸ｺﾞｼｯｸM-PRO" w:eastAsia="HG丸ｺﾞｼｯｸM-PRO" w:hAnsi="HG丸ｺﾞｼｯｸM-PRO" w:cstheme="majorBidi"/>
          <w:color w:val="000000" w:themeColor="text1"/>
          <w:sz w:val="24"/>
        </w:rPr>
        <w:br w:type="page"/>
      </w:r>
    </w:p>
    <w:p w14:paraId="0F4955CB" w14:textId="10AD22D2"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（２）介護休業できる期間</w:t>
      </w:r>
    </w:p>
    <w:p w14:paraId="0B6D0060" w14:textId="43DF3B1C"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p w14:paraId="6FB41C1E" w14:textId="73BFE751" w:rsidR="007A48B7" w:rsidRPr="00490DEC" w:rsidRDefault="007A48B7" w:rsidP="002E2623">
      <w:pPr>
        <w:spacing w:line="480" w:lineRule="exact"/>
        <w:ind w:firstLineChars="100" w:firstLine="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●介護休業できる期間は「93日」が６割弱</w:t>
      </w:r>
    </w:p>
    <w:p w14:paraId="6BA7A268" w14:textId="49FD855C" w:rsidR="007A48B7" w:rsidRPr="00490DEC" w:rsidRDefault="007A48B7" w:rsidP="002E2623">
      <w:pPr>
        <w:ind w:leftChars="100" w:left="210" w:firstLineChars="100" w:firstLine="220"/>
        <w:rPr>
          <w:color w:val="000000" w:themeColor="text1"/>
          <w:sz w:val="22"/>
          <w:szCs w:val="22"/>
        </w:rPr>
      </w:pPr>
      <w:bookmarkStart w:id="34" w:name="_Hlk64392284"/>
    </w:p>
    <w:p w14:paraId="190E6532" w14:textId="65AB38E5"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「規定あり」と答えた事業所（300件）に</w:t>
      </w:r>
      <w:bookmarkEnd w:id="34"/>
      <w:r w:rsidRPr="00490DEC">
        <w:rPr>
          <w:rFonts w:hint="eastAsia"/>
          <w:color w:val="000000" w:themeColor="text1"/>
          <w:sz w:val="22"/>
          <w:szCs w:val="22"/>
        </w:rPr>
        <w:t>休業できる期間をたずねたところ、「93日」が58.3％で最も高く６割弱を占めている。次いで、「１年」が12.7％、以下は５％前後で分散傾向がみられる。（図表２－４－４）</w:t>
      </w:r>
    </w:p>
    <w:p w14:paraId="584CFAEA" w14:textId="6042E23A"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従業員規模別でみると〈１～９人〉を除き、いずれも「93日」が最も多くなっている。従業員規模が大きくなるほど、93日以上取得できる割合が高率になる傾向がある。（図表２－４－４）</w:t>
      </w:r>
    </w:p>
    <w:p w14:paraId="1C42D55A" w14:textId="24DF7DA9"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女性比率別でみると、いずれも「93日」が最も多くなっている。〈20～40％未満〉は66.1％で、全体より7.8ポイント高くなっている。（図表２－４－５）</w:t>
      </w:r>
      <w:r w:rsidRPr="00490DEC">
        <w:rPr>
          <w:color w:val="000000" w:themeColor="text1"/>
          <w:sz w:val="22"/>
          <w:szCs w:val="22"/>
        </w:rPr>
        <w:tab/>
      </w:r>
    </w:p>
    <w:p w14:paraId="4AFF9837" w14:textId="72520776" w:rsidR="007A48B7" w:rsidRPr="00490DEC" w:rsidRDefault="007A48B7" w:rsidP="002E2623">
      <w:pPr>
        <w:ind w:leftChars="100" w:left="210" w:firstLineChars="100" w:firstLine="210"/>
        <w:rPr>
          <w:color w:val="000000" w:themeColor="text1"/>
        </w:rPr>
      </w:pPr>
    </w:p>
    <w:p w14:paraId="4A7F4A80" w14:textId="56BCCEFF"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図表２－４－４　介護休業取得可能期間（全体、従業員規模別）</w:t>
      </w:r>
      <w:r w:rsidRPr="00490DEC">
        <w:rPr>
          <w:rFonts w:ascii="ＭＳ Ｐゴシック" w:eastAsia="ＭＳ Ｐゴシック" w:hAnsi="ＭＳ Ｐゴシック"/>
          <w:color w:val="000000" w:themeColor="text1"/>
        </w:rPr>
        <w:tab/>
      </w:r>
    </w:p>
    <w:p w14:paraId="1059E625" w14:textId="5F942D3B" w:rsidR="007A48B7" w:rsidRPr="00490DEC" w:rsidRDefault="007A48B7" w:rsidP="002E2623">
      <w:pPr>
        <w:widowControl/>
        <w:autoSpaceDE/>
        <w:autoSpaceDN/>
        <w:jc w:val="center"/>
        <w:rPr>
          <w:rFonts w:ascii="ＭＳ Ｐゴシック" w:eastAsia="ＭＳ Ｐゴシック" w:hAnsi="ＭＳ Ｐゴシック"/>
          <w:color w:val="000000" w:themeColor="text1"/>
        </w:rPr>
      </w:pPr>
    </w:p>
    <w:p w14:paraId="63DEE485" w14:textId="55761857" w:rsidR="007A48B7" w:rsidRPr="00490DEC" w:rsidRDefault="00F15C23" w:rsidP="002E2623">
      <w:pPr>
        <w:widowControl/>
        <w:autoSpaceDE/>
        <w:autoSpaceDN/>
        <w:jc w:val="center"/>
        <w:rPr>
          <w:rFonts w:ascii="ＭＳ Ｐゴシック" w:eastAsia="ＭＳ Ｐゴシック" w:hAnsi="ＭＳ Ｐゴシック"/>
          <w:color w:val="000000" w:themeColor="text1"/>
        </w:rPr>
      </w:pPr>
      <w:r w:rsidRPr="00490DEC">
        <w:rPr>
          <w:noProof/>
        </w:rPr>
        <w:drawing>
          <wp:inline distT="0" distB="0" distL="0" distR="0" wp14:anchorId="1B73FDA6" wp14:editId="2E909C1F">
            <wp:extent cx="4657090" cy="3051715"/>
            <wp:effectExtent l="0" t="0" r="0" b="0"/>
            <wp:docPr id="342" name="図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t="2707" b="-734"/>
                    <a:stretch/>
                  </pic:blipFill>
                  <pic:spPr bwMode="auto">
                    <a:xfrm>
                      <a:off x="0" y="0"/>
                      <a:ext cx="4658400" cy="3052573"/>
                    </a:xfrm>
                    <a:prstGeom prst="rect">
                      <a:avLst/>
                    </a:prstGeom>
                    <a:noFill/>
                    <a:ln>
                      <a:noFill/>
                    </a:ln>
                    <a:extLst>
                      <a:ext uri="{53640926-AAD7-44D8-BBD7-CCE9431645EC}">
                        <a14:shadowObscured xmlns:a14="http://schemas.microsoft.com/office/drawing/2010/main"/>
                      </a:ext>
                    </a:extLst>
                  </pic:spPr>
                </pic:pic>
              </a:graphicData>
            </a:graphic>
          </wp:inline>
        </w:drawing>
      </w:r>
    </w:p>
    <w:p w14:paraId="78F19C4D" w14:textId="41CEFC96" w:rsidR="007A48B7" w:rsidRPr="00490DEC" w:rsidRDefault="007A48B7" w:rsidP="002E2623">
      <w:pPr>
        <w:widowControl/>
        <w:autoSpaceDE/>
        <w:autoSpaceDN/>
        <w:spacing w:line="300" w:lineRule="exact"/>
        <w:jc w:val="center"/>
        <w:rPr>
          <w:rFonts w:ascii="ＭＳ Ｐゴシック" w:eastAsia="ＭＳ Ｐゴシック" w:hAnsi="ＭＳ Ｐゴシック"/>
          <w:color w:val="000000" w:themeColor="text1"/>
        </w:rPr>
      </w:pPr>
    </w:p>
    <w:p w14:paraId="68063BF1" w14:textId="3262E175"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図表２－４－５　介護休業取得可能期間（全体、女性比率別）</w:t>
      </w:r>
    </w:p>
    <w:p w14:paraId="52368410" w14:textId="1670239E" w:rsidR="007A48B7" w:rsidRPr="00490DEC" w:rsidRDefault="001D2FD4" w:rsidP="002E2623">
      <w:pPr>
        <w:widowControl/>
        <w:autoSpaceDE/>
        <w:autoSpaceDN/>
        <w:jc w:val="center"/>
        <w:rPr>
          <w:rFonts w:ascii="ＭＳ Ｐゴシック" w:eastAsia="ＭＳ Ｐゴシック" w:hAnsi="ＭＳ Ｐゴシック"/>
          <w:color w:val="000000" w:themeColor="text1"/>
          <w:sz w:val="32"/>
          <w:szCs w:val="32"/>
        </w:rPr>
      </w:pPr>
      <w:r w:rsidRPr="001D2FD4">
        <w:rPr>
          <w:noProof/>
        </w:rPr>
        <w:drawing>
          <wp:anchor distT="0" distB="0" distL="114300" distR="114300" simplePos="0" relativeHeight="253297664" behindDoc="0" locked="0" layoutInCell="1" allowOverlap="1" wp14:anchorId="335FA3D4" wp14:editId="5FC3F659">
            <wp:simplePos x="0" y="0"/>
            <wp:positionH relativeFrom="column">
              <wp:posOffset>739775</wp:posOffset>
            </wp:positionH>
            <wp:positionV relativeFrom="paragraph">
              <wp:posOffset>111554</wp:posOffset>
            </wp:positionV>
            <wp:extent cx="4621530" cy="2188845"/>
            <wp:effectExtent l="0" t="0" r="7620" b="1905"/>
            <wp:wrapNone/>
            <wp:docPr id="132" name="図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t="6112"/>
                    <a:stretch/>
                  </pic:blipFill>
                  <pic:spPr bwMode="auto">
                    <a:xfrm>
                      <a:off x="0" y="0"/>
                      <a:ext cx="4621530" cy="218884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107528CA"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color w:val="000000" w:themeColor="text1"/>
          <w:sz w:val="32"/>
          <w:szCs w:val="32"/>
        </w:rPr>
        <w:br w:type="page"/>
      </w:r>
    </w:p>
    <w:p w14:paraId="79AA9217" w14:textId="77777777" w:rsidR="007A48B7" w:rsidRPr="00490DEC" w:rsidRDefault="007A48B7" w:rsidP="002E2623">
      <w:pPr>
        <w:pStyle w:val="3"/>
      </w:pPr>
      <w:r w:rsidRPr="00490DEC">
        <w:rPr>
          <w:rFonts w:hint="eastAsia"/>
        </w:rPr>
        <w:t>５．１年間に介護休業を取得した従業員の有無</w:t>
      </w:r>
    </w:p>
    <w:p w14:paraId="1FB36BDA" w14:textId="77777777" w:rsidR="007A48B7" w:rsidRPr="00490DEC" w:rsidRDefault="007A48B7" w:rsidP="002E2623">
      <w:pPr>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2C61852D" w14:textId="77777777" w:rsidTr="00797937">
        <w:trPr>
          <w:trHeight w:val="736"/>
        </w:trPr>
        <w:tc>
          <w:tcPr>
            <w:tcW w:w="9520" w:type="dxa"/>
          </w:tcPr>
          <w:p w14:paraId="413D4876" w14:textId="77777777" w:rsidR="007A48B7" w:rsidRPr="00490DEC" w:rsidRDefault="007A48B7" w:rsidP="002E2623">
            <w:pPr>
              <w:rPr>
                <w:rFonts w:asciiTheme="majorEastAsia" w:eastAsiaTheme="majorEastAsia" w:hAnsiTheme="majorEastAsia"/>
                <w:color w:val="000000" w:themeColor="text1"/>
                <w:szCs w:val="21"/>
                <w:u w:val="single"/>
              </w:rPr>
            </w:pPr>
            <w:r w:rsidRPr="00490DEC">
              <w:rPr>
                <w:rFonts w:asciiTheme="majorEastAsia" w:eastAsiaTheme="majorEastAsia" w:hAnsiTheme="majorEastAsia" w:hint="eastAsia"/>
                <w:color w:val="000000" w:themeColor="text1"/>
                <w:szCs w:val="21"/>
              </w:rPr>
              <w:t xml:space="preserve">付問９－１　</w:t>
            </w:r>
            <w:r w:rsidRPr="00490DEC">
              <w:rPr>
                <w:rFonts w:asciiTheme="majorEastAsia" w:eastAsiaTheme="majorEastAsia" w:hAnsiTheme="majorEastAsia" w:hint="eastAsia"/>
                <w:color w:val="000000" w:themeColor="text1"/>
                <w:szCs w:val="21"/>
                <w:u w:val="single"/>
              </w:rPr>
              <w:t>問９で、「規定なし」以外を回答された事業所のみお答えください。</w:t>
            </w:r>
          </w:p>
          <w:p w14:paraId="6711AE88" w14:textId="77777777" w:rsidR="007A48B7" w:rsidRPr="00490DEC" w:rsidRDefault="007A48B7" w:rsidP="002E2623">
            <w:pPr>
              <w:ind w:left="1260" w:hangingChars="600" w:hanging="1260"/>
              <w:rPr>
                <w:rFonts w:asciiTheme="majorEastAsia" w:eastAsiaTheme="majorEastAsia" w:hAnsiTheme="majorEastAsia" w:cs="ＭＳ Ｐゴシック"/>
                <w:color w:val="000000" w:themeColor="text1"/>
                <w:szCs w:val="21"/>
              </w:rPr>
            </w:pPr>
            <w:r w:rsidRPr="00490DEC">
              <w:rPr>
                <w:rFonts w:asciiTheme="majorEastAsia" w:eastAsiaTheme="majorEastAsia" w:hAnsiTheme="majorEastAsia" w:hint="eastAsia"/>
                <w:color w:val="000000" w:themeColor="text1"/>
                <w:szCs w:val="21"/>
              </w:rPr>
              <w:t xml:space="preserve">　　　　　　貴事業所では、</w:t>
            </w:r>
            <w:r w:rsidRPr="00490DEC">
              <w:rPr>
                <w:rFonts w:asciiTheme="majorEastAsia" w:eastAsiaTheme="majorEastAsia" w:hAnsiTheme="majorEastAsia" w:hint="eastAsia"/>
                <w:b/>
                <w:bCs/>
                <w:color w:val="000000" w:themeColor="text1"/>
                <w:szCs w:val="21"/>
              </w:rPr>
              <w:t>平成31年4月1日から令和２年3月31日までの間</w:t>
            </w:r>
            <w:r w:rsidRPr="00490DEC">
              <w:rPr>
                <w:rFonts w:asciiTheme="majorEastAsia" w:eastAsiaTheme="majorEastAsia" w:hAnsiTheme="majorEastAsia" w:hint="eastAsia"/>
                <w:color w:val="000000" w:themeColor="text1"/>
                <w:szCs w:val="21"/>
              </w:rPr>
              <w:t>に、介護休業を取得した従業員はいますか。該当する番号に○をつけてください。（「いる」と回答された場合、次頁の付問９－２へ進んでください）</w:t>
            </w:r>
          </w:p>
        </w:tc>
      </w:tr>
    </w:tbl>
    <w:p w14:paraId="343EED29"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p w14:paraId="6D1D0141" w14:textId="77777777" w:rsidR="007A48B7" w:rsidRPr="00490DEC" w:rsidRDefault="007A48B7" w:rsidP="002E2623">
      <w:pPr>
        <w:widowControl/>
        <w:autoSpaceDE/>
        <w:autoSpaceDN/>
        <w:jc w:val="left"/>
        <w:rPr>
          <w:rFonts w:ascii="HG丸ｺﾞｼｯｸM-PRO" w:eastAsia="HG丸ｺﾞｼｯｸM-PRO" w:hAnsi="HG丸ｺﾞｼｯｸM-PRO" w:cstheme="majorBidi"/>
          <w:color w:val="000000" w:themeColor="text1"/>
          <w:sz w:val="28"/>
          <w:szCs w:val="28"/>
        </w:rPr>
      </w:pPr>
      <w:r w:rsidRPr="00490DEC">
        <w:rPr>
          <w:rFonts w:ascii="ＭＳ Ｐゴシック" w:eastAsia="ＭＳ Ｐゴシック" w:hAnsi="ＭＳ Ｐゴシック" w:hint="eastAsia"/>
          <w:b/>
          <w:color w:val="000000" w:themeColor="text1"/>
          <w:sz w:val="28"/>
          <w:szCs w:val="28"/>
        </w:rPr>
        <w:t xml:space="preserve">　●介護休業取得者は極めて少ない</w:t>
      </w:r>
    </w:p>
    <w:p w14:paraId="0CC5FFC5" w14:textId="77777777" w:rsidR="007A48B7" w:rsidRPr="00490DEC" w:rsidRDefault="007A48B7" w:rsidP="002E2623">
      <w:pPr>
        <w:ind w:leftChars="100" w:left="210" w:firstLineChars="100" w:firstLine="220"/>
        <w:rPr>
          <w:color w:val="000000" w:themeColor="text1"/>
          <w:sz w:val="22"/>
          <w:szCs w:val="22"/>
        </w:rPr>
      </w:pPr>
    </w:p>
    <w:p w14:paraId="22F1E470"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「規定あり」と答えた事業所（300件）のうち、平成31年度の間に介護休業取得者がいた事業所は5.3％となっている。一方、いなかった事業所は53.7％と半数を占めている。（図表２－５－１）</w:t>
      </w:r>
    </w:p>
    <w:p w14:paraId="34D5552F" w14:textId="77777777" w:rsidR="007A48B7" w:rsidRPr="00490DEC" w:rsidRDefault="007A48B7" w:rsidP="002E2623">
      <w:pPr>
        <w:ind w:leftChars="100" w:left="210" w:firstLineChars="100" w:firstLine="220"/>
        <w:rPr>
          <w:rFonts w:ascii="ＭＳ ゴシック" w:eastAsia="ＭＳ ゴシック" w:hAnsi="ＭＳ ゴシック"/>
          <w:color w:val="000000" w:themeColor="text1"/>
        </w:rPr>
      </w:pPr>
      <w:r w:rsidRPr="00490DEC">
        <w:rPr>
          <w:rFonts w:hint="eastAsia"/>
          <w:color w:val="000000" w:themeColor="text1"/>
          <w:sz w:val="22"/>
          <w:szCs w:val="22"/>
        </w:rPr>
        <w:t>経年比較でみると、介護休業の規定がある事業所での取得率は、ほぼ同傾向となっている。（図表２－５－１）</w:t>
      </w:r>
    </w:p>
    <w:p w14:paraId="7731C443" w14:textId="4ED9987E" w:rsidR="007A48B7" w:rsidRPr="00490DEC" w:rsidRDefault="007A48B7" w:rsidP="002E2623">
      <w:pPr>
        <w:jc w:val="center"/>
        <w:rPr>
          <w:rFonts w:ascii="ＭＳ ゴシック" w:eastAsia="ＭＳ ゴシック" w:hAnsi="ＭＳ ゴシック"/>
          <w:color w:val="000000" w:themeColor="text1"/>
        </w:rPr>
      </w:pPr>
    </w:p>
    <w:p w14:paraId="4B433686" w14:textId="2250B028"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図表２－５－１　介護休業取得者がいた事業所（全体）【経年比較】</w:t>
      </w:r>
    </w:p>
    <w:p w14:paraId="6C8F9A01" w14:textId="5D7FC52C" w:rsidR="007A48B7" w:rsidRPr="00490DEC" w:rsidRDefault="007A7D85" w:rsidP="002E2623">
      <w:pPr>
        <w:jc w:val="center"/>
        <w:rPr>
          <w:rFonts w:ascii="HG丸ｺﾞｼｯｸM-PRO" w:eastAsia="HG丸ｺﾞｼｯｸM-PRO" w:hAnsi="HG丸ｺﾞｼｯｸM-PRO" w:cstheme="majorBidi"/>
          <w:color w:val="000000" w:themeColor="text1"/>
          <w:sz w:val="24"/>
        </w:rPr>
      </w:pPr>
      <w:r w:rsidRPr="007A7D85">
        <w:rPr>
          <w:noProof/>
        </w:rPr>
        <w:drawing>
          <wp:anchor distT="0" distB="0" distL="114300" distR="114300" simplePos="0" relativeHeight="253304832" behindDoc="0" locked="0" layoutInCell="1" allowOverlap="1" wp14:anchorId="09BC0AD8" wp14:editId="2FAD67EF">
            <wp:simplePos x="0" y="0"/>
            <wp:positionH relativeFrom="column">
              <wp:posOffset>3413231</wp:posOffset>
            </wp:positionH>
            <wp:positionV relativeFrom="paragraph">
              <wp:posOffset>580367</wp:posOffset>
            </wp:positionV>
            <wp:extent cx="16510" cy="16510"/>
            <wp:effectExtent l="0" t="0" r="0" b="0"/>
            <wp:wrapNone/>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6510" cy="16510"/>
                    </a:xfrm>
                    <a:prstGeom prst="rect">
                      <a:avLst/>
                    </a:prstGeom>
                    <a:noFill/>
                    <a:ln>
                      <a:noFill/>
                    </a:ln>
                  </pic:spPr>
                </pic:pic>
              </a:graphicData>
            </a:graphic>
            <wp14:sizeRelH relativeFrom="page">
              <wp14:pctWidth>0</wp14:pctWidth>
            </wp14:sizeRelH>
            <wp14:sizeRelV relativeFrom="page">
              <wp14:pctHeight>0</wp14:pctHeight>
            </wp14:sizeRelV>
          </wp:anchor>
        </w:drawing>
      </w:r>
      <w:r w:rsidR="007A48B7" w:rsidRPr="00490DEC">
        <w:rPr>
          <w:noProof/>
          <w:color w:val="000000" w:themeColor="text1"/>
        </w:rPr>
        <w:drawing>
          <wp:inline distT="0" distB="0" distL="0" distR="0" wp14:anchorId="40B6CFB1" wp14:editId="59FE8F8C">
            <wp:extent cx="4607640" cy="1643400"/>
            <wp:effectExtent l="0" t="0" r="254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607640" cy="1643400"/>
                    </a:xfrm>
                    <a:prstGeom prst="rect">
                      <a:avLst/>
                    </a:prstGeom>
                    <a:noFill/>
                    <a:ln>
                      <a:noFill/>
                    </a:ln>
                  </pic:spPr>
                </pic:pic>
              </a:graphicData>
            </a:graphic>
          </wp:inline>
        </w:drawing>
      </w:r>
    </w:p>
    <w:p w14:paraId="5C1404B5" w14:textId="77777777" w:rsidR="007A48B7" w:rsidRPr="00490DEC" w:rsidRDefault="007A48B7" w:rsidP="002E2623">
      <w:pPr>
        <w:widowControl/>
        <w:autoSpaceDE/>
        <w:autoSpaceDN/>
        <w:jc w:val="left"/>
        <w:rPr>
          <w:rFonts w:ascii="HG丸ｺﾞｼｯｸM-PRO" w:eastAsia="HG丸ｺﾞｼｯｸM-PRO" w:hAnsi="HG丸ｺﾞｼｯｸM-PRO" w:cstheme="majorBidi"/>
          <w:color w:val="000000" w:themeColor="text1"/>
          <w:sz w:val="24"/>
        </w:rPr>
      </w:pPr>
    </w:p>
    <w:p w14:paraId="070586C6" w14:textId="77777777" w:rsidR="007A48B7" w:rsidRPr="00490DEC" w:rsidRDefault="007A48B7" w:rsidP="002E2623">
      <w:pPr>
        <w:widowControl/>
        <w:autoSpaceDE/>
        <w:autoSpaceDN/>
        <w:jc w:val="left"/>
        <w:rPr>
          <w:rFonts w:ascii="HG丸ｺﾞｼｯｸM-PRO" w:eastAsia="HG丸ｺﾞｼｯｸM-PRO" w:hAnsi="HG丸ｺﾞｼｯｸM-PRO" w:cstheme="majorBidi"/>
          <w:color w:val="000000" w:themeColor="text1"/>
          <w:sz w:val="24"/>
        </w:rPr>
      </w:pPr>
      <w:r w:rsidRPr="00490DEC">
        <w:rPr>
          <w:rFonts w:ascii="HG丸ｺﾞｼｯｸM-PRO" w:eastAsia="HG丸ｺﾞｼｯｸM-PRO" w:hAnsi="HG丸ｺﾞｼｯｸM-PRO" w:cstheme="majorBidi"/>
          <w:color w:val="000000" w:themeColor="text1"/>
          <w:sz w:val="24"/>
        </w:rPr>
        <w:br w:type="page"/>
      </w:r>
    </w:p>
    <w:p w14:paraId="7A10066F" w14:textId="77777777" w:rsidR="007A48B7" w:rsidRPr="00490DEC" w:rsidRDefault="007A48B7" w:rsidP="002E2623">
      <w:pPr>
        <w:pStyle w:val="3"/>
      </w:pPr>
      <w:r w:rsidRPr="00490DEC">
        <w:rPr>
          <w:rFonts w:hint="eastAsia"/>
        </w:rPr>
        <w:t>６．介護休業取得者の属性</w:t>
      </w:r>
    </w:p>
    <w:p w14:paraId="53D3CC7B"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63AC452D" w14:textId="77777777" w:rsidTr="00797937">
        <w:trPr>
          <w:trHeight w:val="736"/>
        </w:trPr>
        <w:tc>
          <w:tcPr>
            <w:tcW w:w="9520" w:type="dxa"/>
          </w:tcPr>
          <w:p w14:paraId="7F5863C5" w14:textId="77777777" w:rsidR="007A48B7" w:rsidRPr="00490DEC" w:rsidRDefault="007A48B7" w:rsidP="002E2623">
            <w:pPr>
              <w:rPr>
                <w:rFonts w:ascii="ＭＳ ゴシック" w:eastAsia="ＭＳ ゴシック" w:hAnsi="ＭＳ ゴシック"/>
                <w:color w:val="000000" w:themeColor="text1"/>
                <w:szCs w:val="21"/>
                <w:u w:val="single"/>
              </w:rPr>
            </w:pPr>
            <w:r w:rsidRPr="00490DEC">
              <w:rPr>
                <w:rFonts w:ascii="ＭＳ ゴシック" w:eastAsia="ＭＳ ゴシック" w:hAnsi="ＭＳ ゴシック" w:hint="eastAsia"/>
                <w:color w:val="000000" w:themeColor="text1"/>
                <w:szCs w:val="21"/>
              </w:rPr>
              <w:t xml:space="preserve">付問９－２　</w:t>
            </w:r>
            <w:r w:rsidRPr="00490DEC">
              <w:rPr>
                <w:rFonts w:ascii="ＭＳ ゴシック" w:eastAsia="ＭＳ ゴシック" w:hAnsi="ＭＳ ゴシック" w:hint="eastAsia"/>
                <w:color w:val="000000" w:themeColor="text1"/>
                <w:szCs w:val="21"/>
                <w:u w:val="single"/>
              </w:rPr>
              <w:t>問９－１で、「いる」と回答された事業所のみお答えください。</w:t>
            </w:r>
          </w:p>
          <w:p w14:paraId="7CF87BA4" w14:textId="77777777" w:rsidR="007A48B7" w:rsidRPr="00490DEC" w:rsidRDefault="007A48B7" w:rsidP="002E2623">
            <w:pPr>
              <w:ind w:left="1260" w:hangingChars="600" w:hanging="1260"/>
              <w:rPr>
                <w:rFonts w:asciiTheme="majorEastAsia" w:eastAsiaTheme="majorEastAsia" w:hAnsiTheme="majorEastAsia" w:cs="ＭＳ Ｐゴシック"/>
                <w:color w:val="000000" w:themeColor="text1"/>
                <w:szCs w:val="21"/>
              </w:rPr>
            </w:pPr>
            <w:r w:rsidRPr="00490DEC">
              <w:rPr>
                <w:rFonts w:ascii="ＭＳ ゴシック" w:eastAsia="ＭＳ ゴシック" w:hAnsi="ＭＳ ゴシック" w:hint="eastAsia"/>
                <w:color w:val="000000" w:themeColor="text1"/>
                <w:szCs w:val="21"/>
              </w:rPr>
              <w:t xml:space="preserve">　　　　　　以下の性別・年代別属性のうち、取得者の属性の番号について、すべてに○をつけてください。</w:t>
            </w:r>
          </w:p>
        </w:tc>
      </w:tr>
    </w:tbl>
    <w:p w14:paraId="62E6C043"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p w14:paraId="496AC047" w14:textId="77777777" w:rsidR="007A48B7" w:rsidRPr="00490DEC" w:rsidRDefault="007A48B7" w:rsidP="002E2623">
      <w:pPr>
        <w:widowControl/>
        <w:autoSpaceDE/>
        <w:autoSpaceDN/>
        <w:jc w:val="left"/>
        <w:rPr>
          <w:rFonts w:ascii="HG丸ｺﾞｼｯｸM-PRO" w:eastAsia="HG丸ｺﾞｼｯｸM-PRO" w:hAnsi="HG丸ｺﾞｼｯｸM-PRO" w:cstheme="majorBidi"/>
          <w:color w:val="000000" w:themeColor="text1"/>
          <w:sz w:val="28"/>
          <w:szCs w:val="28"/>
        </w:rPr>
      </w:pPr>
      <w:r w:rsidRPr="00490DEC">
        <w:rPr>
          <w:rFonts w:ascii="ＭＳ Ｐゴシック" w:eastAsia="ＭＳ Ｐゴシック" w:hAnsi="ＭＳ Ｐゴシック" w:hint="eastAsia"/>
          <w:b/>
          <w:color w:val="000000" w:themeColor="text1"/>
          <w:sz w:val="28"/>
          <w:szCs w:val="28"/>
        </w:rPr>
        <w:t xml:space="preserve">　●介護休業取得者は、女性が男性を上回る</w:t>
      </w:r>
    </w:p>
    <w:p w14:paraId="1F5F39E3" w14:textId="77777777" w:rsidR="007A48B7" w:rsidRPr="00490DEC" w:rsidRDefault="007A48B7" w:rsidP="002E2623">
      <w:pPr>
        <w:ind w:leftChars="100" w:left="210" w:firstLineChars="100" w:firstLine="220"/>
        <w:rPr>
          <w:color w:val="000000" w:themeColor="text1"/>
          <w:sz w:val="22"/>
          <w:szCs w:val="22"/>
        </w:rPr>
      </w:pPr>
    </w:p>
    <w:p w14:paraId="233C87FE"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介護休業取得者のいた事業所に取得者の性別をたずねたところ、〈女性・50歳代〉が9人と特に多くなっている。（図表２－６－１）</w:t>
      </w:r>
    </w:p>
    <w:p w14:paraId="6439DC89" w14:textId="77777777" w:rsidR="007A48B7" w:rsidRPr="00490DEC" w:rsidRDefault="007A48B7" w:rsidP="002E2623">
      <w:pPr>
        <w:widowControl/>
        <w:autoSpaceDE/>
        <w:autoSpaceDN/>
        <w:ind w:leftChars="100" w:left="210" w:firstLineChars="100" w:firstLine="210"/>
        <w:jc w:val="center"/>
        <w:rPr>
          <w:rFonts w:asciiTheme="majorEastAsia" w:eastAsiaTheme="majorEastAsia" w:hAnsiTheme="majorEastAsia"/>
          <w:color w:val="000000" w:themeColor="text1"/>
        </w:rPr>
      </w:pPr>
    </w:p>
    <w:p w14:paraId="1ACE55A1"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図表２－６－１　介護休業取得者の属性（人数）（全体）</w:t>
      </w:r>
    </w:p>
    <w:p w14:paraId="78B7BD81" w14:textId="5D6B17D1" w:rsidR="007A48B7" w:rsidRPr="00490DEC" w:rsidRDefault="007A48B7" w:rsidP="002E2623">
      <w:pPr>
        <w:widowControl/>
        <w:autoSpaceDE/>
        <w:autoSpaceDN/>
        <w:jc w:val="center"/>
        <w:rPr>
          <w:rFonts w:ascii="ＭＳ Ｐゴシック" w:eastAsia="ＭＳ Ｐゴシック" w:hAnsi="ＭＳ Ｐゴシック"/>
          <w:color w:val="000000" w:themeColor="text1"/>
        </w:rPr>
      </w:pPr>
    </w:p>
    <w:p w14:paraId="3BEDEAA9" w14:textId="10D7A885" w:rsidR="007A48B7" w:rsidRPr="00490DEC" w:rsidRDefault="00FF755E" w:rsidP="002E2623">
      <w:pPr>
        <w:widowControl/>
        <w:autoSpaceDE/>
        <w:autoSpaceDN/>
        <w:jc w:val="center"/>
        <w:rPr>
          <w:rFonts w:ascii="HG丸ｺﾞｼｯｸM-PRO" w:eastAsia="HG丸ｺﾞｼｯｸM-PRO" w:hAnsi="HG丸ｺﾞｼｯｸM-PRO" w:cstheme="majorBidi"/>
          <w:color w:val="000000" w:themeColor="text1"/>
          <w:szCs w:val="21"/>
        </w:rPr>
      </w:pPr>
      <w:r w:rsidRPr="00FF755E">
        <w:rPr>
          <w:noProof/>
        </w:rPr>
        <w:drawing>
          <wp:inline distT="0" distB="0" distL="0" distR="0" wp14:anchorId="5483749C" wp14:editId="15D5C1B5">
            <wp:extent cx="3931920" cy="1318320"/>
            <wp:effectExtent l="0" t="0" r="0" b="0"/>
            <wp:docPr id="140" name="図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931920" cy="1318320"/>
                    </a:xfrm>
                    <a:prstGeom prst="rect">
                      <a:avLst/>
                    </a:prstGeom>
                    <a:noFill/>
                    <a:ln>
                      <a:noFill/>
                    </a:ln>
                  </pic:spPr>
                </pic:pic>
              </a:graphicData>
            </a:graphic>
          </wp:inline>
        </w:drawing>
      </w:r>
    </w:p>
    <w:p w14:paraId="31502558" w14:textId="77777777" w:rsidR="007A48B7" w:rsidRPr="00490DEC" w:rsidRDefault="007A48B7" w:rsidP="002E2623">
      <w:pPr>
        <w:widowControl/>
        <w:autoSpaceDE/>
        <w:autoSpaceDN/>
        <w:rPr>
          <w:rFonts w:ascii="HG丸ｺﾞｼｯｸM-PRO" w:eastAsia="HG丸ｺﾞｼｯｸM-PRO" w:hAnsi="HG丸ｺﾞｼｯｸM-PRO" w:cstheme="majorBidi"/>
          <w:color w:val="000000" w:themeColor="text1"/>
          <w:sz w:val="24"/>
        </w:rPr>
      </w:pPr>
    </w:p>
    <w:p w14:paraId="6AB5738A" w14:textId="77777777" w:rsidR="007A48B7" w:rsidRPr="00490DEC" w:rsidRDefault="007A48B7" w:rsidP="002E2623">
      <w:pPr>
        <w:widowControl/>
        <w:autoSpaceDE/>
        <w:autoSpaceDN/>
        <w:jc w:val="left"/>
        <w:rPr>
          <w:rFonts w:ascii="HG丸ｺﾞｼｯｸM-PRO" w:eastAsia="HG丸ｺﾞｼｯｸM-PRO" w:hAnsi="HG丸ｺﾞｼｯｸM-PRO" w:cstheme="majorBidi"/>
          <w:color w:val="000000" w:themeColor="text1"/>
          <w:sz w:val="24"/>
        </w:rPr>
      </w:pPr>
    </w:p>
    <w:p w14:paraId="4E1E556A" w14:textId="77777777" w:rsidR="007A48B7" w:rsidRPr="00490DEC" w:rsidRDefault="007A48B7" w:rsidP="002E2623">
      <w:pPr>
        <w:widowControl/>
        <w:autoSpaceDE/>
        <w:autoSpaceDN/>
        <w:jc w:val="left"/>
        <w:rPr>
          <w:rFonts w:ascii="HG丸ｺﾞｼｯｸM-PRO" w:eastAsia="HG丸ｺﾞｼｯｸM-PRO" w:hAnsi="HG丸ｺﾞｼｯｸM-PRO"/>
          <w:color w:val="000000" w:themeColor="text1"/>
          <w:sz w:val="24"/>
        </w:rPr>
      </w:pPr>
      <w:r w:rsidRPr="00490DEC">
        <w:rPr>
          <w:rFonts w:ascii="HG丸ｺﾞｼｯｸM-PRO" w:eastAsia="HG丸ｺﾞｼｯｸM-PRO" w:hAnsi="HG丸ｺﾞｼｯｸM-PRO"/>
          <w:color w:val="000000" w:themeColor="text1"/>
          <w:sz w:val="24"/>
        </w:rPr>
        <w:br w:type="page"/>
      </w:r>
    </w:p>
    <w:p w14:paraId="7CBFAD01" w14:textId="77777777" w:rsidR="007A48B7" w:rsidRPr="00490DEC" w:rsidRDefault="007A48B7" w:rsidP="002E2623">
      <w:pPr>
        <w:pStyle w:val="3"/>
      </w:pPr>
      <w:r w:rsidRPr="00490DEC">
        <w:rPr>
          <w:rFonts w:hint="eastAsia"/>
        </w:rPr>
        <w:t>７．育児・介護休業取得者の職場復帰の取組み</w:t>
      </w:r>
    </w:p>
    <w:p w14:paraId="605CF5F9" w14:textId="7C583EB0" w:rsidR="007A48B7" w:rsidRPr="00490DEC" w:rsidRDefault="007A48B7" w:rsidP="007A48B7">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06843097" w14:textId="77777777" w:rsidTr="00797937">
        <w:trPr>
          <w:trHeight w:val="736"/>
        </w:trPr>
        <w:tc>
          <w:tcPr>
            <w:tcW w:w="9520" w:type="dxa"/>
          </w:tcPr>
          <w:p w14:paraId="69553FF9" w14:textId="77777777" w:rsidR="007A48B7" w:rsidRPr="00490DEC" w:rsidRDefault="007A48B7" w:rsidP="00797937">
            <w:pPr>
              <w:ind w:left="630" w:hangingChars="300" w:hanging="630"/>
              <w:rPr>
                <w:rFonts w:ascii="ＭＳ ゴシック" w:eastAsia="ＭＳ ゴシック" w:hAnsi="ＭＳ ゴシック" w:cs="ＭＳ Ｐゴシック"/>
                <w:color w:val="000000" w:themeColor="text1"/>
                <w:szCs w:val="21"/>
              </w:rPr>
            </w:pPr>
            <w:r w:rsidRPr="00490DEC">
              <w:rPr>
                <w:rFonts w:ascii="ＭＳ ゴシック" w:eastAsia="ＭＳ ゴシック" w:hAnsi="ＭＳ ゴシック" w:hint="eastAsia"/>
                <w:color w:val="000000" w:themeColor="text1"/>
                <w:szCs w:val="21"/>
              </w:rPr>
              <w:t>問10　育児・介護休業取得者に対して、復職に際し、次の取組みを行っていますか。該当する番号に○をつけてください。</w:t>
            </w:r>
          </w:p>
        </w:tc>
      </w:tr>
    </w:tbl>
    <w:p w14:paraId="1848D15F" w14:textId="1370C27A" w:rsidR="007A48B7" w:rsidRPr="00490DEC" w:rsidRDefault="007A48B7" w:rsidP="003E34E8">
      <w:pPr>
        <w:spacing w:line="240" w:lineRule="exact"/>
        <w:ind w:firstLineChars="100" w:firstLine="241"/>
        <w:rPr>
          <w:rFonts w:ascii="ＭＳ Ｐゴシック" w:eastAsia="ＭＳ Ｐゴシック" w:hAnsi="ＭＳ Ｐゴシック"/>
          <w:b/>
          <w:color w:val="000000" w:themeColor="text1"/>
          <w:sz w:val="24"/>
        </w:rPr>
      </w:pPr>
    </w:p>
    <w:p w14:paraId="3C94EC0C" w14:textId="6BD252E7" w:rsidR="007A48B7" w:rsidRPr="00490DEC" w:rsidRDefault="007A48B7" w:rsidP="007A48B7">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（１）育児休業取得者の復職に際しての取組み</w:t>
      </w:r>
    </w:p>
    <w:p w14:paraId="38306D97" w14:textId="1D1DA5CF" w:rsidR="007A48B7" w:rsidRPr="00490DEC" w:rsidRDefault="007A48B7" w:rsidP="003E34E8">
      <w:pPr>
        <w:spacing w:line="240" w:lineRule="exact"/>
        <w:ind w:firstLineChars="100" w:firstLine="241"/>
        <w:rPr>
          <w:rFonts w:ascii="ＭＳ Ｐゴシック" w:eastAsia="ＭＳ Ｐゴシック" w:hAnsi="ＭＳ Ｐゴシック"/>
          <w:b/>
          <w:color w:val="000000" w:themeColor="text1"/>
          <w:sz w:val="24"/>
        </w:rPr>
      </w:pPr>
    </w:p>
    <w:p w14:paraId="34E8FC8B" w14:textId="46C8732C" w:rsidR="007A48B7" w:rsidRPr="00490DEC" w:rsidRDefault="007A48B7" w:rsidP="003E34E8">
      <w:pPr>
        <w:spacing w:line="480" w:lineRule="exact"/>
        <w:ind w:firstLineChars="100" w:firstLine="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●育児休業取得者への〈相談・面接〉を「実施している」が約３分の２</w:t>
      </w:r>
    </w:p>
    <w:p w14:paraId="692D2D4C" w14:textId="68728A81" w:rsidR="007A48B7" w:rsidRPr="00490DEC" w:rsidRDefault="007A48B7" w:rsidP="007A48B7">
      <w:pPr>
        <w:ind w:leftChars="100" w:left="210"/>
        <w:rPr>
          <w:rFonts w:ascii="ＭＳ Ｐゴシック" w:eastAsia="ＭＳ Ｐゴシック" w:hAnsi="ＭＳ Ｐゴシック"/>
          <w:b/>
          <w:bCs/>
          <w:color w:val="000000" w:themeColor="text1"/>
          <w:sz w:val="24"/>
        </w:rPr>
      </w:pPr>
    </w:p>
    <w:p w14:paraId="052F9D6C" w14:textId="68A5BB32" w:rsidR="007A48B7" w:rsidRPr="00490DEC" w:rsidRDefault="007A48B7" w:rsidP="007A48B7">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①　相談・面接</w:t>
      </w:r>
    </w:p>
    <w:p w14:paraId="0EB6DF6D" w14:textId="20EC2B51"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育児休業取得者の復職に際しての取組みをたずねたところ、〈相談・面接〉を「実施している」事業所は64.7％、「実施していない」事業者は15.3％となっている。（図表２－７－１）</w:t>
      </w:r>
    </w:p>
    <w:p w14:paraId="18A60C00" w14:textId="3EE1CFE5"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実施している」は55.7％と５割半ばを占め、「実施していない」は12.9％と１割強にとどまっている。〈医療、福祉〉では、「実施している」が82.7％と８割強、「実施していない」はわずか5.1％となっている。（図表２－７－１）</w:t>
      </w:r>
    </w:p>
    <w:p w14:paraId="352726B4" w14:textId="6D094C2C" w:rsidR="007A48B7" w:rsidRPr="00490DEC" w:rsidRDefault="007A48B7" w:rsidP="007A48B7">
      <w:pPr>
        <w:widowControl/>
        <w:autoSpaceDE/>
        <w:autoSpaceDN/>
        <w:jc w:val="left"/>
        <w:rPr>
          <w:rFonts w:ascii="ＭＳ Ｐゴシック" w:eastAsia="ＭＳ Ｐゴシック" w:hAnsi="ＭＳ Ｐゴシック"/>
          <w:color w:val="000000" w:themeColor="text1"/>
          <w:szCs w:val="21"/>
        </w:rPr>
      </w:pPr>
    </w:p>
    <w:p w14:paraId="3A04A4E7" w14:textId="358518C2"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図表２－７－１　育児休業</w:t>
      </w:r>
      <w:r w:rsidR="00583F56" w:rsidRPr="00490DEC">
        <w:rPr>
          <w:rFonts w:ascii="ＭＳ Ｐゴシック" w:eastAsia="ＭＳ Ｐゴシック" w:hAnsi="ＭＳ Ｐゴシック" w:hint="eastAsia"/>
          <w:color w:val="000000" w:themeColor="text1"/>
        </w:rPr>
        <w:t>取得者</w:t>
      </w:r>
      <w:r w:rsidRPr="00490DEC">
        <w:rPr>
          <w:rFonts w:ascii="ＭＳ Ｐゴシック" w:eastAsia="ＭＳ Ｐゴシック" w:hAnsi="ＭＳ Ｐゴシック" w:hint="eastAsia"/>
          <w:color w:val="000000" w:themeColor="text1"/>
        </w:rPr>
        <w:t>の復職に関する取組み等〈①相談・面接〉</w:t>
      </w:r>
    </w:p>
    <w:p w14:paraId="5F36FFC4" w14:textId="0BDC6119" w:rsidR="007A48B7" w:rsidRDefault="00075B7D" w:rsidP="007A48B7">
      <w:pPr>
        <w:widowControl/>
        <w:autoSpaceDE/>
        <w:autoSpaceDN/>
        <w:jc w:val="center"/>
        <w:rPr>
          <w:rFonts w:ascii="ＭＳ Ｐゴシック" w:eastAsia="ＭＳ Ｐゴシック" w:hAnsi="ＭＳ Ｐゴシック"/>
          <w:color w:val="000000" w:themeColor="text1"/>
        </w:rPr>
      </w:pPr>
      <w:r w:rsidRPr="00075B7D">
        <w:rPr>
          <w:rFonts w:hint="eastAsia"/>
          <w:noProof/>
        </w:rPr>
        <w:drawing>
          <wp:anchor distT="0" distB="0" distL="114300" distR="114300" simplePos="0" relativeHeight="253272064" behindDoc="0" locked="0" layoutInCell="1" allowOverlap="1" wp14:anchorId="08873E43" wp14:editId="4474FA0C">
            <wp:simplePos x="0" y="0"/>
            <wp:positionH relativeFrom="margin">
              <wp:posOffset>878840</wp:posOffset>
            </wp:positionH>
            <wp:positionV relativeFrom="paragraph">
              <wp:posOffset>180866</wp:posOffset>
            </wp:positionV>
            <wp:extent cx="4284000" cy="4791736"/>
            <wp:effectExtent l="0" t="0" r="2540" b="8890"/>
            <wp:wrapNone/>
            <wp:docPr id="152" name="図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284000" cy="479173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A48B7" w:rsidRPr="00490DEC">
        <w:rPr>
          <w:rFonts w:ascii="ＭＳ Ｐゴシック" w:eastAsia="ＭＳ Ｐゴシック" w:hAnsi="ＭＳ Ｐゴシック" w:hint="eastAsia"/>
          <w:color w:val="000000" w:themeColor="text1"/>
        </w:rPr>
        <w:t>（全体、業種別）</w:t>
      </w:r>
    </w:p>
    <w:p w14:paraId="2085A4FF" w14:textId="77777777" w:rsidR="00E02C78" w:rsidRDefault="00E02C78" w:rsidP="007A48B7">
      <w:pPr>
        <w:widowControl/>
        <w:autoSpaceDE/>
        <w:autoSpaceDN/>
        <w:jc w:val="center"/>
        <w:rPr>
          <w:rFonts w:ascii="ＭＳ Ｐゴシック" w:eastAsia="ＭＳ Ｐゴシック" w:hAnsi="ＭＳ Ｐゴシック"/>
          <w:color w:val="000000" w:themeColor="text1"/>
        </w:rPr>
      </w:pPr>
    </w:p>
    <w:p w14:paraId="2D14492D" w14:textId="6517ADE9" w:rsidR="00075B7D" w:rsidRPr="00490DEC" w:rsidRDefault="00075B7D" w:rsidP="007A48B7">
      <w:pPr>
        <w:widowControl/>
        <w:autoSpaceDE/>
        <w:autoSpaceDN/>
        <w:jc w:val="center"/>
        <w:rPr>
          <w:rFonts w:ascii="ＭＳ Ｐゴシック" w:eastAsia="ＭＳ Ｐゴシック" w:hAnsi="ＭＳ Ｐゴシック"/>
          <w:color w:val="000000" w:themeColor="text1"/>
        </w:rPr>
      </w:pPr>
    </w:p>
    <w:p w14:paraId="5BFEF7D7" w14:textId="77777777" w:rsidR="007A48B7" w:rsidRPr="00490DEC" w:rsidRDefault="007A48B7" w:rsidP="007A48B7">
      <w:pPr>
        <w:widowControl/>
        <w:autoSpaceDE/>
        <w:autoSpaceDN/>
        <w:jc w:val="center"/>
        <w:rPr>
          <w:noProof/>
          <w:color w:val="000000" w:themeColor="text1"/>
        </w:rPr>
      </w:pPr>
      <w:r w:rsidRPr="00490DEC">
        <w:rPr>
          <w:noProof/>
          <w:color w:val="000000" w:themeColor="text1"/>
        </w:rPr>
        <w:br w:type="page"/>
      </w:r>
    </w:p>
    <w:p w14:paraId="5F76D3B0" w14:textId="55B79182"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女性比率別にみると、</w:t>
      </w:r>
      <w:r w:rsidR="00CB36CC" w:rsidRPr="00490DEC">
        <w:rPr>
          <w:rFonts w:hint="eastAsia"/>
          <w:color w:val="000000" w:themeColor="text1"/>
          <w:sz w:val="22"/>
          <w:szCs w:val="22"/>
        </w:rPr>
        <w:t>〈</w:t>
      </w:r>
      <w:r w:rsidR="002E268E" w:rsidRPr="00490DEC">
        <w:rPr>
          <w:rFonts w:hint="eastAsia"/>
          <w:color w:val="000000" w:themeColor="text1"/>
          <w:sz w:val="22"/>
          <w:szCs w:val="22"/>
        </w:rPr>
        <w:t>相談・面接</w:t>
      </w:r>
      <w:r w:rsidR="00CB36CC" w:rsidRPr="00490DEC">
        <w:rPr>
          <w:rFonts w:hint="eastAsia"/>
          <w:color w:val="000000" w:themeColor="text1"/>
          <w:sz w:val="22"/>
          <w:szCs w:val="22"/>
        </w:rPr>
        <w:t>〉</w:t>
      </w:r>
      <w:r w:rsidR="002E268E" w:rsidRPr="00490DEC">
        <w:rPr>
          <w:rFonts w:hint="eastAsia"/>
          <w:color w:val="000000" w:themeColor="text1"/>
          <w:sz w:val="22"/>
          <w:szCs w:val="22"/>
        </w:rPr>
        <w:t>を</w:t>
      </w:r>
      <w:r w:rsidRPr="00490DEC">
        <w:rPr>
          <w:rFonts w:hint="eastAsia"/>
          <w:color w:val="000000" w:themeColor="text1"/>
          <w:sz w:val="22"/>
          <w:szCs w:val="22"/>
        </w:rPr>
        <w:t>「実施している」事業所は、女性比率が高くなるに従い高率になる傾向がみられ、〈0～20％未満〉では45.8％と５割に満たないのに対し、〈60％以上〉では73.4％と７割を超えている。逆に、「実施していない」、「実施していないが検討中である」は、女性比率が低くなるに従い高率になる傾向がみられる。（図表２－７－２）</w:t>
      </w:r>
    </w:p>
    <w:p w14:paraId="6CA3E5F2" w14:textId="77777777" w:rsidR="007A48B7" w:rsidRPr="00490DEC" w:rsidRDefault="007A48B7" w:rsidP="007A48B7">
      <w:pPr>
        <w:ind w:leftChars="100" w:left="210" w:firstLineChars="100" w:firstLine="210"/>
        <w:rPr>
          <w:rFonts w:ascii="ＭＳ Ｐ明朝" w:eastAsia="ＭＳ Ｐ明朝" w:hAnsi="ＭＳ Ｐ明朝"/>
          <w:color w:val="000000" w:themeColor="text1"/>
          <w:szCs w:val="21"/>
        </w:rPr>
      </w:pPr>
    </w:p>
    <w:p w14:paraId="66B95B0A" w14:textId="77777777" w:rsidR="007A48B7" w:rsidRPr="00490DEC" w:rsidRDefault="007A48B7" w:rsidP="007A48B7">
      <w:pPr>
        <w:jc w:val="center"/>
        <w:rPr>
          <w:rFonts w:ascii="ＭＳ Ｐゴシック" w:eastAsia="ＭＳ Ｐゴシック" w:hAnsi="ＭＳ Ｐゴシック"/>
          <w:color w:val="000000" w:themeColor="text1"/>
          <w:szCs w:val="21"/>
        </w:rPr>
      </w:pPr>
    </w:p>
    <w:p w14:paraId="6FE67EA6" w14:textId="7E52DE3F"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図表２－７－２　育児休業</w:t>
      </w:r>
      <w:r w:rsidR="00583F56" w:rsidRPr="00490DEC">
        <w:rPr>
          <w:rFonts w:ascii="ＭＳ Ｐゴシック" w:eastAsia="ＭＳ Ｐゴシック" w:hAnsi="ＭＳ Ｐゴシック" w:hint="eastAsia"/>
          <w:color w:val="000000" w:themeColor="text1"/>
        </w:rPr>
        <w:t>取得者</w:t>
      </w:r>
      <w:r w:rsidRPr="00490DEC">
        <w:rPr>
          <w:rFonts w:ascii="ＭＳ Ｐゴシック" w:eastAsia="ＭＳ Ｐゴシック" w:hAnsi="ＭＳ Ｐゴシック" w:hint="eastAsia"/>
          <w:color w:val="000000" w:themeColor="text1"/>
        </w:rPr>
        <w:t>の復職に関する取組み等〈①相談・面接〉</w:t>
      </w:r>
    </w:p>
    <w:p w14:paraId="78959558" w14:textId="2199012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（全体、女性比率別）</w:t>
      </w:r>
    </w:p>
    <w:p w14:paraId="45D389D9" w14:textId="093E20F6" w:rsidR="00961C9D" w:rsidRPr="00490DEC" w:rsidRDefault="00961C9D" w:rsidP="007A48B7">
      <w:pPr>
        <w:widowControl/>
        <w:autoSpaceDE/>
        <w:autoSpaceDN/>
        <w:jc w:val="center"/>
        <w:rPr>
          <w:rFonts w:ascii="ＭＳ Ｐゴシック" w:eastAsia="ＭＳ Ｐゴシック" w:hAnsi="ＭＳ Ｐゴシック"/>
          <w:color w:val="000000" w:themeColor="text1"/>
        </w:rPr>
      </w:pPr>
    </w:p>
    <w:p w14:paraId="1D8F58AB" w14:textId="52DC8E3A" w:rsidR="007A48B7" w:rsidRPr="00490DEC" w:rsidRDefault="00117E2E" w:rsidP="007A48B7">
      <w:pPr>
        <w:widowControl/>
        <w:autoSpaceDE/>
        <w:autoSpaceDN/>
        <w:jc w:val="center"/>
        <w:rPr>
          <w:rFonts w:ascii="HG丸ｺﾞｼｯｸM-PRO" w:eastAsia="HG丸ｺﾞｼｯｸM-PRO" w:hAnsi="HG丸ｺﾞｼｯｸM-PRO" w:cstheme="majorBidi"/>
          <w:color w:val="000000" w:themeColor="text1"/>
          <w:sz w:val="24"/>
        </w:rPr>
      </w:pPr>
      <w:r w:rsidRPr="00117E2E">
        <w:rPr>
          <w:noProof/>
        </w:rPr>
        <w:drawing>
          <wp:inline distT="0" distB="0" distL="0" distR="0" wp14:anchorId="73B16942" wp14:editId="0B84CBC2">
            <wp:extent cx="4634979" cy="2196247"/>
            <wp:effectExtent l="0" t="0" r="0" b="0"/>
            <wp:docPr id="137" name="図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t="2490"/>
                    <a:stretch/>
                  </pic:blipFill>
                  <pic:spPr bwMode="auto">
                    <a:xfrm>
                      <a:off x="0" y="0"/>
                      <a:ext cx="4636080" cy="2196769"/>
                    </a:xfrm>
                    <a:prstGeom prst="rect">
                      <a:avLst/>
                    </a:prstGeom>
                    <a:noFill/>
                    <a:ln>
                      <a:noFill/>
                    </a:ln>
                    <a:extLst>
                      <a:ext uri="{53640926-AAD7-44D8-BBD7-CCE9431645EC}">
                        <a14:shadowObscured xmlns:a14="http://schemas.microsoft.com/office/drawing/2010/main"/>
                      </a:ext>
                    </a:extLst>
                  </pic:spPr>
                </pic:pic>
              </a:graphicData>
            </a:graphic>
          </wp:inline>
        </w:drawing>
      </w:r>
    </w:p>
    <w:p w14:paraId="1F4949CD" w14:textId="1A474E65" w:rsidR="007A48B7" w:rsidRPr="00490DEC" w:rsidRDefault="007A48B7" w:rsidP="007A48B7">
      <w:pPr>
        <w:ind w:leftChars="100" w:left="210" w:firstLineChars="100" w:firstLine="210"/>
        <w:rPr>
          <w:rFonts w:ascii="ＭＳ Ｐ明朝" w:eastAsia="ＭＳ Ｐ明朝" w:hAnsi="ＭＳ Ｐ明朝"/>
          <w:color w:val="000000" w:themeColor="text1"/>
        </w:rPr>
      </w:pPr>
    </w:p>
    <w:p w14:paraId="59A1015B" w14:textId="205515F9"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経年比較でみると、〈相談・面接〉を「実施している」事業所は、平成22年度41.2％、平成27年度57.5％と約４割から６割弱へ増加していたが、今回調査では64.7％と６割半ばまで占めている。（図表２－７－３）</w:t>
      </w:r>
    </w:p>
    <w:p w14:paraId="10BDEFA1" w14:textId="52651400" w:rsidR="007A48B7" w:rsidRPr="00490DEC" w:rsidRDefault="007A48B7" w:rsidP="007A48B7">
      <w:pPr>
        <w:ind w:leftChars="100" w:left="210" w:firstLineChars="100" w:firstLine="210"/>
        <w:rPr>
          <w:rFonts w:ascii="ＭＳ Ｐ明朝" w:eastAsia="ＭＳ Ｐ明朝" w:hAnsi="ＭＳ Ｐ明朝"/>
          <w:color w:val="000000" w:themeColor="text1"/>
        </w:rPr>
      </w:pPr>
    </w:p>
    <w:p w14:paraId="619EB8B8" w14:textId="60EEB27A"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図表２－７－３　育児休業</w:t>
      </w:r>
      <w:r w:rsidR="00583F56" w:rsidRPr="00490DEC">
        <w:rPr>
          <w:rFonts w:ascii="ＭＳ Ｐゴシック" w:eastAsia="ＭＳ Ｐゴシック" w:hAnsi="ＭＳ Ｐゴシック" w:hint="eastAsia"/>
          <w:color w:val="000000" w:themeColor="text1"/>
        </w:rPr>
        <w:t>取得者</w:t>
      </w:r>
      <w:r w:rsidRPr="00490DEC">
        <w:rPr>
          <w:rFonts w:ascii="ＭＳ Ｐゴシック" w:eastAsia="ＭＳ Ｐゴシック" w:hAnsi="ＭＳ Ｐゴシック" w:hint="eastAsia"/>
          <w:color w:val="000000" w:themeColor="text1"/>
        </w:rPr>
        <w:t>の復職に関する取組み等〈①相談・面接〉</w:t>
      </w:r>
    </w:p>
    <w:p w14:paraId="212164C1" w14:textId="37F42915" w:rsidR="007A48B7"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（全体）【経年比較】</w:t>
      </w:r>
    </w:p>
    <w:p w14:paraId="2CD8D88E" w14:textId="77777777" w:rsidR="008A16E4" w:rsidRPr="00490DEC" w:rsidRDefault="008A16E4" w:rsidP="007A48B7">
      <w:pPr>
        <w:widowControl/>
        <w:autoSpaceDE/>
        <w:autoSpaceDN/>
        <w:jc w:val="center"/>
        <w:rPr>
          <w:rFonts w:ascii="ＭＳ Ｐゴシック" w:eastAsia="ＭＳ Ｐゴシック" w:hAnsi="ＭＳ Ｐゴシック"/>
          <w:color w:val="000000" w:themeColor="text1"/>
        </w:rPr>
      </w:pPr>
    </w:p>
    <w:p w14:paraId="192307E6" w14:textId="1B52B850" w:rsidR="007A48B7" w:rsidRPr="00490DEC" w:rsidRDefault="008A16E4" w:rsidP="007A48B7">
      <w:pPr>
        <w:widowControl/>
        <w:autoSpaceDE/>
        <w:autoSpaceDN/>
        <w:jc w:val="center"/>
        <w:rPr>
          <w:rFonts w:ascii="ＭＳ Ｐゴシック" w:eastAsia="ＭＳ Ｐゴシック" w:hAnsi="ＭＳ Ｐゴシック"/>
          <w:color w:val="000000" w:themeColor="text1"/>
        </w:rPr>
      </w:pPr>
      <w:r w:rsidRPr="008A16E4">
        <w:rPr>
          <w:noProof/>
        </w:rPr>
        <w:drawing>
          <wp:inline distT="0" distB="0" distL="0" distR="0" wp14:anchorId="3FAAC2E9" wp14:editId="55A895E5">
            <wp:extent cx="4591440" cy="1737000"/>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591440" cy="1737000"/>
                    </a:xfrm>
                    <a:prstGeom prst="rect">
                      <a:avLst/>
                    </a:prstGeom>
                    <a:noFill/>
                    <a:ln>
                      <a:noFill/>
                    </a:ln>
                  </pic:spPr>
                </pic:pic>
              </a:graphicData>
            </a:graphic>
          </wp:inline>
        </w:drawing>
      </w:r>
    </w:p>
    <w:p w14:paraId="6FF2B67A" w14:textId="6501FFC8" w:rsidR="007A48B7" w:rsidRPr="00490DEC" w:rsidRDefault="007A48B7" w:rsidP="007A48B7">
      <w:pPr>
        <w:widowControl/>
        <w:autoSpaceDE/>
        <w:autoSpaceDN/>
        <w:jc w:val="center"/>
        <w:rPr>
          <w:rFonts w:ascii="HG丸ｺﾞｼｯｸM-PRO" w:eastAsia="HG丸ｺﾞｼｯｸM-PRO" w:hAnsi="HG丸ｺﾞｼｯｸM-PRO" w:cstheme="majorBidi"/>
          <w:color w:val="000000" w:themeColor="text1"/>
          <w:sz w:val="24"/>
        </w:rPr>
      </w:pPr>
    </w:p>
    <w:p w14:paraId="4D4F61CD"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7967DC7F"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2082EAFA"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5A97014D" w14:textId="1D2985D3" w:rsidR="00DD0B83" w:rsidRPr="00490DEC" w:rsidRDefault="00DD0B83" w:rsidP="007A48B7">
      <w:pPr>
        <w:ind w:leftChars="100" w:left="210"/>
        <w:rPr>
          <w:rFonts w:ascii="ＭＳ Ｐゴシック" w:eastAsia="ＭＳ Ｐゴシック" w:hAnsi="ＭＳ Ｐゴシック"/>
          <w:b/>
          <w:bCs/>
          <w:color w:val="000000" w:themeColor="text1"/>
          <w:sz w:val="24"/>
        </w:rPr>
      </w:pPr>
    </w:p>
    <w:p w14:paraId="03FC4203" w14:textId="6BACADDE" w:rsidR="007A48B7" w:rsidRPr="00490DEC" w:rsidRDefault="007A48B7" w:rsidP="007A48B7">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②　教育・訓練</w:t>
      </w:r>
    </w:p>
    <w:p w14:paraId="7F7D10FA"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〈教育・訓練〉を「実施している」事業所は20.5％、「実施していない」事業者は45.5％となっている。（図表２－７－４）</w:t>
      </w:r>
    </w:p>
    <w:p w14:paraId="7C01473E"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実施している」は20.0％で２割、「実施していない」は42.9％で４割強となっている。〈医療、福祉〉では「実施している」は24.5％と２割半ば、「実施していない」は40.8％で約４割となっている。（図表２－７－４）</w:t>
      </w:r>
    </w:p>
    <w:p w14:paraId="5817229D" w14:textId="77777777" w:rsidR="007A48B7" w:rsidRPr="00490DEC" w:rsidRDefault="007A48B7" w:rsidP="007A48B7">
      <w:pPr>
        <w:ind w:leftChars="100" w:left="210" w:firstLineChars="100" w:firstLine="220"/>
        <w:rPr>
          <w:color w:val="000000" w:themeColor="text1"/>
          <w:sz w:val="22"/>
          <w:szCs w:val="22"/>
        </w:rPr>
      </w:pPr>
    </w:p>
    <w:p w14:paraId="0A97BC14" w14:textId="626DE6B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図表２－７－４　育児休業</w:t>
      </w:r>
      <w:r w:rsidR="00583F56" w:rsidRPr="00490DEC">
        <w:rPr>
          <w:rFonts w:ascii="ＭＳ Ｐゴシック" w:eastAsia="ＭＳ Ｐゴシック" w:hAnsi="ＭＳ Ｐゴシック" w:hint="eastAsia"/>
          <w:color w:val="000000" w:themeColor="text1"/>
        </w:rPr>
        <w:t>取得者</w:t>
      </w:r>
      <w:r w:rsidRPr="00490DEC">
        <w:rPr>
          <w:rFonts w:ascii="ＭＳ Ｐゴシック" w:eastAsia="ＭＳ Ｐゴシック" w:hAnsi="ＭＳ Ｐゴシック" w:hint="eastAsia"/>
          <w:color w:val="000000" w:themeColor="text1"/>
        </w:rPr>
        <w:t>の復職に関する取組み等〈②教育・訓練〉</w:t>
      </w:r>
    </w:p>
    <w:p w14:paraId="7A16F2F9" w14:textId="7777777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（全体、業種別）</w:t>
      </w:r>
    </w:p>
    <w:p w14:paraId="5087E54B" w14:textId="58E395F6" w:rsidR="007A48B7" w:rsidRPr="00490DEC" w:rsidRDefault="00C47ECF" w:rsidP="007A48B7">
      <w:pPr>
        <w:jc w:val="center"/>
        <w:rPr>
          <w:rFonts w:ascii="ＭＳ Ｐゴシック" w:eastAsia="ＭＳ Ｐゴシック" w:hAnsi="ＭＳ Ｐゴシック"/>
          <w:color w:val="000000" w:themeColor="text1"/>
        </w:rPr>
      </w:pPr>
      <w:r w:rsidRPr="00C47ECF">
        <w:rPr>
          <w:noProof/>
        </w:rPr>
        <w:drawing>
          <wp:anchor distT="0" distB="0" distL="114300" distR="114300" simplePos="0" relativeHeight="253282304" behindDoc="0" locked="0" layoutInCell="1" allowOverlap="1" wp14:anchorId="374B5526" wp14:editId="7CD20F50">
            <wp:simplePos x="0" y="0"/>
            <wp:positionH relativeFrom="margin">
              <wp:align>center</wp:align>
            </wp:positionH>
            <wp:positionV relativeFrom="paragraph">
              <wp:posOffset>98030</wp:posOffset>
            </wp:positionV>
            <wp:extent cx="4596480" cy="5134320"/>
            <wp:effectExtent l="0" t="0" r="0" b="0"/>
            <wp:wrapNone/>
            <wp:docPr id="219" name="図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596480" cy="5134320"/>
                    </a:xfrm>
                    <a:prstGeom prst="rect">
                      <a:avLst/>
                    </a:prstGeom>
                    <a:noFill/>
                    <a:ln>
                      <a:noFill/>
                    </a:ln>
                  </pic:spPr>
                </pic:pic>
              </a:graphicData>
            </a:graphic>
          </wp:anchor>
        </w:drawing>
      </w:r>
    </w:p>
    <w:p w14:paraId="0874555A" w14:textId="77777777" w:rsidR="007A48B7" w:rsidRPr="00490DEC" w:rsidRDefault="007A48B7" w:rsidP="007A48B7">
      <w:pPr>
        <w:widowControl/>
        <w:autoSpaceDE/>
        <w:autoSpaceDN/>
        <w:jc w:val="left"/>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color w:val="000000" w:themeColor="text1"/>
          <w:sz w:val="22"/>
          <w:szCs w:val="22"/>
        </w:rPr>
        <w:br w:type="page"/>
      </w:r>
    </w:p>
    <w:p w14:paraId="71FB0EC5" w14:textId="3378007A"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女性比率別にみると、</w:t>
      </w:r>
      <w:r w:rsidR="00CB36CC" w:rsidRPr="00490DEC">
        <w:rPr>
          <w:rFonts w:hint="eastAsia"/>
          <w:color w:val="000000" w:themeColor="text1"/>
          <w:sz w:val="22"/>
          <w:szCs w:val="22"/>
        </w:rPr>
        <w:t>〈</w:t>
      </w:r>
      <w:r w:rsidR="002E268E" w:rsidRPr="00490DEC">
        <w:rPr>
          <w:rFonts w:hint="eastAsia"/>
          <w:color w:val="000000" w:themeColor="text1"/>
          <w:sz w:val="22"/>
          <w:szCs w:val="22"/>
        </w:rPr>
        <w:t>教育・訓練</w:t>
      </w:r>
      <w:r w:rsidR="00CB36CC" w:rsidRPr="00490DEC">
        <w:rPr>
          <w:rFonts w:hint="eastAsia"/>
          <w:color w:val="000000" w:themeColor="text1"/>
          <w:sz w:val="22"/>
          <w:szCs w:val="22"/>
        </w:rPr>
        <w:t>〉</w:t>
      </w:r>
      <w:r w:rsidR="002E268E" w:rsidRPr="00490DEC">
        <w:rPr>
          <w:rFonts w:hint="eastAsia"/>
          <w:color w:val="000000" w:themeColor="text1"/>
          <w:sz w:val="22"/>
          <w:szCs w:val="22"/>
        </w:rPr>
        <w:t>を</w:t>
      </w:r>
      <w:r w:rsidRPr="00490DEC">
        <w:rPr>
          <w:rFonts w:hint="eastAsia"/>
          <w:color w:val="000000" w:themeColor="text1"/>
          <w:sz w:val="22"/>
          <w:szCs w:val="22"/>
        </w:rPr>
        <w:t>「実施している」事業所は女性比率が高くなるに従い高率になる傾向がみられ、〈0～20％未満〉では6.8％なのに対し、〈60％以上〉では26.6％と４分の1超を占めている。（図表２－７－５）</w:t>
      </w:r>
    </w:p>
    <w:p w14:paraId="47729ACB" w14:textId="7777777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12A94813" w14:textId="69CEA04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図表２－７－５　育児休業</w:t>
      </w:r>
      <w:r w:rsidR="00583F56" w:rsidRPr="00490DEC">
        <w:rPr>
          <w:rFonts w:ascii="ＭＳ Ｐゴシック" w:eastAsia="ＭＳ Ｐゴシック" w:hAnsi="ＭＳ Ｐゴシック" w:hint="eastAsia"/>
          <w:color w:val="000000" w:themeColor="text1"/>
        </w:rPr>
        <w:t>取得者</w:t>
      </w:r>
      <w:r w:rsidRPr="00490DEC">
        <w:rPr>
          <w:rFonts w:ascii="ＭＳ Ｐゴシック" w:eastAsia="ＭＳ Ｐゴシック" w:hAnsi="ＭＳ Ｐゴシック" w:hint="eastAsia"/>
          <w:color w:val="000000" w:themeColor="text1"/>
        </w:rPr>
        <w:t>の復職に関する取組み等〈②教育・訓練〉</w:t>
      </w:r>
    </w:p>
    <w:p w14:paraId="033EAAB7" w14:textId="707DF35C"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（全体、女性比率別）</w:t>
      </w:r>
    </w:p>
    <w:p w14:paraId="2AEE0084" w14:textId="77777777" w:rsidR="00E12DEE" w:rsidRPr="00490DEC" w:rsidRDefault="00E12DEE" w:rsidP="007A48B7">
      <w:pPr>
        <w:widowControl/>
        <w:autoSpaceDE/>
        <w:autoSpaceDN/>
        <w:jc w:val="center"/>
        <w:rPr>
          <w:rFonts w:ascii="ＭＳ Ｐゴシック" w:eastAsia="ＭＳ Ｐゴシック" w:hAnsi="ＭＳ Ｐゴシック"/>
          <w:color w:val="000000" w:themeColor="text1"/>
        </w:rPr>
      </w:pPr>
    </w:p>
    <w:p w14:paraId="1627EF99" w14:textId="0F19CD0E" w:rsidR="007A48B7" w:rsidRPr="00490DEC" w:rsidRDefault="00D76FC5" w:rsidP="007A48B7">
      <w:pPr>
        <w:widowControl/>
        <w:autoSpaceDE/>
        <w:autoSpaceDN/>
        <w:jc w:val="center"/>
        <w:rPr>
          <w:rFonts w:ascii="HG丸ｺﾞｼｯｸM-PRO" w:eastAsia="HG丸ｺﾞｼｯｸM-PRO" w:hAnsi="HG丸ｺﾞｼｯｸM-PRO" w:cstheme="majorBidi"/>
          <w:color w:val="000000" w:themeColor="text1"/>
          <w:sz w:val="24"/>
        </w:rPr>
      </w:pPr>
      <w:r w:rsidRPr="00D76FC5">
        <w:rPr>
          <w:noProof/>
        </w:rPr>
        <w:drawing>
          <wp:inline distT="0" distB="0" distL="0" distR="0" wp14:anchorId="5328C46C" wp14:editId="0CE96F02">
            <wp:extent cx="4602916" cy="2165389"/>
            <wp:effectExtent l="0" t="0" r="7620" b="6350"/>
            <wp:docPr id="139" name="図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t="1980" b="2437"/>
                    <a:stretch/>
                  </pic:blipFill>
                  <pic:spPr bwMode="auto">
                    <a:xfrm>
                      <a:off x="0" y="0"/>
                      <a:ext cx="4604400" cy="2166087"/>
                    </a:xfrm>
                    <a:prstGeom prst="rect">
                      <a:avLst/>
                    </a:prstGeom>
                    <a:noFill/>
                    <a:ln>
                      <a:noFill/>
                    </a:ln>
                    <a:extLst>
                      <a:ext uri="{53640926-AAD7-44D8-BBD7-CCE9431645EC}">
                        <a14:shadowObscured xmlns:a14="http://schemas.microsoft.com/office/drawing/2010/main"/>
                      </a:ext>
                    </a:extLst>
                  </pic:spPr>
                </pic:pic>
              </a:graphicData>
            </a:graphic>
          </wp:inline>
        </w:drawing>
      </w:r>
    </w:p>
    <w:p w14:paraId="151F6E25" w14:textId="77777777" w:rsidR="007A48B7" w:rsidRPr="00490DEC" w:rsidRDefault="007A48B7" w:rsidP="007A48B7">
      <w:pPr>
        <w:ind w:leftChars="100" w:left="210" w:firstLineChars="100" w:firstLine="210"/>
        <w:rPr>
          <w:rFonts w:ascii="ＭＳ Ｐ明朝" w:eastAsia="ＭＳ Ｐ明朝" w:hAnsi="ＭＳ Ｐ明朝"/>
          <w:color w:val="000000" w:themeColor="text1"/>
        </w:rPr>
      </w:pPr>
    </w:p>
    <w:p w14:paraId="71D13657"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経年比較でみると、〈教育・訓練〉を「実施している」事業所は、平成22年度10.0％から平成27年度19.2％、今回調査では20.5％と増加している。（図表２－７－６）</w:t>
      </w:r>
    </w:p>
    <w:p w14:paraId="021E8A97" w14:textId="5333AEAC" w:rsidR="007A48B7" w:rsidRPr="00490DEC" w:rsidRDefault="007A48B7" w:rsidP="00E12DEE">
      <w:pPr>
        <w:ind w:leftChars="100" w:left="210" w:firstLineChars="100" w:firstLine="240"/>
        <w:jc w:val="center"/>
        <w:rPr>
          <w:rFonts w:ascii="HG丸ｺﾞｼｯｸM-PRO" w:eastAsia="HG丸ｺﾞｼｯｸM-PRO" w:hAnsi="HG丸ｺﾞｼｯｸM-PRO" w:cstheme="majorBidi"/>
          <w:color w:val="000000" w:themeColor="text1"/>
          <w:sz w:val="24"/>
        </w:rPr>
      </w:pPr>
    </w:p>
    <w:p w14:paraId="68B77462" w14:textId="1D47B9D0"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図表２－７－６　育児休業</w:t>
      </w:r>
      <w:r w:rsidR="00583F56" w:rsidRPr="00490DEC">
        <w:rPr>
          <w:rFonts w:ascii="ＭＳ Ｐゴシック" w:eastAsia="ＭＳ Ｐゴシック" w:hAnsi="ＭＳ Ｐゴシック" w:hint="eastAsia"/>
          <w:color w:val="000000" w:themeColor="text1"/>
        </w:rPr>
        <w:t>取得者</w:t>
      </w:r>
      <w:r w:rsidRPr="00490DEC">
        <w:rPr>
          <w:rFonts w:ascii="ＭＳ Ｐゴシック" w:eastAsia="ＭＳ Ｐゴシック" w:hAnsi="ＭＳ Ｐゴシック" w:hint="eastAsia"/>
          <w:color w:val="000000" w:themeColor="text1"/>
        </w:rPr>
        <w:t>の復職に関する取組み等〈②教育・訓練〉</w:t>
      </w:r>
    </w:p>
    <w:p w14:paraId="60F8AFEA" w14:textId="105D27D5" w:rsidR="007A48B7"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（全体）【経年比較】</w:t>
      </w:r>
    </w:p>
    <w:p w14:paraId="60CDC056" w14:textId="77777777" w:rsidR="00444D2E" w:rsidRPr="00490DEC" w:rsidRDefault="00444D2E" w:rsidP="007A48B7">
      <w:pPr>
        <w:widowControl/>
        <w:autoSpaceDE/>
        <w:autoSpaceDN/>
        <w:jc w:val="center"/>
        <w:rPr>
          <w:rFonts w:ascii="ＭＳ Ｐゴシック" w:eastAsia="ＭＳ Ｐゴシック" w:hAnsi="ＭＳ Ｐゴシック"/>
          <w:color w:val="000000" w:themeColor="text1"/>
        </w:rPr>
      </w:pPr>
    </w:p>
    <w:p w14:paraId="3F818C75" w14:textId="2D15A643" w:rsidR="007A48B7" w:rsidRPr="00490DEC" w:rsidRDefault="00444D2E" w:rsidP="007A48B7">
      <w:pPr>
        <w:widowControl/>
        <w:autoSpaceDE/>
        <w:autoSpaceDN/>
        <w:jc w:val="center"/>
        <w:rPr>
          <w:rFonts w:ascii="HG丸ｺﾞｼｯｸM-PRO" w:eastAsia="HG丸ｺﾞｼｯｸM-PRO" w:hAnsi="HG丸ｺﾞｼｯｸM-PRO" w:cstheme="majorBidi"/>
          <w:color w:val="000000" w:themeColor="text1"/>
          <w:sz w:val="24"/>
        </w:rPr>
      </w:pPr>
      <w:r w:rsidRPr="00444D2E">
        <w:rPr>
          <w:noProof/>
        </w:rPr>
        <w:drawing>
          <wp:inline distT="0" distB="0" distL="0" distR="0" wp14:anchorId="728C8A94" wp14:editId="24174551">
            <wp:extent cx="4580280" cy="1685160"/>
            <wp:effectExtent l="0" t="0" r="0" b="0"/>
            <wp:docPr id="141" name="図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580280" cy="1685160"/>
                    </a:xfrm>
                    <a:prstGeom prst="rect">
                      <a:avLst/>
                    </a:prstGeom>
                    <a:noFill/>
                    <a:ln>
                      <a:noFill/>
                    </a:ln>
                  </pic:spPr>
                </pic:pic>
              </a:graphicData>
            </a:graphic>
          </wp:inline>
        </w:drawing>
      </w:r>
    </w:p>
    <w:p w14:paraId="67F64649"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6DF339EE"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27025061"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1ED268E4"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090EA988"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128A6A73"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63227F6A"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66288540" w14:textId="77777777" w:rsidR="0036168C" w:rsidRDefault="0036168C" w:rsidP="007A48B7">
      <w:pPr>
        <w:rPr>
          <w:rFonts w:ascii="ＭＳ Ｐゴシック" w:eastAsia="ＭＳ Ｐゴシック" w:hAnsi="ＭＳ Ｐゴシック"/>
          <w:b/>
          <w:bCs/>
          <w:color w:val="000000" w:themeColor="text1"/>
          <w:sz w:val="28"/>
          <w:szCs w:val="28"/>
        </w:rPr>
      </w:pPr>
    </w:p>
    <w:p w14:paraId="4FE27A87" w14:textId="50805422" w:rsidR="007A48B7" w:rsidRPr="00490DEC" w:rsidRDefault="007A48B7" w:rsidP="007A48B7">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（２）介護休業取得者の復職に際しての取組み</w:t>
      </w:r>
    </w:p>
    <w:p w14:paraId="3E835D84" w14:textId="77777777" w:rsidR="007A48B7" w:rsidRPr="00490DEC" w:rsidRDefault="007A48B7" w:rsidP="007A48B7">
      <w:pPr>
        <w:spacing w:line="240" w:lineRule="exact"/>
        <w:ind w:firstLineChars="100" w:firstLine="241"/>
        <w:rPr>
          <w:rFonts w:ascii="ＭＳ Ｐゴシック" w:eastAsia="ＭＳ Ｐゴシック" w:hAnsi="ＭＳ Ｐゴシック"/>
          <w:b/>
          <w:color w:val="000000" w:themeColor="text1"/>
          <w:sz w:val="24"/>
        </w:rPr>
      </w:pPr>
    </w:p>
    <w:p w14:paraId="50A76DF0" w14:textId="77777777" w:rsidR="007A48B7" w:rsidRPr="00490DEC" w:rsidRDefault="007A48B7" w:rsidP="007A48B7">
      <w:pPr>
        <w:spacing w:line="480" w:lineRule="exact"/>
        <w:ind w:leftChars="100" w:left="491" w:hangingChars="100" w:hanging="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●介護休業取得者への〈相談・面接〉を「実施している」は４割強、〈教育・訓練〉は１割強</w:t>
      </w:r>
    </w:p>
    <w:p w14:paraId="423179FD" w14:textId="77777777" w:rsidR="007A48B7" w:rsidRPr="00490DEC" w:rsidRDefault="007A48B7" w:rsidP="007A48B7">
      <w:pPr>
        <w:ind w:leftChars="100" w:left="210"/>
        <w:rPr>
          <w:rFonts w:ascii="ＭＳ Ｐゴシック" w:eastAsia="ＭＳ Ｐゴシック" w:hAnsi="ＭＳ Ｐゴシック"/>
          <w:b/>
          <w:bCs/>
          <w:color w:val="000000" w:themeColor="text1"/>
          <w:sz w:val="24"/>
        </w:rPr>
      </w:pPr>
    </w:p>
    <w:p w14:paraId="7F21A4AA" w14:textId="77777777" w:rsidR="007A48B7" w:rsidRPr="00490DEC" w:rsidRDefault="007A48B7" w:rsidP="007A48B7">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①　相談・面接</w:t>
      </w:r>
    </w:p>
    <w:p w14:paraId="48B71215"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介護休業取得者の復職に際しての取組みをたずねたところ、〈相談・面接〉を「実施している」事業所は43.1％、実施していない事業者は23.1％となっている。（図表２－７－７）</w:t>
      </w:r>
    </w:p>
    <w:p w14:paraId="323D8114"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実施している」は41.4％で４割強、「実施していない」は15.7％となっている。〈医療、福祉〉では「実施している」は55.1％で５割半ば、「実施していない」は12.2％となっている。（図表２－７－７）</w:t>
      </w:r>
    </w:p>
    <w:p w14:paraId="7C8DA0BF" w14:textId="77777777" w:rsidR="007A48B7" w:rsidRPr="00490DEC" w:rsidRDefault="007A48B7" w:rsidP="007A48B7">
      <w:pPr>
        <w:ind w:leftChars="100" w:left="210" w:firstLineChars="100" w:firstLine="210"/>
        <w:rPr>
          <w:rFonts w:asciiTheme="majorEastAsia" w:eastAsiaTheme="majorEastAsia" w:hAnsiTheme="majorEastAsia"/>
          <w:color w:val="000000" w:themeColor="text1"/>
        </w:rPr>
      </w:pPr>
    </w:p>
    <w:p w14:paraId="605CC056" w14:textId="69BF77B1"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図表２－７－７　介護休業</w:t>
      </w:r>
      <w:r w:rsidR="00583F56" w:rsidRPr="00490DEC">
        <w:rPr>
          <w:rFonts w:ascii="ＭＳ Ｐゴシック" w:eastAsia="ＭＳ Ｐゴシック" w:hAnsi="ＭＳ Ｐゴシック" w:hint="eastAsia"/>
          <w:color w:val="000000" w:themeColor="text1"/>
        </w:rPr>
        <w:t>取得者</w:t>
      </w:r>
      <w:r w:rsidRPr="00490DEC">
        <w:rPr>
          <w:rFonts w:ascii="ＭＳ Ｐゴシック" w:eastAsia="ＭＳ Ｐゴシック" w:hAnsi="ＭＳ Ｐゴシック" w:hint="eastAsia"/>
          <w:color w:val="000000" w:themeColor="text1"/>
        </w:rPr>
        <w:t>の復職に関する取組み等〈①相談・面接〉（全体・業種別）</w:t>
      </w:r>
    </w:p>
    <w:p w14:paraId="614B944F" w14:textId="0B46C91D" w:rsidR="007A48B7" w:rsidRPr="00490DEC" w:rsidRDefault="00075B7D" w:rsidP="007A48B7">
      <w:pPr>
        <w:widowControl/>
        <w:autoSpaceDE/>
        <w:autoSpaceDN/>
        <w:jc w:val="center"/>
        <w:rPr>
          <w:noProof/>
          <w:color w:val="000000" w:themeColor="text1"/>
        </w:rPr>
      </w:pPr>
      <w:r w:rsidRPr="00075B7D">
        <w:rPr>
          <w:noProof/>
        </w:rPr>
        <w:drawing>
          <wp:anchor distT="0" distB="0" distL="114300" distR="114300" simplePos="0" relativeHeight="253273088" behindDoc="0" locked="0" layoutInCell="1" allowOverlap="1" wp14:anchorId="7FCEE762" wp14:editId="2CB981FC">
            <wp:simplePos x="0" y="0"/>
            <wp:positionH relativeFrom="column">
              <wp:posOffset>765810</wp:posOffset>
            </wp:positionH>
            <wp:positionV relativeFrom="paragraph">
              <wp:posOffset>97790</wp:posOffset>
            </wp:positionV>
            <wp:extent cx="4595040" cy="5136120"/>
            <wp:effectExtent l="0" t="0" r="0" b="7620"/>
            <wp:wrapNone/>
            <wp:docPr id="155" name="図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95040" cy="5136120"/>
                    </a:xfrm>
                    <a:prstGeom prst="rect">
                      <a:avLst/>
                    </a:prstGeom>
                    <a:noFill/>
                    <a:ln>
                      <a:noFill/>
                    </a:ln>
                  </pic:spPr>
                </pic:pic>
              </a:graphicData>
            </a:graphic>
          </wp:anchor>
        </w:drawing>
      </w:r>
      <w:r w:rsidR="007A48B7" w:rsidRPr="00490DEC">
        <w:rPr>
          <w:noProof/>
          <w:color w:val="000000" w:themeColor="text1"/>
        </w:rPr>
        <w:br w:type="page"/>
      </w:r>
    </w:p>
    <w:p w14:paraId="2B857836" w14:textId="6F005C8E"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女性比率別にみると、</w:t>
      </w:r>
      <w:r w:rsidR="00CB36CC" w:rsidRPr="00490DEC">
        <w:rPr>
          <w:rFonts w:hint="eastAsia"/>
          <w:color w:val="000000" w:themeColor="text1"/>
          <w:sz w:val="22"/>
          <w:szCs w:val="22"/>
        </w:rPr>
        <w:t>〈</w:t>
      </w:r>
      <w:r w:rsidR="002E268E" w:rsidRPr="00490DEC">
        <w:rPr>
          <w:rFonts w:hint="eastAsia"/>
          <w:color w:val="000000" w:themeColor="text1"/>
          <w:sz w:val="22"/>
          <w:szCs w:val="22"/>
        </w:rPr>
        <w:t>相談・面接</w:t>
      </w:r>
      <w:r w:rsidR="00CB36CC" w:rsidRPr="00490DEC">
        <w:rPr>
          <w:rFonts w:hint="eastAsia"/>
          <w:color w:val="000000" w:themeColor="text1"/>
          <w:sz w:val="22"/>
          <w:szCs w:val="22"/>
        </w:rPr>
        <w:t>〉</w:t>
      </w:r>
      <w:r w:rsidR="002E268E" w:rsidRPr="00490DEC">
        <w:rPr>
          <w:rFonts w:hint="eastAsia"/>
          <w:color w:val="000000" w:themeColor="text1"/>
          <w:sz w:val="22"/>
          <w:szCs w:val="22"/>
        </w:rPr>
        <w:t>を</w:t>
      </w:r>
      <w:r w:rsidRPr="00490DEC">
        <w:rPr>
          <w:rFonts w:hint="eastAsia"/>
          <w:color w:val="000000" w:themeColor="text1"/>
          <w:sz w:val="22"/>
          <w:szCs w:val="22"/>
        </w:rPr>
        <w:t>「実施している」事業所は女性比率が高くなるに従い高率になる傾向がみられ、〈0～20％未満〉〈20～40％未満〉では共に35％前後を占めているのに対し、〈60％以上〉では50.3％と約５割を占めている。逆に、「実施していない」、「実施していないが検討中である」は、女性比率が低くなるに従い高率になる傾向がみられる。（図表２－７－８）</w:t>
      </w:r>
    </w:p>
    <w:p w14:paraId="3A617D78" w14:textId="77777777" w:rsidR="007A48B7" w:rsidRPr="00490DEC" w:rsidRDefault="007A48B7" w:rsidP="007A48B7">
      <w:pPr>
        <w:jc w:val="center"/>
        <w:rPr>
          <w:rFonts w:asciiTheme="majorEastAsia" w:eastAsiaTheme="majorEastAsia" w:hAnsiTheme="majorEastAsia"/>
          <w:color w:val="000000" w:themeColor="text1"/>
        </w:rPr>
      </w:pPr>
    </w:p>
    <w:p w14:paraId="491733DE" w14:textId="763DBBDB" w:rsidR="007A48B7" w:rsidRPr="00490DEC" w:rsidRDefault="007A48B7" w:rsidP="007A48B7">
      <w:pPr>
        <w:jc w:val="center"/>
        <w:rPr>
          <w:rFonts w:asciiTheme="majorEastAsia" w:eastAsiaTheme="majorEastAsia" w:hAnsiTheme="majorEastAsia"/>
          <w:color w:val="000000" w:themeColor="text1"/>
        </w:rPr>
      </w:pPr>
      <w:r w:rsidRPr="00490DEC">
        <w:rPr>
          <w:rFonts w:asciiTheme="majorEastAsia" w:eastAsiaTheme="majorEastAsia" w:hAnsiTheme="majorEastAsia" w:hint="eastAsia"/>
          <w:color w:val="000000" w:themeColor="text1"/>
        </w:rPr>
        <w:t>図表２－７－８　介護休業</w:t>
      </w:r>
      <w:r w:rsidR="00583F56" w:rsidRPr="00490DEC">
        <w:rPr>
          <w:rFonts w:ascii="ＭＳ Ｐゴシック" w:eastAsia="ＭＳ Ｐゴシック" w:hAnsi="ＭＳ Ｐゴシック" w:hint="eastAsia"/>
          <w:color w:val="000000" w:themeColor="text1"/>
        </w:rPr>
        <w:t>取得者</w:t>
      </w:r>
      <w:r w:rsidRPr="00490DEC">
        <w:rPr>
          <w:rFonts w:asciiTheme="majorEastAsia" w:eastAsiaTheme="majorEastAsia" w:hAnsiTheme="majorEastAsia" w:hint="eastAsia"/>
          <w:color w:val="000000" w:themeColor="text1"/>
        </w:rPr>
        <w:t>の復職に関する取組み等〈①相談・面接〉（全体、女性比率別）</w:t>
      </w:r>
    </w:p>
    <w:p w14:paraId="73982050" w14:textId="77777777" w:rsidR="00765FA5" w:rsidRPr="00490DEC" w:rsidRDefault="00765FA5" w:rsidP="007A48B7">
      <w:pPr>
        <w:jc w:val="center"/>
        <w:rPr>
          <w:rFonts w:asciiTheme="majorEastAsia" w:eastAsiaTheme="majorEastAsia" w:hAnsiTheme="majorEastAsia"/>
          <w:color w:val="000000" w:themeColor="text1"/>
        </w:rPr>
      </w:pPr>
    </w:p>
    <w:p w14:paraId="1A2DAC3C" w14:textId="4BB16C4C" w:rsidR="007A48B7" w:rsidRPr="00490DEC" w:rsidRDefault="0036168C" w:rsidP="007A48B7">
      <w:pPr>
        <w:widowControl/>
        <w:autoSpaceDE/>
        <w:autoSpaceDN/>
        <w:jc w:val="center"/>
        <w:rPr>
          <w:color w:val="000000" w:themeColor="text1"/>
        </w:rPr>
      </w:pPr>
      <w:r w:rsidRPr="0036168C">
        <w:rPr>
          <w:noProof/>
        </w:rPr>
        <w:drawing>
          <wp:inline distT="0" distB="0" distL="0" distR="0" wp14:anchorId="4548DB9C" wp14:editId="79D721C4">
            <wp:extent cx="4600080" cy="2186640"/>
            <wp:effectExtent l="0" t="0" r="0" b="4445"/>
            <wp:docPr id="143" name="図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2746"/>
                    <a:stretch/>
                  </pic:blipFill>
                  <pic:spPr bwMode="auto">
                    <a:xfrm>
                      <a:off x="0" y="0"/>
                      <a:ext cx="4600080" cy="2186640"/>
                    </a:xfrm>
                    <a:prstGeom prst="rect">
                      <a:avLst/>
                    </a:prstGeom>
                    <a:noFill/>
                    <a:ln>
                      <a:noFill/>
                    </a:ln>
                    <a:extLst>
                      <a:ext uri="{53640926-AAD7-44D8-BBD7-CCE9431645EC}">
                        <a14:shadowObscured xmlns:a14="http://schemas.microsoft.com/office/drawing/2010/main"/>
                      </a:ext>
                    </a:extLst>
                  </pic:spPr>
                </pic:pic>
              </a:graphicData>
            </a:graphic>
          </wp:inline>
        </w:drawing>
      </w:r>
    </w:p>
    <w:p w14:paraId="65353271" w14:textId="77777777" w:rsidR="007A48B7" w:rsidRPr="00490DEC" w:rsidRDefault="007A48B7" w:rsidP="007A48B7">
      <w:pPr>
        <w:widowControl/>
        <w:autoSpaceDE/>
        <w:autoSpaceDN/>
        <w:jc w:val="left"/>
        <w:rPr>
          <w:color w:val="000000" w:themeColor="text1"/>
        </w:rPr>
      </w:pPr>
    </w:p>
    <w:p w14:paraId="44DCFF2E"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経年比較でみると、〈相談・面接〉を「実施している」事業所は、平成22年度は25.2％、平成27年度は39.6％と14.4ポイント増加していたのに対し、今回調査では43.1％と3.5ポイントの増加となっている。（図表２－７－９）</w:t>
      </w:r>
    </w:p>
    <w:p w14:paraId="6D36514A" w14:textId="77777777" w:rsidR="007A48B7" w:rsidRPr="00490DEC" w:rsidRDefault="007A48B7" w:rsidP="007A48B7">
      <w:pPr>
        <w:widowControl/>
        <w:autoSpaceDE/>
        <w:autoSpaceDN/>
        <w:jc w:val="left"/>
        <w:rPr>
          <w:color w:val="000000" w:themeColor="text1"/>
        </w:rPr>
      </w:pPr>
    </w:p>
    <w:p w14:paraId="57D96BF5" w14:textId="1B2B2E8F" w:rsidR="007A48B7"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図表２－７－９　介護休業</w:t>
      </w:r>
      <w:r w:rsidR="00583F56" w:rsidRPr="00490DEC">
        <w:rPr>
          <w:rFonts w:ascii="ＭＳ Ｐゴシック" w:eastAsia="ＭＳ Ｐゴシック" w:hAnsi="ＭＳ Ｐゴシック" w:hint="eastAsia"/>
          <w:color w:val="000000" w:themeColor="text1"/>
        </w:rPr>
        <w:t>取得者</w:t>
      </w:r>
      <w:r w:rsidRPr="00490DEC">
        <w:rPr>
          <w:rFonts w:ascii="ＭＳ Ｐゴシック" w:eastAsia="ＭＳ Ｐゴシック" w:hAnsi="ＭＳ Ｐゴシック" w:hint="eastAsia"/>
          <w:color w:val="000000" w:themeColor="text1"/>
        </w:rPr>
        <w:t>の復職に関する取組み等〈①相談・面接〉（全体）【経年比較】</w:t>
      </w:r>
    </w:p>
    <w:p w14:paraId="62A5E309" w14:textId="77777777" w:rsidR="00DF7214" w:rsidRPr="00490DEC" w:rsidRDefault="00DF7214" w:rsidP="007A48B7">
      <w:pPr>
        <w:widowControl/>
        <w:autoSpaceDE/>
        <w:autoSpaceDN/>
        <w:jc w:val="center"/>
        <w:rPr>
          <w:rFonts w:ascii="ＭＳ Ｐゴシック" w:eastAsia="ＭＳ Ｐゴシック" w:hAnsi="ＭＳ Ｐゴシック"/>
          <w:color w:val="000000" w:themeColor="text1"/>
        </w:rPr>
      </w:pPr>
    </w:p>
    <w:p w14:paraId="4B0F7B62" w14:textId="5938206B" w:rsidR="007A48B7" w:rsidRPr="00490DEC" w:rsidRDefault="00DF7214" w:rsidP="007A48B7">
      <w:pPr>
        <w:widowControl/>
        <w:autoSpaceDE/>
        <w:autoSpaceDN/>
        <w:jc w:val="center"/>
        <w:rPr>
          <w:rFonts w:ascii="HG丸ｺﾞｼｯｸM-PRO" w:eastAsia="HG丸ｺﾞｼｯｸM-PRO" w:hAnsi="HG丸ｺﾞｼｯｸM-PRO" w:cstheme="majorBidi"/>
          <w:color w:val="000000" w:themeColor="text1"/>
          <w:sz w:val="24"/>
        </w:rPr>
      </w:pPr>
      <w:r w:rsidRPr="00DF7214">
        <w:rPr>
          <w:noProof/>
        </w:rPr>
        <w:drawing>
          <wp:inline distT="0" distB="0" distL="0" distR="0" wp14:anchorId="0D7BC954" wp14:editId="42E86FE1">
            <wp:extent cx="4578959" cy="1642724"/>
            <wp:effectExtent l="0" t="0" r="0" b="0"/>
            <wp:docPr id="146" name="図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t="3255"/>
                    <a:stretch/>
                  </pic:blipFill>
                  <pic:spPr bwMode="auto">
                    <a:xfrm>
                      <a:off x="0" y="0"/>
                      <a:ext cx="4580280" cy="1643198"/>
                    </a:xfrm>
                    <a:prstGeom prst="rect">
                      <a:avLst/>
                    </a:prstGeom>
                    <a:noFill/>
                    <a:ln>
                      <a:noFill/>
                    </a:ln>
                    <a:extLst>
                      <a:ext uri="{53640926-AAD7-44D8-BBD7-CCE9431645EC}">
                        <a14:shadowObscured xmlns:a14="http://schemas.microsoft.com/office/drawing/2010/main"/>
                      </a:ext>
                    </a:extLst>
                  </pic:spPr>
                </pic:pic>
              </a:graphicData>
            </a:graphic>
          </wp:inline>
        </w:drawing>
      </w:r>
    </w:p>
    <w:p w14:paraId="2BFD2F3A"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2B0988A2"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27CB6A0C"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41B014DE"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5B189822" w14:textId="77777777" w:rsidR="007A48B7" w:rsidRPr="00490DEC" w:rsidRDefault="007A48B7" w:rsidP="007A48B7">
      <w:pPr>
        <w:widowControl/>
        <w:autoSpaceDE/>
        <w:autoSpaceDN/>
        <w:jc w:val="left"/>
        <w:rPr>
          <w:b/>
          <w:bCs/>
          <w:color w:val="000000" w:themeColor="text1"/>
        </w:rPr>
      </w:pPr>
      <w:r w:rsidRPr="00490DEC">
        <w:rPr>
          <w:b/>
          <w:bCs/>
          <w:color w:val="000000" w:themeColor="text1"/>
        </w:rPr>
        <w:br w:type="page"/>
      </w:r>
    </w:p>
    <w:p w14:paraId="5991326E" w14:textId="77777777" w:rsidR="007A48B7" w:rsidRPr="00490DEC" w:rsidRDefault="007A48B7" w:rsidP="007A48B7">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②　教育・訓練</w:t>
      </w:r>
    </w:p>
    <w:p w14:paraId="32489D3F"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〈教育・訓練〉を「実施している」事業所は13.8％、「実施していない」事業所は44.7％、「実施していないが検討中である」事業所は15.3％となっている。（図表２－７－10）</w:t>
      </w:r>
    </w:p>
    <w:p w14:paraId="26C55A52"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実施している」は17.1％、「実施していない」は40.0％で４割となっている。〈医療、福祉〉では「実施している」は13.3％で、「実施していない」は44.9％となっている。（図表２－７－10）</w:t>
      </w:r>
    </w:p>
    <w:p w14:paraId="778E024A" w14:textId="77777777" w:rsidR="007A48B7" w:rsidRPr="00490DEC" w:rsidRDefault="007A48B7" w:rsidP="007A48B7">
      <w:pPr>
        <w:widowControl/>
        <w:autoSpaceDE/>
        <w:autoSpaceDN/>
        <w:ind w:leftChars="100" w:left="210" w:firstLineChars="100" w:firstLine="210"/>
        <w:jc w:val="center"/>
        <w:rPr>
          <w:rFonts w:asciiTheme="majorEastAsia" w:eastAsiaTheme="majorEastAsia" w:hAnsiTheme="majorEastAsia"/>
          <w:color w:val="000000" w:themeColor="text1"/>
        </w:rPr>
      </w:pPr>
    </w:p>
    <w:p w14:paraId="37AA67F8" w14:textId="340F18C3"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図表２－７－10　介護休業</w:t>
      </w:r>
      <w:r w:rsidR="00583F56" w:rsidRPr="00490DEC">
        <w:rPr>
          <w:rFonts w:ascii="ＭＳ Ｐゴシック" w:eastAsia="ＭＳ Ｐゴシック" w:hAnsi="ＭＳ Ｐゴシック" w:hint="eastAsia"/>
          <w:color w:val="000000" w:themeColor="text1"/>
        </w:rPr>
        <w:t>取得者</w:t>
      </w:r>
      <w:r w:rsidRPr="00490DEC">
        <w:rPr>
          <w:rFonts w:ascii="ＭＳ Ｐゴシック" w:eastAsia="ＭＳ Ｐゴシック" w:hAnsi="ＭＳ Ｐゴシック" w:hint="eastAsia"/>
          <w:color w:val="000000" w:themeColor="text1"/>
        </w:rPr>
        <w:t>の復職に関する取組み等〈②教育・訓練〉（全体、業種別）</w:t>
      </w:r>
    </w:p>
    <w:p w14:paraId="41761D18" w14:textId="6FE04E5A" w:rsidR="007A48B7" w:rsidRPr="00490DEC" w:rsidRDefault="00A253EF" w:rsidP="002F1A2C">
      <w:pPr>
        <w:widowControl/>
        <w:autoSpaceDE/>
        <w:autoSpaceDN/>
        <w:jc w:val="center"/>
        <w:rPr>
          <w:noProof/>
          <w:color w:val="000000" w:themeColor="text1"/>
        </w:rPr>
      </w:pPr>
      <w:r w:rsidRPr="00A253EF">
        <w:rPr>
          <w:noProof/>
        </w:rPr>
        <w:drawing>
          <wp:inline distT="0" distB="0" distL="0" distR="0" wp14:anchorId="2C8C579A" wp14:editId="6EEBCE48">
            <wp:extent cx="4596480" cy="5134320"/>
            <wp:effectExtent l="0" t="0" r="0" b="0"/>
            <wp:docPr id="222" name="図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596480" cy="5134320"/>
                    </a:xfrm>
                    <a:prstGeom prst="rect">
                      <a:avLst/>
                    </a:prstGeom>
                    <a:noFill/>
                    <a:ln>
                      <a:noFill/>
                    </a:ln>
                  </pic:spPr>
                </pic:pic>
              </a:graphicData>
            </a:graphic>
          </wp:inline>
        </w:drawing>
      </w:r>
    </w:p>
    <w:p w14:paraId="6B470A77" w14:textId="3C66D526" w:rsidR="007A48B7" w:rsidRPr="00490DEC" w:rsidRDefault="007A48B7" w:rsidP="007A48B7">
      <w:pPr>
        <w:jc w:val="center"/>
        <w:rPr>
          <w:noProof/>
          <w:color w:val="000000" w:themeColor="text1"/>
        </w:rPr>
      </w:pPr>
      <w:r w:rsidRPr="00490DEC">
        <w:rPr>
          <w:noProof/>
          <w:color w:val="000000" w:themeColor="text1"/>
        </w:rPr>
        <w:br w:type="page"/>
      </w:r>
    </w:p>
    <w:p w14:paraId="7FE4DB03" w14:textId="13E67A4D" w:rsidR="00E8464A" w:rsidRPr="00490DEC" w:rsidRDefault="00E8464A" w:rsidP="00E8464A">
      <w:pPr>
        <w:ind w:leftChars="100" w:left="210" w:firstLineChars="100" w:firstLine="220"/>
        <w:rPr>
          <w:color w:val="000000" w:themeColor="text1"/>
          <w:sz w:val="22"/>
          <w:szCs w:val="22"/>
        </w:rPr>
      </w:pPr>
      <w:r w:rsidRPr="00490DEC">
        <w:rPr>
          <w:rFonts w:hint="eastAsia"/>
          <w:color w:val="000000" w:themeColor="text1"/>
          <w:sz w:val="22"/>
          <w:szCs w:val="22"/>
        </w:rPr>
        <w:t>女性比率別にみると、</w:t>
      </w:r>
      <w:r w:rsidR="00CB36CC" w:rsidRPr="00490DEC">
        <w:rPr>
          <w:rFonts w:hint="eastAsia"/>
          <w:color w:val="000000" w:themeColor="text1"/>
          <w:sz w:val="22"/>
          <w:szCs w:val="22"/>
        </w:rPr>
        <w:t>〈</w:t>
      </w:r>
      <w:r w:rsidR="002E268E" w:rsidRPr="00490DEC">
        <w:rPr>
          <w:rFonts w:hint="eastAsia"/>
          <w:color w:val="000000" w:themeColor="text1"/>
          <w:sz w:val="22"/>
          <w:szCs w:val="22"/>
        </w:rPr>
        <w:t>教育・訓練</w:t>
      </w:r>
      <w:r w:rsidR="00CB36CC" w:rsidRPr="00490DEC">
        <w:rPr>
          <w:rFonts w:hint="eastAsia"/>
          <w:color w:val="000000" w:themeColor="text1"/>
          <w:sz w:val="22"/>
          <w:szCs w:val="22"/>
        </w:rPr>
        <w:t>〉</w:t>
      </w:r>
      <w:r w:rsidR="002E268E" w:rsidRPr="00490DEC">
        <w:rPr>
          <w:rFonts w:hint="eastAsia"/>
          <w:color w:val="000000" w:themeColor="text1"/>
          <w:sz w:val="22"/>
          <w:szCs w:val="22"/>
        </w:rPr>
        <w:t>を</w:t>
      </w:r>
      <w:r w:rsidRPr="00490DEC">
        <w:rPr>
          <w:rFonts w:hint="eastAsia"/>
          <w:color w:val="000000" w:themeColor="text1"/>
          <w:sz w:val="22"/>
          <w:szCs w:val="22"/>
        </w:rPr>
        <w:t>「実施している」事業所は女性比率が高くなるに従い高率になる傾向がみられ、〈</w:t>
      </w:r>
      <w:r w:rsidR="00CB2A4E" w:rsidRPr="00490DEC">
        <w:rPr>
          <w:rFonts w:hint="eastAsia"/>
          <w:color w:val="000000" w:themeColor="text1"/>
          <w:sz w:val="22"/>
          <w:szCs w:val="22"/>
        </w:rPr>
        <w:t>０</w:t>
      </w:r>
      <w:r w:rsidRPr="00490DEC">
        <w:rPr>
          <w:rFonts w:hint="eastAsia"/>
          <w:color w:val="000000" w:themeColor="text1"/>
          <w:sz w:val="22"/>
          <w:szCs w:val="22"/>
        </w:rPr>
        <w:t>～20％未満〉では6.8％なのに対し、〈60％以上〉では18.1％と２割弱となっている。（図表２－７－11）</w:t>
      </w:r>
    </w:p>
    <w:p w14:paraId="38D93577" w14:textId="77777777" w:rsidR="00E8464A" w:rsidRPr="00490DEC" w:rsidRDefault="00E8464A" w:rsidP="007A48B7">
      <w:pPr>
        <w:widowControl/>
        <w:autoSpaceDE/>
        <w:autoSpaceDN/>
        <w:jc w:val="center"/>
        <w:rPr>
          <w:rFonts w:ascii="ＭＳ Ｐゴシック" w:eastAsia="ＭＳ Ｐゴシック" w:hAnsi="ＭＳ Ｐゴシック"/>
          <w:color w:val="000000" w:themeColor="text1"/>
        </w:rPr>
      </w:pPr>
    </w:p>
    <w:p w14:paraId="2BB5F378" w14:textId="05178E87" w:rsidR="007A48B7" w:rsidRPr="00490DEC" w:rsidRDefault="007A48B7" w:rsidP="002E268E">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図表２－７－1</w:t>
      </w:r>
      <w:r w:rsidRPr="00490DEC">
        <w:rPr>
          <w:rFonts w:ascii="ＭＳ Ｐゴシック" w:eastAsia="ＭＳ Ｐゴシック" w:hAnsi="ＭＳ Ｐゴシック"/>
          <w:color w:val="000000" w:themeColor="text1"/>
        </w:rPr>
        <w:t>1</w:t>
      </w:r>
      <w:r w:rsidRPr="00490DEC">
        <w:rPr>
          <w:rFonts w:ascii="ＭＳ Ｐゴシック" w:eastAsia="ＭＳ Ｐゴシック" w:hAnsi="ＭＳ Ｐゴシック" w:hint="eastAsia"/>
          <w:color w:val="000000" w:themeColor="text1"/>
        </w:rPr>
        <w:t xml:space="preserve">　介護休業</w:t>
      </w:r>
      <w:r w:rsidR="00583F56" w:rsidRPr="00490DEC">
        <w:rPr>
          <w:rFonts w:ascii="ＭＳ Ｐゴシック" w:eastAsia="ＭＳ Ｐゴシック" w:hAnsi="ＭＳ Ｐゴシック" w:hint="eastAsia"/>
          <w:color w:val="000000" w:themeColor="text1"/>
        </w:rPr>
        <w:t>取得者</w:t>
      </w:r>
      <w:r w:rsidRPr="00490DEC">
        <w:rPr>
          <w:rFonts w:ascii="ＭＳ Ｐゴシック" w:eastAsia="ＭＳ Ｐゴシック" w:hAnsi="ＭＳ Ｐゴシック" w:hint="eastAsia"/>
          <w:color w:val="000000" w:themeColor="text1"/>
        </w:rPr>
        <w:t>の復職に関する取組み等〈②教育・訓練〉（全体、女性比率別）</w:t>
      </w:r>
    </w:p>
    <w:p w14:paraId="1FA74ABC" w14:textId="77777777" w:rsidR="00AB63B0" w:rsidRPr="00490DEC" w:rsidRDefault="00AB63B0" w:rsidP="002E268E">
      <w:pPr>
        <w:widowControl/>
        <w:autoSpaceDE/>
        <w:autoSpaceDN/>
        <w:jc w:val="center"/>
        <w:rPr>
          <w:rFonts w:ascii="ＭＳ Ｐゴシック" w:eastAsia="ＭＳ Ｐゴシック" w:hAnsi="ＭＳ Ｐゴシック"/>
          <w:color w:val="000000" w:themeColor="text1"/>
        </w:rPr>
      </w:pPr>
    </w:p>
    <w:p w14:paraId="7E4A159C" w14:textId="58A95FDA" w:rsidR="007A48B7" w:rsidRPr="00490DEC" w:rsidRDefault="00173966" w:rsidP="007A48B7">
      <w:pPr>
        <w:widowControl/>
        <w:autoSpaceDE/>
        <w:autoSpaceDN/>
        <w:jc w:val="center"/>
        <w:rPr>
          <w:color w:val="000000" w:themeColor="text1"/>
        </w:rPr>
      </w:pPr>
      <w:r w:rsidRPr="00173966">
        <w:rPr>
          <w:noProof/>
        </w:rPr>
        <w:drawing>
          <wp:inline distT="0" distB="0" distL="0" distR="0" wp14:anchorId="60EE97DF" wp14:editId="6755860F">
            <wp:extent cx="4613760" cy="2419200"/>
            <wp:effectExtent l="0" t="0" r="0" b="635"/>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613760" cy="2419200"/>
                    </a:xfrm>
                    <a:prstGeom prst="rect">
                      <a:avLst/>
                    </a:prstGeom>
                    <a:noFill/>
                    <a:ln>
                      <a:noFill/>
                    </a:ln>
                  </pic:spPr>
                </pic:pic>
              </a:graphicData>
            </a:graphic>
          </wp:inline>
        </w:drawing>
      </w:r>
    </w:p>
    <w:p w14:paraId="7B2C0BC3" w14:textId="77777777" w:rsidR="007A48B7" w:rsidRPr="00490DEC" w:rsidRDefault="007A48B7" w:rsidP="007A48B7">
      <w:pPr>
        <w:widowControl/>
        <w:autoSpaceDE/>
        <w:autoSpaceDN/>
        <w:jc w:val="center"/>
        <w:rPr>
          <w:color w:val="000000" w:themeColor="text1"/>
        </w:rPr>
      </w:pPr>
    </w:p>
    <w:p w14:paraId="63CC2F0D" w14:textId="64C4EDD2"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経年比較でみると、</w:t>
      </w:r>
      <w:r w:rsidR="00CB36CC" w:rsidRPr="00490DEC">
        <w:rPr>
          <w:rFonts w:hint="eastAsia"/>
          <w:color w:val="000000" w:themeColor="text1"/>
          <w:sz w:val="22"/>
          <w:szCs w:val="22"/>
        </w:rPr>
        <w:t>〈</w:t>
      </w:r>
      <w:r w:rsidR="002E268E" w:rsidRPr="00490DEC">
        <w:rPr>
          <w:rFonts w:hint="eastAsia"/>
          <w:color w:val="000000" w:themeColor="text1"/>
          <w:sz w:val="22"/>
          <w:szCs w:val="22"/>
        </w:rPr>
        <w:t>教育・訓練</w:t>
      </w:r>
      <w:r w:rsidR="00CB36CC" w:rsidRPr="00490DEC">
        <w:rPr>
          <w:rFonts w:hint="eastAsia"/>
          <w:color w:val="000000" w:themeColor="text1"/>
          <w:sz w:val="22"/>
          <w:szCs w:val="22"/>
        </w:rPr>
        <w:t>〉</w:t>
      </w:r>
      <w:r w:rsidR="002E268E" w:rsidRPr="00490DEC">
        <w:rPr>
          <w:rFonts w:hint="eastAsia"/>
          <w:color w:val="000000" w:themeColor="text1"/>
          <w:sz w:val="22"/>
          <w:szCs w:val="22"/>
        </w:rPr>
        <w:t>を</w:t>
      </w:r>
      <w:r w:rsidRPr="00490DEC">
        <w:rPr>
          <w:rFonts w:hint="eastAsia"/>
          <w:color w:val="000000" w:themeColor="text1"/>
          <w:sz w:val="22"/>
          <w:szCs w:val="22"/>
        </w:rPr>
        <w:t>「実施している」事業所は、平成22年度で7.4％、平成27年度で13.1％と増加していたが、今回調査も13.8％とほぼ同率となっている。（図表２－７－1</w:t>
      </w:r>
      <w:r w:rsidRPr="00490DEC">
        <w:rPr>
          <w:color w:val="000000" w:themeColor="text1"/>
          <w:sz w:val="22"/>
          <w:szCs w:val="22"/>
        </w:rPr>
        <w:t>2</w:t>
      </w:r>
      <w:r w:rsidRPr="00490DEC">
        <w:rPr>
          <w:rFonts w:hint="eastAsia"/>
          <w:color w:val="000000" w:themeColor="text1"/>
          <w:sz w:val="22"/>
          <w:szCs w:val="22"/>
        </w:rPr>
        <w:t>）</w:t>
      </w:r>
    </w:p>
    <w:p w14:paraId="2B35DF43" w14:textId="77777777" w:rsidR="007A48B7" w:rsidRPr="00490DEC" w:rsidRDefault="007A48B7" w:rsidP="007A48B7">
      <w:pPr>
        <w:widowControl/>
        <w:autoSpaceDE/>
        <w:autoSpaceDN/>
        <w:jc w:val="left"/>
        <w:rPr>
          <w:color w:val="000000" w:themeColor="text1"/>
        </w:rPr>
      </w:pPr>
    </w:p>
    <w:p w14:paraId="4CC2E980" w14:textId="6B715451"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図表２－７－1</w:t>
      </w:r>
      <w:r w:rsidRPr="00490DEC">
        <w:rPr>
          <w:rFonts w:ascii="ＭＳ Ｐゴシック" w:eastAsia="ＭＳ Ｐゴシック" w:hAnsi="ＭＳ Ｐゴシック"/>
          <w:color w:val="000000" w:themeColor="text1"/>
        </w:rPr>
        <w:t>2</w:t>
      </w:r>
      <w:r w:rsidRPr="00490DEC">
        <w:rPr>
          <w:rFonts w:ascii="ＭＳ Ｐゴシック" w:eastAsia="ＭＳ Ｐゴシック" w:hAnsi="ＭＳ Ｐゴシック" w:hint="eastAsia"/>
          <w:color w:val="000000" w:themeColor="text1"/>
        </w:rPr>
        <w:t xml:space="preserve">　介護休業</w:t>
      </w:r>
      <w:r w:rsidR="00583F56" w:rsidRPr="00490DEC">
        <w:rPr>
          <w:rFonts w:ascii="ＭＳ Ｐゴシック" w:eastAsia="ＭＳ Ｐゴシック" w:hAnsi="ＭＳ Ｐゴシック" w:hint="eastAsia"/>
          <w:color w:val="000000" w:themeColor="text1"/>
        </w:rPr>
        <w:t>取得者</w:t>
      </w:r>
      <w:r w:rsidRPr="00490DEC">
        <w:rPr>
          <w:rFonts w:ascii="ＭＳ Ｐゴシック" w:eastAsia="ＭＳ Ｐゴシック" w:hAnsi="ＭＳ Ｐゴシック" w:hint="eastAsia"/>
          <w:color w:val="000000" w:themeColor="text1"/>
        </w:rPr>
        <w:t>の復職に関する取組み等〈②教育・訓練〉（全体）【経年比較】</w:t>
      </w:r>
    </w:p>
    <w:p w14:paraId="2C0C0D33" w14:textId="651965F8" w:rsidR="00AB63B0" w:rsidRPr="00490DEC" w:rsidRDefault="00AB63B0" w:rsidP="007A48B7">
      <w:pPr>
        <w:widowControl/>
        <w:autoSpaceDE/>
        <w:autoSpaceDN/>
        <w:jc w:val="center"/>
        <w:rPr>
          <w:color w:val="000000" w:themeColor="text1"/>
        </w:rPr>
      </w:pPr>
      <w:r w:rsidRPr="00490DEC">
        <w:rPr>
          <w:noProof/>
          <w:color w:val="000000" w:themeColor="text1"/>
        </w:rPr>
        <w:drawing>
          <wp:anchor distT="0" distB="0" distL="114300" distR="114300" simplePos="0" relativeHeight="253208576" behindDoc="0" locked="0" layoutInCell="1" allowOverlap="1" wp14:anchorId="4DDDD2E3" wp14:editId="5704C87C">
            <wp:simplePos x="0" y="0"/>
            <wp:positionH relativeFrom="column">
              <wp:posOffset>756285</wp:posOffset>
            </wp:positionH>
            <wp:positionV relativeFrom="paragraph">
              <wp:posOffset>219075</wp:posOffset>
            </wp:positionV>
            <wp:extent cx="4608830" cy="1803400"/>
            <wp:effectExtent l="0" t="0" r="1270" b="6350"/>
            <wp:wrapNone/>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608830" cy="1803400"/>
                    </a:xfrm>
                    <a:prstGeom prst="rect">
                      <a:avLst/>
                    </a:prstGeom>
                    <a:noFill/>
                    <a:ln>
                      <a:noFill/>
                    </a:ln>
                  </pic:spPr>
                </pic:pic>
              </a:graphicData>
            </a:graphic>
          </wp:anchor>
        </w:drawing>
      </w:r>
    </w:p>
    <w:p w14:paraId="6C84BD5F" w14:textId="3A763D45" w:rsidR="007A48B7" w:rsidRPr="00490DEC" w:rsidRDefault="007A48B7" w:rsidP="007A48B7">
      <w:pPr>
        <w:widowControl/>
        <w:autoSpaceDE/>
        <w:autoSpaceDN/>
        <w:jc w:val="center"/>
        <w:rPr>
          <w:color w:val="000000" w:themeColor="text1"/>
        </w:rPr>
      </w:pPr>
    </w:p>
    <w:p w14:paraId="3B61D89A" w14:textId="77777777" w:rsidR="007A48B7" w:rsidRPr="00490DEC" w:rsidRDefault="007A48B7" w:rsidP="007A48B7">
      <w:pPr>
        <w:widowControl/>
        <w:autoSpaceDE/>
        <w:autoSpaceDN/>
        <w:jc w:val="left"/>
        <w:rPr>
          <w:color w:val="000000" w:themeColor="text1"/>
        </w:rPr>
      </w:pPr>
    </w:p>
    <w:p w14:paraId="33BF65C9" w14:textId="77777777" w:rsidR="007A48B7" w:rsidRPr="00490DEC" w:rsidRDefault="007A48B7" w:rsidP="007A48B7">
      <w:pPr>
        <w:widowControl/>
        <w:autoSpaceDE/>
        <w:autoSpaceDN/>
        <w:jc w:val="left"/>
        <w:rPr>
          <w:color w:val="000000" w:themeColor="text1"/>
        </w:rPr>
      </w:pPr>
    </w:p>
    <w:p w14:paraId="50B0A1B1" w14:textId="77777777" w:rsidR="007A48B7" w:rsidRPr="00490DEC" w:rsidRDefault="007A48B7" w:rsidP="007A48B7">
      <w:pPr>
        <w:widowControl/>
        <w:autoSpaceDE/>
        <w:autoSpaceDN/>
        <w:jc w:val="left"/>
        <w:rPr>
          <w:color w:val="000000" w:themeColor="text1"/>
        </w:rPr>
      </w:pPr>
    </w:p>
    <w:p w14:paraId="2337DCB1" w14:textId="77777777" w:rsidR="007A48B7" w:rsidRPr="00490DEC" w:rsidRDefault="007A48B7" w:rsidP="007A48B7">
      <w:pPr>
        <w:widowControl/>
        <w:autoSpaceDE/>
        <w:autoSpaceDN/>
        <w:jc w:val="left"/>
        <w:rPr>
          <w:color w:val="000000" w:themeColor="text1"/>
        </w:rPr>
      </w:pPr>
    </w:p>
    <w:p w14:paraId="311A4087" w14:textId="77777777" w:rsidR="007A48B7" w:rsidRPr="00490DEC" w:rsidRDefault="007A48B7" w:rsidP="007A48B7">
      <w:pPr>
        <w:widowControl/>
        <w:autoSpaceDE/>
        <w:autoSpaceDN/>
        <w:jc w:val="left"/>
        <w:rPr>
          <w:color w:val="000000" w:themeColor="text1"/>
        </w:rPr>
      </w:pPr>
    </w:p>
    <w:p w14:paraId="572A46CB" w14:textId="77777777" w:rsidR="007A48B7" w:rsidRPr="00490DEC" w:rsidRDefault="007A48B7" w:rsidP="007A48B7">
      <w:pPr>
        <w:widowControl/>
        <w:autoSpaceDE/>
        <w:autoSpaceDN/>
        <w:jc w:val="left"/>
        <w:rPr>
          <w:color w:val="000000" w:themeColor="text1"/>
        </w:rPr>
      </w:pPr>
    </w:p>
    <w:p w14:paraId="0BEACC17" w14:textId="77777777" w:rsidR="007A48B7" w:rsidRPr="00490DEC" w:rsidRDefault="007A48B7" w:rsidP="007A48B7">
      <w:pPr>
        <w:widowControl/>
        <w:autoSpaceDE/>
        <w:autoSpaceDN/>
        <w:jc w:val="left"/>
        <w:rPr>
          <w:rFonts w:ascii="ＭＳ Ｐゴシック" w:eastAsia="ＭＳ Ｐゴシック" w:hAnsi="ＭＳ Ｐゴシック"/>
          <w:color w:val="000000" w:themeColor="text1"/>
          <w:sz w:val="32"/>
          <w:szCs w:val="32"/>
        </w:rPr>
      </w:pPr>
      <w:r w:rsidRPr="00490DEC">
        <w:rPr>
          <w:color w:val="000000" w:themeColor="text1"/>
        </w:rPr>
        <w:br w:type="page"/>
      </w:r>
      <w:bookmarkStart w:id="35" w:name="_Toc63523249"/>
      <w:r w:rsidRPr="00490DEC">
        <w:rPr>
          <w:rFonts w:ascii="ＭＳ Ｐゴシック" w:eastAsia="ＭＳ Ｐゴシック" w:hAnsi="ＭＳ Ｐゴシック" w:hint="eastAsia"/>
          <w:color w:val="000000" w:themeColor="text1"/>
          <w:sz w:val="32"/>
          <w:szCs w:val="32"/>
        </w:rPr>
        <w:t>８．看護休暇制度の有無、利用実績</w:t>
      </w:r>
      <w:bookmarkEnd w:id="35"/>
    </w:p>
    <w:p w14:paraId="49A448E0" w14:textId="77777777" w:rsidR="007A48B7" w:rsidRPr="00490DEC" w:rsidRDefault="007A48B7" w:rsidP="007A48B7">
      <w:pPr>
        <w:rPr>
          <w:color w:val="000000" w:themeColor="text1"/>
        </w:rPr>
      </w:pPr>
    </w:p>
    <w:tbl>
      <w:tblPr>
        <w:tblStyle w:val="af1"/>
        <w:tblW w:w="0" w:type="auto"/>
        <w:tblInd w:w="108" w:type="dxa"/>
        <w:tblLook w:val="04A0" w:firstRow="1" w:lastRow="0" w:firstColumn="1" w:lastColumn="0" w:noHBand="0" w:noVBand="1"/>
      </w:tblPr>
      <w:tblGrid>
        <w:gridCol w:w="9520"/>
      </w:tblGrid>
      <w:tr w:rsidR="007A48B7" w:rsidRPr="00490DEC" w14:paraId="312C5FD6" w14:textId="77777777" w:rsidTr="00797937">
        <w:trPr>
          <w:trHeight w:val="736"/>
        </w:trPr>
        <w:tc>
          <w:tcPr>
            <w:tcW w:w="9520" w:type="dxa"/>
          </w:tcPr>
          <w:p w14:paraId="3E8C8DE5" w14:textId="77777777" w:rsidR="007A48B7" w:rsidRPr="00490DEC" w:rsidRDefault="007A48B7" w:rsidP="00797937">
            <w:pPr>
              <w:ind w:left="630" w:hangingChars="300" w:hanging="630"/>
              <w:rPr>
                <w:rFonts w:ascii="ＭＳ ゴシック" w:eastAsia="ＭＳ ゴシック" w:hAnsi="ＭＳ ゴシック" w:cs="ＭＳ Ｐゴシック"/>
                <w:color w:val="000000" w:themeColor="text1"/>
                <w:szCs w:val="21"/>
              </w:rPr>
            </w:pPr>
            <w:r w:rsidRPr="00490DEC">
              <w:rPr>
                <w:rFonts w:ascii="ＭＳ Ｐゴシック" w:eastAsia="ＭＳ Ｐゴシック" w:hAnsi="ＭＳ Ｐゴシック" w:hint="eastAsia"/>
                <w:color w:val="000000" w:themeColor="text1"/>
                <w:szCs w:val="21"/>
              </w:rPr>
              <w:t>問11　就業規則等で子どもが病気・けがをしたときに休める看護休暇制度がありますか。（育児介護休業法の改正により、小学校就学前の子の看護のための休暇の取得可能日数が、１人であれば年５日、２人以上であれば年10日を半日単位で取得が可能になりました。※令和３年からは１時間単位で取得が可能になります。）なお、利用実績についてもご回答ください。</w:t>
            </w:r>
          </w:p>
        </w:tc>
      </w:tr>
    </w:tbl>
    <w:p w14:paraId="0E655FD3" w14:textId="77777777" w:rsidR="007A48B7" w:rsidRPr="00490DEC" w:rsidRDefault="007A48B7" w:rsidP="007A48B7">
      <w:pPr>
        <w:spacing w:line="240" w:lineRule="exact"/>
        <w:ind w:firstLineChars="100" w:firstLine="241"/>
        <w:rPr>
          <w:rFonts w:ascii="ＭＳ Ｐゴシック" w:eastAsia="ＭＳ Ｐゴシック" w:hAnsi="ＭＳ Ｐゴシック"/>
          <w:b/>
          <w:color w:val="000000" w:themeColor="text1"/>
          <w:sz w:val="24"/>
        </w:rPr>
      </w:pPr>
    </w:p>
    <w:p w14:paraId="6219D547" w14:textId="77777777" w:rsidR="007A48B7" w:rsidRPr="00490DEC" w:rsidRDefault="007A48B7" w:rsidP="007A48B7">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（１）就業規則等での既定の有無</w:t>
      </w:r>
    </w:p>
    <w:p w14:paraId="1417E468" w14:textId="77777777" w:rsidR="007A48B7" w:rsidRPr="00490DEC" w:rsidRDefault="007A48B7" w:rsidP="007A48B7">
      <w:pPr>
        <w:spacing w:line="240" w:lineRule="exact"/>
        <w:rPr>
          <w:color w:val="000000" w:themeColor="text1"/>
        </w:rPr>
      </w:pPr>
    </w:p>
    <w:p w14:paraId="73A21490" w14:textId="77777777" w:rsidR="007A48B7" w:rsidRPr="00490DEC" w:rsidRDefault="007A48B7" w:rsidP="007A48B7">
      <w:pPr>
        <w:spacing w:line="480" w:lineRule="exact"/>
        <w:ind w:firstLineChars="100" w:firstLine="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●「規定あり」が７割弱</w:t>
      </w:r>
    </w:p>
    <w:p w14:paraId="2BFBCDA7" w14:textId="77777777" w:rsidR="007A48B7" w:rsidRPr="00490DEC" w:rsidRDefault="007A48B7" w:rsidP="007A48B7">
      <w:pPr>
        <w:ind w:leftChars="100" w:left="210" w:firstLineChars="100" w:firstLine="220"/>
        <w:rPr>
          <w:color w:val="000000" w:themeColor="text1"/>
          <w:sz w:val="22"/>
          <w:szCs w:val="22"/>
        </w:rPr>
      </w:pPr>
    </w:p>
    <w:p w14:paraId="760D4486"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看護休暇制度の「規定あり」が68.1％で７割弱、「規定なし」は25.7％となっている。（図表２－８－１）</w:t>
      </w:r>
    </w:p>
    <w:p w14:paraId="760AC61B"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経年比較でみると、「規定あり」は平成22年度48.0％と５割弱だったのに対し、平成27年度では63.1％、今回調査は68.1％で７割弱にまで増加している。（図表２－８－１）</w:t>
      </w:r>
    </w:p>
    <w:p w14:paraId="165EFCB6"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規定あり」は52.9％で過半数を占め、「規定なし」は27.1％となっている。〈医療、福祉〉では「規定あり」は77.6％、「規定なし」は21.4％となっている。（図表２－８－２）</w:t>
      </w:r>
    </w:p>
    <w:p w14:paraId="5511922E"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従業員規模別でみると、「規定あり」は従業員規模が大きくなるにつれて増加する傾向がみられ、逆に「規定なし」は従業員規模が小さくなるに従い高率になっている。（図表２－８－３）</w:t>
      </w:r>
    </w:p>
    <w:p w14:paraId="1E21D42B"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女性比率別でみると、女性比率にかかわらず「規定あり」が７割前後を占めている。（図表２－８－４）</w:t>
      </w:r>
    </w:p>
    <w:p w14:paraId="12D526DA" w14:textId="69916001" w:rsidR="007A48B7" w:rsidRPr="00490DEC" w:rsidRDefault="007A48B7" w:rsidP="007A48B7">
      <w:pPr>
        <w:rPr>
          <w:color w:val="000000" w:themeColor="text1"/>
        </w:rPr>
      </w:pPr>
    </w:p>
    <w:p w14:paraId="164039A3" w14:textId="5F6A5598"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図表２－８－１　看護休暇制度の規定の有無（全体）【経年比較】</w:t>
      </w:r>
    </w:p>
    <w:p w14:paraId="38EFDDC9" w14:textId="4D1B9608" w:rsidR="007A48B7" w:rsidRPr="00490DEC" w:rsidRDefault="007A48B7" w:rsidP="007A48B7">
      <w:pPr>
        <w:widowControl/>
        <w:autoSpaceDE/>
        <w:autoSpaceDN/>
        <w:jc w:val="center"/>
        <w:rPr>
          <w:rFonts w:ascii="HG丸ｺﾞｼｯｸM-PRO" w:eastAsia="HG丸ｺﾞｼｯｸM-PRO" w:hAnsi="HG丸ｺﾞｼｯｸM-PRO" w:cstheme="majorBidi"/>
          <w:color w:val="000000" w:themeColor="text1"/>
          <w:sz w:val="24"/>
        </w:rPr>
      </w:pPr>
      <w:r w:rsidRPr="00490DEC">
        <w:rPr>
          <w:noProof/>
          <w:color w:val="000000" w:themeColor="text1"/>
        </w:rPr>
        <w:drawing>
          <wp:inline distT="0" distB="0" distL="0" distR="0" wp14:anchorId="07ED6B7E" wp14:editId="6D8C317C">
            <wp:extent cx="4580280" cy="1717560"/>
            <wp:effectExtent l="0" t="0" r="0" b="0"/>
            <wp:docPr id="65"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580280" cy="1717560"/>
                    </a:xfrm>
                    <a:prstGeom prst="rect">
                      <a:avLst/>
                    </a:prstGeom>
                    <a:noFill/>
                    <a:ln>
                      <a:noFill/>
                    </a:ln>
                  </pic:spPr>
                </pic:pic>
              </a:graphicData>
            </a:graphic>
          </wp:inline>
        </w:drawing>
      </w:r>
    </w:p>
    <w:p w14:paraId="651C2B01"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04AAAE0B" w14:textId="77777777" w:rsidR="007A48B7" w:rsidRPr="00490DEC" w:rsidRDefault="007A48B7" w:rsidP="007A48B7">
      <w:pPr>
        <w:rPr>
          <w:color w:val="000000" w:themeColor="text1"/>
        </w:rPr>
      </w:pPr>
    </w:p>
    <w:p w14:paraId="22E385F5" w14:textId="77777777" w:rsidR="007A48B7" w:rsidRPr="00490DEC" w:rsidRDefault="007A48B7" w:rsidP="007A48B7">
      <w:pPr>
        <w:widowControl/>
        <w:autoSpaceDE/>
        <w:autoSpaceDN/>
        <w:jc w:val="left"/>
        <w:rPr>
          <w:color w:val="000000" w:themeColor="text1"/>
        </w:rPr>
      </w:pPr>
      <w:r w:rsidRPr="00490DEC">
        <w:rPr>
          <w:color w:val="000000" w:themeColor="text1"/>
        </w:rPr>
        <w:br w:type="page"/>
      </w:r>
    </w:p>
    <w:p w14:paraId="0D96D70F" w14:textId="0C63B3C9"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図表２－８－２　看護休暇制度の規定の有無（全体、業種別）</w:t>
      </w:r>
    </w:p>
    <w:p w14:paraId="6EC4FFC3" w14:textId="32A93622" w:rsidR="007A48B7" w:rsidRPr="00490DEC" w:rsidRDefault="00781B0C" w:rsidP="007A48B7">
      <w:pPr>
        <w:widowControl/>
        <w:autoSpaceDE/>
        <w:autoSpaceDN/>
        <w:jc w:val="center"/>
        <w:rPr>
          <w:rFonts w:ascii="ＭＳ Ｐゴシック" w:eastAsia="ＭＳ Ｐゴシック" w:hAnsi="ＭＳ Ｐゴシック"/>
          <w:color w:val="000000" w:themeColor="text1"/>
        </w:rPr>
      </w:pPr>
      <w:r w:rsidRPr="00781B0C">
        <w:rPr>
          <w:noProof/>
        </w:rPr>
        <w:drawing>
          <wp:anchor distT="0" distB="0" distL="114300" distR="114300" simplePos="0" relativeHeight="253274112" behindDoc="0" locked="0" layoutInCell="1" allowOverlap="1" wp14:anchorId="6D8F714D" wp14:editId="3653463A">
            <wp:simplePos x="0" y="0"/>
            <wp:positionH relativeFrom="column">
              <wp:posOffset>991235</wp:posOffset>
            </wp:positionH>
            <wp:positionV relativeFrom="paragraph">
              <wp:posOffset>156506</wp:posOffset>
            </wp:positionV>
            <wp:extent cx="4142160" cy="5137200"/>
            <wp:effectExtent l="0" t="0" r="0" b="6350"/>
            <wp:wrapNone/>
            <wp:docPr id="166" name="図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42160" cy="5137200"/>
                    </a:xfrm>
                    <a:prstGeom prst="rect">
                      <a:avLst/>
                    </a:prstGeom>
                    <a:noFill/>
                    <a:ln>
                      <a:noFill/>
                    </a:ln>
                  </pic:spPr>
                </pic:pic>
              </a:graphicData>
            </a:graphic>
          </wp:anchor>
        </w:drawing>
      </w:r>
    </w:p>
    <w:p w14:paraId="1694C737" w14:textId="5D100F43" w:rsidR="007A48B7" w:rsidRPr="00490DEC" w:rsidRDefault="007A48B7" w:rsidP="007A48B7">
      <w:pPr>
        <w:jc w:val="center"/>
        <w:rPr>
          <w:color w:val="000000" w:themeColor="text1"/>
        </w:rPr>
      </w:pPr>
    </w:p>
    <w:p w14:paraId="64AB47B2" w14:textId="77777777" w:rsidR="007A48B7" w:rsidRPr="00490DEC" w:rsidRDefault="007A48B7" w:rsidP="007A48B7">
      <w:pPr>
        <w:widowControl/>
        <w:autoSpaceDE/>
        <w:autoSpaceDN/>
        <w:jc w:val="left"/>
        <w:rPr>
          <w:rFonts w:ascii="ＭＳ ゴシック" w:eastAsia="ＭＳ ゴシック" w:hAnsi="ＭＳ ゴシック"/>
          <w:color w:val="000000" w:themeColor="text1"/>
        </w:rPr>
      </w:pPr>
      <w:r w:rsidRPr="00490DEC">
        <w:rPr>
          <w:rFonts w:ascii="ＭＳ ゴシック" w:eastAsia="ＭＳ ゴシック" w:hAnsi="ＭＳ ゴシック"/>
          <w:color w:val="000000" w:themeColor="text1"/>
        </w:rPr>
        <w:br w:type="page"/>
      </w:r>
    </w:p>
    <w:p w14:paraId="19EA52C8" w14:textId="62F7933D"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図表２－８－３　看護休暇制度の規定の有無（全体、従業員規模別）</w:t>
      </w:r>
    </w:p>
    <w:p w14:paraId="4D767156" w14:textId="5D7833A5"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53E6D04D" w14:textId="19B58378" w:rsidR="007A48B7" w:rsidRPr="00490DEC" w:rsidRDefault="00B70B58" w:rsidP="007A48B7">
      <w:pPr>
        <w:jc w:val="center"/>
        <w:rPr>
          <w:color w:val="000000" w:themeColor="text1"/>
        </w:rPr>
      </w:pPr>
      <w:r w:rsidRPr="00490DEC">
        <w:rPr>
          <w:noProof/>
        </w:rPr>
        <w:drawing>
          <wp:inline distT="0" distB="0" distL="0" distR="0" wp14:anchorId="58B3BBD8" wp14:editId="63815401">
            <wp:extent cx="4558298" cy="2828400"/>
            <wp:effectExtent l="0" t="0" r="0" b="0"/>
            <wp:docPr id="276" name="図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t="8497"/>
                    <a:stretch/>
                  </pic:blipFill>
                  <pic:spPr bwMode="auto">
                    <a:xfrm>
                      <a:off x="0" y="0"/>
                      <a:ext cx="4559760" cy="2829307"/>
                    </a:xfrm>
                    <a:prstGeom prst="rect">
                      <a:avLst/>
                    </a:prstGeom>
                    <a:noFill/>
                    <a:ln>
                      <a:noFill/>
                    </a:ln>
                    <a:extLst>
                      <a:ext uri="{53640926-AAD7-44D8-BBD7-CCE9431645EC}">
                        <a14:shadowObscured xmlns:a14="http://schemas.microsoft.com/office/drawing/2010/main"/>
                      </a:ext>
                    </a:extLst>
                  </pic:spPr>
                </pic:pic>
              </a:graphicData>
            </a:graphic>
          </wp:inline>
        </w:drawing>
      </w:r>
    </w:p>
    <w:p w14:paraId="58D1EE91" w14:textId="7E56E19D" w:rsidR="007A48B7" w:rsidRPr="00490DEC" w:rsidRDefault="007A48B7" w:rsidP="007A48B7">
      <w:pPr>
        <w:jc w:val="center"/>
        <w:rPr>
          <w:color w:val="000000" w:themeColor="text1"/>
        </w:rPr>
      </w:pPr>
    </w:p>
    <w:p w14:paraId="08BA0D4A" w14:textId="0F29D7F1" w:rsidR="007A48B7" w:rsidRPr="00490DEC" w:rsidRDefault="007A48B7" w:rsidP="007A48B7">
      <w:pPr>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図表２－８－４　看護休暇制度の規定の有無（全体、女性比率別）</w:t>
      </w:r>
    </w:p>
    <w:p w14:paraId="649C96D7" w14:textId="77777777" w:rsidR="007A48B7" w:rsidRPr="00490DEC" w:rsidRDefault="007A48B7" w:rsidP="007A48B7">
      <w:pPr>
        <w:jc w:val="center"/>
        <w:rPr>
          <w:color w:val="000000" w:themeColor="text1"/>
        </w:rPr>
      </w:pPr>
    </w:p>
    <w:p w14:paraId="66539078" w14:textId="68EA3046" w:rsidR="007A48B7" w:rsidRPr="00490DEC" w:rsidRDefault="005A22E7" w:rsidP="007A48B7">
      <w:pPr>
        <w:jc w:val="center"/>
        <w:rPr>
          <w:color w:val="000000" w:themeColor="text1"/>
        </w:rPr>
      </w:pPr>
      <w:r w:rsidRPr="005A22E7">
        <w:rPr>
          <w:noProof/>
        </w:rPr>
        <w:drawing>
          <wp:inline distT="0" distB="0" distL="0" distR="0" wp14:anchorId="17819FA9" wp14:editId="035EE64E">
            <wp:extent cx="4559935" cy="2046787"/>
            <wp:effectExtent l="0" t="0" r="0" b="0"/>
            <wp:docPr id="148" name="図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t="11319"/>
                    <a:stretch/>
                  </pic:blipFill>
                  <pic:spPr bwMode="auto">
                    <a:xfrm>
                      <a:off x="0" y="0"/>
                      <a:ext cx="4560480" cy="2047032"/>
                    </a:xfrm>
                    <a:prstGeom prst="rect">
                      <a:avLst/>
                    </a:prstGeom>
                    <a:noFill/>
                    <a:ln>
                      <a:noFill/>
                    </a:ln>
                    <a:extLst>
                      <a:ext uri="{53640926-AAD7-44D8-BBD7-CCE9431645EC}">
                        <a14:shadowObscured xmlns:a14="http://schemas.microsoft.com/office/drawing/2010/main"/>
                      </a:ext>
                    </a:extLst>
                  </pic:spPr>
                </pic:pic>
              </a:graphicData>
            </a:graphic>
          </wp:inline>
        </w:drawing>
      </w:r>
    </w:p>
    <w:p w14:paraId="2EDA27AF" w14:textId="77777777" w:rsidR="007A48B7" w:rsidRPr="00490DEC" w:rsidRDefault="007A48B7" w:rsidP="007A48B7">
      <w:pPr>
        <w:rPr>
          <w:color w:val="000000" w:themeColor="text1"/>
        </w:rPr>
      </w:pPr>
    </w:p>
    <w:p w14:paraId="0231211F" w14:textId="77777777" w:rsidR="007A48B7" w:rsidRPr="00490DEC" w:rsidRDefault="007A48B7" w:rsidP="007A48B7">
      <w:pPr>
        <w:widowControl/>
        <w:autoSpaceDE/>
        <w:autoSpaceDN/>
        <w:jc w:val="left"/>
        <w:rPr>
          <w:color w:val="000000" w:themeColor="text1"/>
        </w:rPr>
      </w:pPr>
      <w:r w:rsidRPr="00490DEC">
        <w:rPr>
          <w:color w:val="000000" w:themeColor="text1"/>
        </w:rPr>
        <w:br w:type="page"/>
      </w:r>
    </w:p>
    <w:p w14:paraId="31D04CBF" w14:textId="77777777" w:rsidR="007A48B7" w:rsidRPr="00490DEC" w:rsidRDefault="007A48B7" w:rsidP="007A48B7">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（２）看護休暇制度の対象者</w:t>
      </w:r>
    </w:p>
    <w:p w14:paraId="1F1D14DB" w14:textId="77777777" w:rsidR="007A48B7" w:rsidRPr="00490DEC" w:rsidRDefault="007A48B7" w:rsidP="007A48B7">
      <w:pPr>
        <w:spacing w:line="240" w:lineRule="exact"/>
        <w:rPr>
          <w:color w:val="000000" w:themeColor="text1"/>
        </w:rPr>
      </w:pPr>
    </w:p>
    <w:p w14:paraId="39B5DB64" w14:textId="77777777" w:rsidR="007A48B7" w:rsidRPr="00490DEC" w:rsidRDefault="007A48B7" w:rsidP="007A48B7">
      <w:pPr>
        <w:spacing w:line="480" w:lineRule="exact"/>
        <w:ind w:firstLineChars="100" w:firstLine="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w:t>
      </w:r>
      <w:r w:rsidRPr="00490DEC">
        <w:rPr>
          <w:rFonts w:ascii="ＭＳ Ｐゴシック" w:eastAsia="ＭＳ Ｐゴシック" w:hAnsi="ＭＳ Ｐゴシック" w:hint="eastAsia"/>
          <w:b/>
          <w:bCs/>
          <w:color w:val="000000" w:themeColor="text1"/>
          <w:sz w:val="28"/>
          <w:szCs w:val="28"/>
        </w:rPr>
        <w:t>「非正社員も含む」が約６割</w:t>
      </w:r>
    </w:p>
    <w:p w14:paraId="10AE7042" w14:textId="77777777" w:rsidR="007A48B7" w:rsidRPr="00490DEC" w:rsidRDefault="007A48B7" w:rsidP="007A48B7">
      <w:pPr>
        <w:ind w:leftChars="100" w:left="210" w:firstLineChars="100" w:firstLine="220"/>
        <w:rPr>
          <w:color w:val="000000" w:themeColor="text1"/>
          <w:sz w:val="22"/>
          <w:szCs w:val="22"/>
        </w:rPr>
      </w:pPr>
    </w:p>
    <w:p w14:paraId="0F156128"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看護休暇制度の「規定あり」と答えた事業所（262件）に、看護休暇制度の対象者についてたずねたところ、対象者は、「正社員のみ」が38.9％と約４割、「非正社員も含む」が60.7％で約６割となっている。（図表２－８－５）</w:t>
      </w:r>
    </w:p>
    <w:p w14:paraId="423CF274"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経年比較でみると、「非正社員も含む」は平成22年度49.8％、平成27年度51.9％と共に約５割だったのに対し、今回調査では60.7％と約６割へ増加している。（図表２－８－５）</w:t>
      </w:r>
    </w:p>
    <w:p w14:paraId="372E2B73" w14:textId="77777777" w:rsidR="007A48B7" w:rsidRPr="00490DEC" w:rsidRDefault="007A48B7" w:rsidP="007A48B7">
      <w:pPr>
        <w:ind w:leftChars="100" w:left="210" w:firstLineChars="100" w:firstLine="210"/>
        <w:rPr>
          <w:color w:val="000000" w:themeColor="text1"/>
        </w:rPr>
      </w:pPr>
    </w:p>
    <w:p w14:paraId="0145B66B" w14:textId="1E25A7FB"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図表２－８－５　看護休暇制度の対象者（全体）【経年比較】</w:t>
      </w:r>
    </w:p>
    <w:p w14:paraId="640AC29E" w14:textId="593C83CF" w:rsidR="00CB2699" w:rsidRPr="00490DEC" w:rsidRDefault="00CB2699" w:rsidP="007A48B7">
      <w:pPr>
        <w:widowControl/>
        <w:autoSpaceDE/>
        <w:autoSpaceDN/>
        <w:jc w:val="center"/>
        <w:rPr>
          <w:rFonts w:ascii="ＭＳ Ｐゴシック" w:eastAsia="ＭＳ Ｐゴシック" w:hAnsi="ＭＳ Ｐゴシック"/>
          <w:color w:val="000000" w:themeColor="text1"/>
        </w:rPr>
      </w:pPr>
    </w:p>
    <w:p w14:paraId="7A63F04D" w14:textId="37634818" w:rsidR="007A48B7" w:rsidRPr="00490DEC" w:rsidRDefault="007A48B7" w:rsidP="007A48B7">
      <w:pPr>
        <w:jc w:val="center"/>
        <w:rPr>
          <w:color w:val="000000" w:themeColor="text1"/>
        </w:rPr>
      </w:pPr>
      <w:r w:rsidRPr="00490DEC">
        <w:rPr>
          <w:noProof/>
          <w:color w:val="000000" w:themeColor="text1"/>
        </w:rPr>
        <w:drawing>
          <wp:inline distT="0" distB="0" distL="0" distR="0" wp14:anchorId="316BAA54" wp14:editId="221964E9">
            <wp:extent cx="4562249" cy="1548765"/>
            <wp:effectExtent l="0" t="0" r="0" b="0"/>
            <wp:docPr id="69" name="図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00" cstate="print">
                      <a:extLst>
                        <a:ext uri="{28A0092B-C50C-407E-A947-70E740481C1C}">
                          <a14:useLocalDpi xmlns:a14="http://schemas.microsoft.com/office/drawing/2010/main" val="0"/>
                        </a:ext>
                      </a:extLst>
                    </a:blip>
                    <a:srcRect t="9606" b="1"/>
                    <a:stretch/>
                  </pic:blipFill>
                  <pic:spPr bwMode="auto">
                    <a:xfrm>
                      <a:off x="0" y="0"/>
                      <a:ext cx="4562249" cy="1548765"/>
                    </a:xfrm>
                    <a:prstGeom prst="rect">
                      <a:avLst/>
                    </a:prstGeom>
                    <a:noFill/>
                    <a:ln>
                      <a:noFill/>
                    </a:ln>
                    <a:extLst>
                      <a:ext uri="{53640926-AAD7-44D8-BBD7-CCE9431645EC}">
                        <a14:shadowObscured xmlns:a14="http://schemas.microsoft.com/office/drawing/2010/main"/>
                      </a:ext>
                    </a:extLst>
                  </pic:spPr>
                </pic:pic>
              </a:graphicData>
            </a:graphic>
          </wp:inline>
        </w:drawing>
      </w:r>
    </w:p>
    <w:p w14:paraId="6706C304" w14:textId="77777777" w:rsidR="007A48B7" w:rsidRPr="00490DEC" w:rsidRDefault="007A48B7" w:rsidP="007A48B7">
      <w:pPr>
        <w:widowControl/>
        <w:autoSpaceDE/>
        <w:autoSpaceDN/>
        <w:jc w:val="left"/>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（３）給与支給の有無</w:t>
      </w:r>
    </w:p>
    <w:p w14:paraId="097452D6" w14:textId="77777777" w:rsidR="007A48B7" w:rsidRPr="00490DEC" w:rsidRDefault="007A48B7" w:rsidP="007A48B7">
      <w:pPr>
        <w:spacing w:line="240" w:lineRule="exact"/>
        <w:rPr>
          <w:color w:val="000000" w:themeColor="text1"/>
        </w:rPr>
      </w:pPr>
    </w:p>
    <w:p w14:paraId="4E9AA22D" w14:textId="77777777" w:rsidR="007A48B7" w:rsidRPr="00490DEC" w:rsidRDefault="007A48B7" w:rsidP="007A48B7">
      <w:pPr>
        <w:spacing w:line="480" w:lineRule="exact"/>
        <w:ind w:firstLineChars="100" w:firstLine="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●「有給」は約４割</w:t>
      </w:r>
    </w:p>
    <w:p w14:paraId="1D4C684C" w14:textId="77777777" w:rsidR="007A48B7" w:rsidRPr="00490DEC" w:rsidRDefault="007A48B7" w:rsidP="007A48B7">
      <w:pPr>
        <w:ind w:leftChars="100" w:left="210" w:firstLineChars="100" w:firstLine="220"/>
        <w:rPr>
          <w:color w:val="000000" w:themeColor="text1"/>
          <w:sz w:val="22"/>
          <w:szCs w:val="22"/>
        </w:rPr>
      </w:pPr>
    </w:p>
    <w:p w14:paraId="1749FE2F"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看護休暇制度の「規定あり」と答えた事業所（262件）に給与支給の有無についてたずねたところ、看護休暇中の給与支給の有無は、「有給」が38.9％で約４割、「無給」は59.2％で約６割となっている。（図表２－８－６）</w:t>
      </w:r>
    </w:p>
    <w:p w14:paraId="0CA90AFF"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経年比較でみると、ほぼ同傾向となっている。（図表２－８－６）</w:t>
      </w:r>
    </w:p>
    <w:p w14:paraId="4C179BC6" w14:textId="77777777" w:rsidR="007A48B7" w:rsidRPr="00490DEC" w:rsidRDefault="007A48B7" w:rsidP="007A48B7">
      <w:pPr>
        <w:ind w:leftChars="100" w:left="210" w:firstLineChars="100" w:firstLine="210"/>
        <w:rPr>
          <w:color w:val="000000" w:themeColor="text1"/>
        </w:rPr>
      </w:pPr>
    </w:p>
    <w:p w14:paraId="40BFCB2E" w14:textId="0731250A"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図表２－８－６　看護休暇中の給与支給</w:t>
      </w:r>
      <w:r w:rsidR="002E268E" w:rsidRPr="00490DEC">
        <w:rPr>
          <w:rFonts w:ascii="ＭＳ Ｐゴシック" w:eastAsia="ＭＳ Ｐゴシック" w:hAnsi="ＭＳ Ｐゴシック" w:hint="eastAsia"/>
          <w:color w:val="000000" w:themeColor="text1"/>
        </w:rPr>
        <w:t>の有無</w:t>
      </w:r>
      <w:r w:rsidRPr="00490DEC">
        <w:rPr>
          <w:rFonts w:ascii="ＭＳ Ｐゴシック" w:eastAsia="ＭＳ Ｐゴシック" w:hAnsi="ＭＳ Ｐゴシック" w:hint="eastAsia"/>
          <w:color w:val="000000" w:themeColor="text1"/>
        </w:rPr>
        <w:t>【経年比較】</w:t>
      </w:r>
    </w:p>
    <w:p w14:paraId="7677074E" w14:textId="13B496A7" w:rsidR="00CB2699" w:rsidRPr="00490DEC" w:rsidRDefault="00CB2699" w:rsidP="007A48B7">
      <w:pPr>
        <w:widowControl/>
        <w:autoSpaceDE/>
        <w:autoSpaceDN/>
        <w:jc w:val="center"/>
        <w:rPr>
          <w:rFonts w:ascii="ＭＳ Ｐゴシック" w:eastAsia="ＭＳ Ｐゴシック" w:hAnsi="ＭＳ Ｐゴシック"/>
          <w:color w:val="000000" w:themeColor="text1"/>
        </w:rPr>
      </w:pPr>
    </w:p>
    <w:p w14:paraId="414E1A8C" w14:textId="61118079" w:rsidR="007A48B7" w:rsidRPr="00490DEC" w:rsidRDefault="00D0316C" w:rsidP="007A48B7">
      <w:pPr>
        <w:widowControl/>
        <w:autoSpaceDE/>
        <w:autoSpaceDN/>
        <w:jc w:val="center"/>
        <w:rPr>
          <w:rFonts w:ascii="ＭＳ Ｐゴシック" w:eastAsia="ＭＳ Ｐゴシック" w:hAnsi="ＭＳ Ｐゴシック"/>
          <w:color w:val="000000" w:themeColor="text1"/>
        </w:rPr>
      </w:pPr>
      <w:r w:rsidRPr="00490DEC">
        <w:rPr>
          <w:noProof/>
          <w:color w:val="000000" w:themeColor="text1"/>
        </w:rPr>
        <w:drawing>
          <wp:anchor distT="0" distB="0" distL="114300" distR="114300" simplePos="0" relativeHeight="253151232" behindDoc="0" locked="0" layoutInCell="1" allowOverlap="1" wp14:anchorId="13878D60" wp14:editId="361EF6E7">
            <wp:simplePos x="0" y="0"/>
            <wp:positionH relativeFrom="column">
              <wp:posOffset>772160</wp:posOffset>
            </wp:positionH>
            <wp:positionV relativeFrom="paragraph">
              <wp:posOffset>25425</wp:posOffset>
            </wp:positionV>
            <wp:extent cx="4576445" cy="1545590"/>
            <wp:effectExtent l="0" t="0" r="0" b="0"/>
            <wp:wrapNone/>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t="10576"/>
                    <a:stretch/>
                  </pic:blipFill>
                  <pic:spPr bwMode="auto">
                    <a:xfrm>
                      <a:off x="0" y="0"/>
                      <a:ext cx="4576445" cy="1545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C5D317E" w14:textId="12044FE6" w:rsidR="007A48B7" w:rsidRPr="00490DEC" w:rsidRDefault="007A7D85" w:rsidP="007A48B7">
      <w:pPr>
        <w:widowControl/>
        <w:autoSpaceDE/>
        <w:autoSpaceDN/>
        <w:jc w:val="center"/>
        <w:rPr>
          <w:color w:val="000000" w:themeColor="text1"/>
        </w:rPr>
      </w:pPr>
      <w:r w:rsidRPr="007A7D85">
        <w:rPr>
          <w:noProof/>
        </w:rPr>
        <w:drawing>
          <wp:anchor distT="0" distB="0" distL="114300" distR="114300" simplePos="0" relativeHeight="253306880" behindDoc="0" locked="0" layoutInCell="1" allowOverlap="1" wp14:anchorId="7DB7A0AD" wp14:editId="5EA34598">
            <wp:simplePos x="0" y="0"/>
            <wp:positionH relativeFrom="column">
              <wp:posOffset>3413484</wp:posOffset>
            </wp:positionH>
            <wp:positionV relativeFrom="paragraph">
              <wp:posOffset>92748</wp:posOffset>
            </wp:positionV>
            <wp:extent cx="16510" cy="16510"/>
            <wp:effectExtent l="0" t="0" r="0" b="0"/>
            <wp:wrapNone/>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6510" cy="165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F8F76C" w14:textId="77777777" w:rsidR="00D0316C" w:rsidRPr="00490DEC" w:rsidRDefault="00D0316C" w:rsidP="007A48B7">
      <w:pPr>
        <w:rPr>
          <w:rFonts w:ascii="ＭＳ Ｐゴシック" w:eastAsia="ＭＳ Ｐゴシック" w:hAnsi="ＭＳ Ｐゴシック"/>
          <w:b/>
          <w:bCs/>
          <w:color w:val="000000" w:themeColor="text1"/>
          <w:sz w:val="28"/>
          <w:szCs w:val="28"/>
        </w:rPr>
      </w:pPr>
    </w:p>
    <w:p w14:paraId="0261698E" w14:textId="77777777" w:rsidR="00D0316C" w:rsidRPr="00490DEC" w:rsidRDefault="00D0316C" w:rsidP="007A48B7">
      <w:pPr>
        <w:rPr>
          <w:rFonts w:ascii="ＭＳ Ｐゴシック" w:eastAsia="ＭＳ Ｐゴシック" w:hAnsi="ＭＳ Ｐゴシック"/>
          <w:b/>
          <w:bCs/>
          <w:color w:val="000000" w:themeColor="text1"/>
          <w:sz w:val="28"/>
          <w:szCs w:val="28"/>
        </w:rPr>
      </w:pPr>
    </w:p>
    <w:p w14:paraId="21595B1C" w14:textId="77777777" w:rsidR="00D0316C" w:rsidRPr="00490DEC" w:rsidRDefault="00D0316C" w:rsidP="007A48B7">
      <w:pPr>
        <w:rPr>
          <w:rFonts w:ascii="ＭＳ Ｐゴシック" w:eastAsia="ＭＳ Ｐゴシック" w:hAnsi="ＭＳ Ｐゴシック"/>
          <w:b/>
          <w:bCs/>
          <w:color w:val="000000" w:themeColor="text1"/>
          <w:sz w:val="28"/>
          <w:szCs w:val="28"/>
        </w:rPr>
      </w:pPr>
    </w:p>
    <w:p w14:paraId="4E40974C" w14:textId="6E1B1DF6" w:rsidR="007A48B7" w:rsidRPr="00490DEC" w:rsidRDefault="007A48B7" w:rsidP="007A48B7">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（４）看護休暇制度の利用実績</w:t>
      </w:r>
    </w:p>
    <w:p w14:paraId="1EF92770" w14:textId="77777777" w:rsidR="007A48B7" w:rsidRPr="00490DEC" w:rsidRDefault="007A48B7" w:rsidP="007A48B7">
      <w:pPr>
        <w:spacing w:line="240" w:lineRule="exact"/>
        <w:rPr>
          <w:color w:val="000000" w:themeColor="text1"/>
        </w:rPr>
      </w:pPr>
    </w:p>
    <w:p w14:paraId="576AAB95" w14:textId="77777777" w:rsidR="007A48B7" w:rsidRPr="00490DEC" w:rsidRDefault="007A48B7" w:rsidP="007A48B7">
      <w:pPr>
        <w:spacing w:line="480" w:lineRule="exact"/>
        <w:ind w:firstLineChars="100" w:firstLine="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●「女性」は約２割、「男性」は約１割</w:t>
      </w:r>
    </w:p>
    <w:p w14:paraId="3245604D" w14:textId="77777777" w:rsidR="007A48B7" w:rsidRPr="00490DEC" w:rsidRDefault="007A48B7" w:rsidP="007A48B7">
      <w:pPr>
        <w:ind w:leftChars="100" w:left="210" w:firstLineChars="100" w:firstLine="220"/>
        <w:rPr>
          <w:color w:val="000000" w:themeColor="text1"/>
          <w:sz w:val="22"/>
          <w:szCs w:val="22"/>
        </w:rPr>
      </w:pPr>
    </w:p>
    <w:p w14:paraId="2A8C3667"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看護休暇制度の「規定あり」と答えた事業所（262件）に看護休暇制度の利用実績についてたずねたところ、看護休暇制度の利用については、〈女性〉では21.8％と約２割を占め、〈男性〉の10.7％よりも11.1ポイント高くなっている。（図表２－８－７）</w:t>
      </w:r>
    </w:p>
    <w:p w14:paraId="600FCB62"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経年比較でみると、〈女性〉は「利用あり」は、平成27年度の21.1％とほぼ同率となっている。〈男性〉での「利用あり」は、過去２回の調査に比べ初めて10.7％と１割を超えている。（図表２－８－７）</w:t>
      </w:r>
    </w:p>
    <w:p w14:paraId="58FA50C2" w14:textId="77777777" w:rsidR="007A48B7" w:rsidRPr="00490DEC" w:rsidRDefault="007A48B7" w:rsidP="007A48B7">
      <w:pPr>
        <w:ind w:leftChars="100" w:left="210" w:firstLineChars="100" w:firstLine="220"/>
        <w:rPr>
          <w:color w:val="000000" w:themeColor="text1"/>
          <w:sz w:val="22"/>
          <w:szCs w:val="22"/>
        </w:rPr>
      </w:pPr>
    </w:p>
    <w:p w14:paraId="15F8FA5F" w14:textId="2F0DF71B"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図表２－８－７　看護休暇制度の利用</w:t>
      </w:r>
      <w:r w:rsidR="002E268E" w:rsidRPr="00490DEC">
        <w:rPr>
          <w:rFonts w:ascii="ＭＳ Ｐゴシック" w:eastAsia="ＭＳ Ｐゴシック" w:hAnsi="ＭＳ Ｐゴシック" w:hint="eastAsia"/>
          <w:color w:val="000000" w:themeColor="text1"/>
        </w:rPr>
        <w:t>実績</w:t>
      </w:r>
      <w:r w:rsidRPr="00490DEC">
        <w:rPr>
          <w:rFonts w:ascii="ＭＳ Ｐゴシック" w:eastAsia="ＭＳ Ｐゴシック" w:hAnsi="ＭＳ Ｐゴシック" w:hint="eastAsia"/>
          <w:color w:val="000000" w:themeColor="text1"/>
        </w:rPr>
        <w:t>（全体）【経年比較】</w:t>
      </w:r>
    </w:p>
    <w:p w14:paraId="2B7B9291" w14:textId="77777777" w:rsidR="00CE0C2B" w:rsidRPr="00490DEC" w:rsidRDefault="00CE0C2B" w:rsidP="007A48B7">
      <w:pPr>
        <w:widowControl/>
        <w:autoSpaceDE/>
        <w:autoSpaceDN/>
        <w:jc w:val="center"/>
        <w:rPr>
          <w:rFonts w:ascii="ＭＳ Ｐゴシック" w:eastAsia="ＭＳ Ｐゴシック" w:hAnsi="ＭＳ Ｐゴシック"/>
          <w:color w:val="000000" w:themeColor="text1"/>
        </w:rPr>
      </w:pPr>
    </w:p>
    <w:p w14:paraId="0AE2B451" w14:textId="77777777" w:rsidR="007A48B7" w:rsidRPr="00490DEC" w:rsidRDefault="007A48B7" w:rsidP="007A48B7">
      <w:pPr>
        <w:widowControl/>
        <w:autoSpaceDE/>
        <w:autoSpaceDN/>
        <w:jc w:val="center"/>
        <w:rPr>
          <w:color w:val="000000" w:themeColor="text1"/>
        </w:rPr>
      </w:pPr>
      <w:r w:rsidRPr="00490DEC">
        <w:rPr>
          <w:noProof/>
          <w:color w:val="000000" w:themeColor="text1"/>
        </w:rPr>
        <w:drawing>
          <wp:inline distT="0" distB="0" distL="0" distR="0" wp14:anchorId="232EB164" wp14:editId="2D72E27D">
            <wp:extent cx="4523094" cy="1457398"/>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t="1479"/>
                    <a:stretch/>
                  </pic:blipFill>
                  <pic:spPr bwMode="auto">
                    <a:xfrm>
                      <a:off x="0" y="0"/>
                      <a:ext cx="4525200" cy="1458076"/>
                    </a:xfrm>
                    <a:prstGeom prst="rect">
                      <a:avLst/>
                    </a:prstGeom>
                    <a:noFill/>
                    <a:ln>
                      <a:noFill/>
                    </a:ln>
                    <a:extLst>
                      <a:ext uri="{53640926-AAD7-44D8-BBD7-CCE9431645EC}">
                        <a14:shadowObscured xmlns:a14="http://schemas.microsoft.com/office/drawing/2010/main"/>
                      </a:ext>
                    </a:extLst>
                  </pic:spPr>
                </pic:pic>
              </a:graphicData>
            </a:graphic>
          </wp:inline>
        </w:drawing>
      </w:r>
    </w:p>
    <w:p w14:paraId="362C4BE9" w14:textId="77777777" w:rsidR="007A48B7" w:rsidRPr="00490DEC" w:rsidRDefault="007A48B7" w:rsidP="007A48B7">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（５）利用日数</w:t>
      </w:r>
    </w:p>
    <w:p w14:paraId="5C69043B" w14:textId="77777777" w:rsidR="007A48B7" w:rsidRPr="00490DEC" w:rsidRDefault="007A48B7" w:rsidP="007A48B7">
      <w:pPr>
        <w:spacing w:line="240" w:lineRule="exact"/>
        <w:rPr>
          <w:color w:val="000000" w:themeColor="text1"/>
        </w:rPr>
      </w:pPr>
    </w:p>
    <w:p w14:paraId="43D43C6D" w14:textId="77777777" w:rsidR="007A48B7" w:rsidRPr="00490DEC" w:rsidRDefault="007A48B7" w:rsidP="007A48B7">
      <w:pPr>
        <w:spacing w:line="480" w:lineRule="exact"/>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●「利用日数」は男女ともに「１～２日」が最も多い</w:t>
      </w:r>
    </w:p>
    <w:p w14:paraId="401EF824" w14:textId="77777777" w:rsidR="007A48B7" w:rsidRPr="00490DEC" w:rsidRDefault="007A48B7" w:rsidP="007A48B7">
      <w:pPr>
        <w:widowControl/>
        <w:autoSpaceDE/>
        <w:autoSpaceDN/>
        <w:ind w:firstLineChars="100" w:firstLine="220"/>
        <w:rPr>
          <w:color w:val="000000" w:themeColor="text1"/>
          <w:sz w:val="22"/>
          <w:szCs w:val="22"/>
        </w:rPr>
      </w:pPr>
    </w:p>
    <w:p w14:paraId="7F224F0C" w14:textId="77777777" w:rsidR="007A48B7" w:rsidRPr="00490DEC" w:rsidRDefault="007A48B7" w:rsidP="007A48B7">
      <w:pPr>
        <w:widowControl/>
        <w:autoSpaceDE/>
        <w:autoSpaceDN/>
        <w:ind w:firstLineChars="100" w:firstLine="220"/>
        <w:rPr>
          <w:color w:val="000000" w:themeColor="text1"/>
          <w:sz w:val="22"/>
          <w:szCs w:val="22"/>
        </w:rPr>
      </w:pPr>
      <w:r w:rsidRPr="00490DEC">
        <w:rPr>
          <w:rFonts w:hint="eastAsia"/>
          <w:color w:val="000000" w:themeColor="text1"/>
          <w:sz w:val="22"/>
          <w:szCs w:val="22"/>
        </w:rPr>
        <w:t>看護休暇制度の「利用あり」と答えた事業所に利用日数についてたずねたところ、女性の利用者がいる事業所（57件）は「１～２日」が33.3％と最も多く、次いで「３～４日」が31.6％といずれも３割を超えている。男性の利用者がいる事業所（28件）は「１～２日」が39.3％と最も多く、約４割である。（図表２－８－８）</w:t>
      </w:r>
    </w:p>
    <w:p w14:paraId="623F749F" w14:textId="77777777" w:rsidR="007A48B7" w:rsidRPr="00490DEC" w:rsidRDefault="007A48B7" w:rsidP="007A48B7">
      <w:pPr>
        <w:widowControl/>
        <w:autoSpaceDE/>
        <w:autoSpaceDN/>
        <w:ind w:firstLineChars="100" w:firstLine="220"/>
        <w:rPr>
          <w:color w:val="000000" w:themeColor="text1"/>
          <w:sz w:val="22"/>
          <w:szCs w:val="22"/>
        </w:rPr>
      </w:pPr>
    </w:p>
    <w:p w14:paraId="3769DBF1" w14:textId="60E2C4DC" w:rsidR="007A48B7"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図表２－８－８　看護休暇制度の利用日数（全体）</w:t>
      </w:r>
    </w:p>
    <w:p w14:paraId="76A72527" w14:textId="77777777" w:rsidR="00EB39BD" w:rsidRPr="00490DEC" w:rsidRDefault="00EB39BD" w:rsidP="00EB39BD">
      <w:pPr>
        <w:widowControl/>
        <w:autoSpaceDE/>
        <w:autoSpaceDN/>
        <w:spacing w:line="240" w:lineRule="exact"/>
        <w:jc w:val="center"/>
        <w:rPr>
          <w:rFonts w:ascii="ＭＳ Ｐゴシック" w:eastAsia="ＭＳ Ｐゴシック" w:hAnsi="ＭＳ Ｐゴシック"/>
          <w:color w:val="000000" w:themeColor="text1"/>
        </w:rPr>
      </w:pPr>
    </w:p>
    <w:p w14:paraId="580FDFAA" w14:textId="74FA0448" w:rsidR="007A48B7" w:rsidRPr="00490DEC" w:rsidRDefault="00EB39BD" w:rsidP="007A48B7">
      <w:pPr>
        <w:widowControl/>
        <w:autoSpaceDE/>
        <w:autoSpaceDN/>
        <w:jc w:val="center"/>
        <w:rPr>
          <w:rFonts w:ascii="ＭＳ Ｐゴシック" w:eastAsia="ＭＳ Ｐゴシック" w:hAnsi="ＭＳ Ｐゴシック"/>
          <w:color w:val="000000" w:themeColor="text1"/>
        </w:rPr>
      </w:pPr>
      <w:r w:rsidRPr="00EB39BD">
        <w:rPr>
          <w:noProof/>
        </w:rPr>
        <w:drawing>
          <wp:inline distT="0" distB="0" distL="0" distR="0" wp14:anchorId="441A6135" wp14:editId="2B679387">
            <wp:extent cx="3206880" cy="1496880"/>
            <wp:effectExtent l="0" t="0" r="0" b="8255"/>
            <wp:docPr id="169" name="図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206880" cy="1496880"/>
                    </a:xfrm>
                    <a:prstGeom prst="rect">
                      <a:avLst/>
                    </a:prstGeom>
                    <a:noFill/>
                    <a:ln>
                      <a:noFill/>
                    </a:ln>
                  </pic:spPr>
                </pic:pic>
              </a:graphicData>
            </a:graphic>
          </wp:inline>
        </w:drawing>
      </w:r>
    </w:p>
    <w:p w14:paraId="5E5618E1" w14:textId="77777777" w:rsidR="007A48B7" w:rsidRPr="00490DEC" w:rsidRDefault="007A48B7" w:rsidP="002E2623">
      <w:pPr>
        <w:pStyle w:val="2"/>
        <w:rPr>
          <w:rFonts w:ascii="ＭＳ Ｐゴシック" w:eastAsia="ＭＳ Ｐゴシック" w:hAnsi="ＭＳ Ｐゴシック"/>
          <w:color w:val="000000" w:themeColor="text1"/>
          <w:sz w:val="32"/>
          <w:szCs w:val="32"/>
        </w:rPr>
      </w:pPr>
      <w:bookmarkStart w:id="36" w:name="_Toc63523250"/>
      <w:r w:rsidRPr="00490DEC">
        <w:rPr>
          <w:rFonts w:ascii="ＭＳ Ｐゴシック" w:eastAsia="ＭＳ Ｐゴシック" w:hAnsi="ＭＳ Ｐゴシック" w:hint="eastAsia"/>
          <w:color w:val="000000" w:themeColor="text1"/>
          <w:sz w:val="32"/>
          <w:szCs w:val="32"/>
        </w:rPr>
        <w:t>第３章　育児や介護の両立支援制度</w:t>
      </w:r>
      <w:bookmarkEnd w:id="36"/>
    </w:p>
    <w:p w14:paraId="28054E3A" w14:textId="77777777" w:rsidR="007A48B7" w:rsidRPr="00490DEC" w:rsidRDefault="007A48B7" w:rsidP="002E2623">
      <w:pPr>
        <w:spacing w:line="240" w:lineRule="exact"/>
        <w:rPr>
          <w:color w:val="000000" w:themeColor="text1"/>
        </w:rPr>
      </w:pPr>
    </w:p>
    <w:p w14:paraId="6E96BC6B" w14:textId="77777777" w:rsidR="007A48B7" w:rsidRPr="00490DEC" w:rsidRDefault="007A48B7" w:rsidP="002E2623">
      <w:pPr>
        <w:pStyle w:val="3"/>
      </w:pPr>
      <w:bookmarkStart w:id="37" w:name="_Toc63523251"/>
      <w:r w:rsidRPr="00490DEC">
        <w:rPr>
          <w:rFonts w:hint="eastAsia"/>
        </w:rPr>
        <w:t>１．育児との両立支援制度の有無</w:t>
      </w:r>
      <w:bookmarkEnd w:id="37"/>
    </w:p>
    <w:p w14:paraId="27C73B4D" w14:textId="77777777" w:rsidR="007A48B7" w:rsidRPr="00490DEC" w:rsidRDefault="007A48B7" w:rsidP="002E2623">
      <w:pPr>
        <w:spacing w:line="240" w:lineRule="exact"/>
        <w:rPr>
          <w:color w:val="000000" w:themeColor="text1"/>
        </w:rPr>
      </w:pPr>
    </w:p>
    <w:tbl>
      <w:tblPr>
        <w:tblStyle w:val="af1"/>
        <w:tblW w:w="0" w:type="auto"/>
        <w:tblInd w:w="108" w:type="dxa"/>
        <w:tblLook w:val="04A0" w:firstRow="1" w:lastRow="0" w:firstColumn="1" w:lastColumn="0" w:noHBand="0" w:noVBand="1"/>
      </w:tblPr>
      <w:tblGrid>
        <w:gridCol w:w="9520"/>
      </w:tblGrid>
      <w:tr w:rsidR="007A48B7" w:rsidRPr="00490DEC" w14:paraId="64B6F546" w14:textId="77777777" w:rsidTr="00797937">
        <w:trPr>
          <w:trHeight w:val="736"/>
        </w:trPr>
        <w:tc>
          <w:tcPr>
            <w:tcW w:w="9520" w:type="dxa"/>
          </w:tcPr>
          <w:p w14:paraId="213AB824" w14:textId="77777777" w:rsidR="007A48B7" w:rsidRPr="00490DEC" w:rsidRDefault="007A48B7" w:rsidP="002E2623">
            <w:pPr>
              <w:ind w:left="630" w:hangingChars="300" w:hanging="630"/>
              <w:rPr>
                <w:rFonts w:ascii="ＭＳ ゴシック" w:eastAsia="ＭＳ ゴシック" w:hAnsi="ＭＳ ゴシック" w:cs="ＭＳ Ｐゴシック"/>
                <w:color w:val="000000" w:themeColor="text1"/>
                <w:szCs w:val="21"/>
              </w:rPr>
            </w:pPr>
            <w:r w:rsidRPr="00490DEC">
              <w:rPr>
                <w:rFonts w:ascii="ＭＳ ゴシック" w:eastAsia="ＭＳ ゴシック" w:hAnsi="ＭＳ ゴシック" w:hint="eastAsia"/>
                <w:color w:val="000000" w:themeColor="text1"/>
                <w:szCs w:val="21"/>
              </w:rPr>
              <w:t>問12　働きながら育児を行う労働者に対し、下記の制度はありますか。それぞれの項目について該当する番号に○をつけてください。</w:t>
            </w:r>
          </w:p>
        </w:tc>
      </w:tr>
    </w:tbl>
    <w:p w14:paraId="59EC611C" w14:textId="77777777" w:rsidR="007A48B7" w:rsidRPr="00490DEC" w:rsidRDefault="007A48B7" w:rsidP="002E2623">
      <w:pPr>
        <w:rPr>
          <w:color w:val="000000" w:themeColor="text1"/>
        </w:rPr>
      </w:pPr>
    </w:p>
    <w:p w14:paraId="5C56517A"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（１）育児との両立支援制度の有無</w:t>
      </w:r>
    </w:p>
    <w:p w14:paraId="76809B25" w14:textId="77777777" w:rsidR="007A48B7" w:rsidRPr="00490DEC" w:rsidRDefault="007A48B7" w:rsidP="002E2623">
      <w:pPr>
        <w:spacing w:line="240" w:lineRule="exact"/>
        <w:rPr>
          <w:rFonts w:ascii="ＭＳ Ｐゴシック" w:eastAsia="ＭＳ Ｐゴシック" w:hAnsi="ＭＳ Ｐゴシック"/>
          <w:b/>
          <w:bCs/>
          <w:color w:val="000000" w:themeColor="text1"/>
          <w:sz w:val="28"/>
          <w:szCs w:val="28"/>
        </w:rPr>
      </w:pPr>
    </w:p>
    <w:p w14:paraId="3ECCD4E0" w14:textId="77777777" w:rsidR="007A48B7" w:rsidRPr="00490DEC" w:rsidRDefault="007A48B7" w:rsidP="002E2623">
      <w:pPr>
        <w:widowControl/>
        <w:autoSpaceDE/>
        <w:autoSpaceDN/>
        <w:spacing w:line="480" w:lineRule="exact"/>
        <w:ind w:leftChars="100" w:left="491" w:hangingChars="100" w:hanging="281"/>
        <w:jc w:val="left"/>
        <w:rPr>
          <w:rFonts w:ascii="HG丸ｺﾞｼｯｸM-PRO" w:eastAsia="HG丸ｺﾞｼｯｸM-PRO" w:hAnsi="HG丸ｺﾞｼｯｸM-PRO" w:cstheme="majorBidi"/>
          <w:color w:val="000000" w:themeColor="text1"/>
          <w:sz w:val="28"/>
          <w:szCs w:val="28"/>
        </w:rPr>
      </w:pPr>
      <w:r w:rsidRPr="00490DEC">
        <w:rPr>
          <w:rFonts w:ascii="ＭＳ Ｐゴシック" w:eastAsia="ＭＳ Ｐゴシック" w:hAnsi="ＭＳ Ｐゴシック" w:hint="eastAsia"/>
          <w:b/>
          <w:color w:val="000000" w:themeColor="text1"/>
          <w:sz w:val="28"/>
          <w:szCs w:val="28"/>
        </w:rPr>
        <w:t>●〈短時間勤務制度〉が７割弱、〈半日や時間単位の有給休暇〉〈所定外労働の免除〉が５割前後</w:t>
      </w:r>
    </w:p>
    <w:p w14:paraId="530F67B8" w14:textId="77777777" w:rsidR="007A48B7" w:rsidRPr="00490DEC" w:rsidRDefault="007A48B7" w:rsidP="002E2623">
      <w:pPr>
        <w:widowControl/>
        <w:autoSpaceDE/>
        <w:autoSpaceDN/>
        <w:ind w:leftChars="100" w:left="210" w:firstLineChars="100" w:firstLine="220"/>
        <w:rPr>
          <w:color w:val="000000" w:themeColor="text1"/>
          <w:sz w:val="22"/>
          <w:szCs w:val="22"/>
        </w:rPr>
      </w:pPr>
    </w:p>
    <w:p w14:paraId="110AEF97" w14:textId="07A11379" w:rsidR="007A48B7" w:rsidRPr="00490DEC" w:rsidRDefault="007A48B7" w:rsidP="002E2623">
      <w:pPr>
        <w:widowControl/>
        <w:autoSpaceDE/>
        <w:autoSpaceDN/>
        <w:ind w:leftChars="100" w:left="210" w:firstLineChars="100" w:firstLine="220"/>
        <w:rPr>
          <w:color w:val="000000" w:themeColor="text1"/>
          <w:sz w:val="22"/>
          <w:szCs w:val="22"/>
        </w:rPr>
      </w:pPr>
      <w:r w:rsidRPr="00490DEC">
        <w:rPr>
          <w:rFonts w:hint="eastAsia"/>
          <w:color w:val="000000" w:themeColor="text1"/>
          <w:sz w:val="22"/>
          <w:szCs w:val="22"/>
        </w:rPr>
        <w:t>各制度の整備状況をみると、〈①短時間勤務制度〉が67.0％と７割弱を占め最も高く、以下、〈⑤半日や時間単位の有給休暇〉が50.6％、〈⑥所定外労働の免除〉が47.5％、〈④始業・終業時刻の繰上げ・繰下げ〉が42.6％の順で続いている。一方、「制度なし」では、〈⑧事業所内託児施設〉が83.1％と最も高く</w:t>
      </w:r>
      <w:r w:rsidR="00303285" w:rsidRPr="00490DEC">
        <w:rPr>
          <w:rFonts w:hint="eastAsia"/>
          <w:color w:val="000000" w:themeColor="text1"/>
          <w:sz w:val="22"/>
          <w:szCs w:val="22"/>
        </w:rPr>
        <w:t>（対象者19人中、15人が利用）</w:t>
      </w:r>
      <w:r w:rsidRPr="00490DEC">
        <w:rPr>
          <w:rFonts w:hint="eastAsia"/>
          <w:color w:val="000000" w:themeColor="text1"/>
          <w:sz w:val="22"/>
          <w:szCs w:val="22"/>
        </w:rPr>
        <w:t>、次いで、〈⑨育児に要する経費の援助制度〉が79.0％、〈⑩配偶者同行休業制度〉77.1％、〈②フレックスタイム制度〉63.4％となっている。（図表３－１－１）</w:t>
      </w:r>
    </w:p>
    <w:p w14:paraId="6B961CFD" w14:textId="77777777" w:rsidR="007A48B7" w:rsidRPr="00490DEC" w:rsidRDefault="007A48B7" w:rsidP="002E2623">
      <w:pPr>
        <w:widowControl/>
        <w:autoSpaceDE/>
        <w:autoSpaceDN/>
        <w:ind w:leftChars="100" w:left="210" w:firstLineChars="100" w:firstLine="220"/>
        <w:jc w:val="left"/>
        <w:rPr>
          <w:color w:val="000000" w:themeColor="text1"/>
          <w:sz w:val="22"/>
          <w:szCs w:val="22"/>
        </w:rPr>
      </w:pPr>
    </w:p>
    <w:p w14:paraId="78E30B65" w14:textId="2453C484" w:rsidR="007A48B7" w:rsidRDefault="007A48B7" w:rsidP="002E2623">
      <w:pPr>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図表３－１－１　育児</w:t>
      </w:r>
      <w:r w:rsidR="002E268E" w:rsidRPr="00490DEC">
        <w:rPr>
          <w:rFonts w:ascii="ＭＳ Ｐゴシック" w:eastAsia="ＭＳ Ｐゴシック" w:hAnsi="ＭＳ Ｐゴシック" w:hint="eastAsia"/>
          <w:color w:val="000000" w:themeColor="text1"/>
        </w:rPr>
        <w:t>との両立</w:t>
      </w:r>
      <w:r w:rsidRPr="00490DEC">
        <w:rPr>
          <w:rFonts w:ascii="ＭＳ Ｐゴシック" w:eastAsia="ＭＳ Ｐゴシック" w:hAnsi="ＭＳ Ｐゴシック" w:hint="eastAsia"/>
          <w:color w:val="000000" w:themeColor="text1"/>
        </w:rPr>
        <w:t>支援制度の有無（全体）</w:t>
      </w:r>
    </w:p>
    <w:p w14:paraId="3CA6D03F" w14:textId="77777777" w:rsidR="00EA4894" w:rsidRPr="00490DEC" w:rsidRDefault="00EA4894" w:rsidP="002E2623">
      <w:pPr>
        <w:jc w:val="center"/>
        <w:rPr>
          <w:rFonts w:ascii="ＭＳ Ｐゴシック" w:eastAsia="ＭＳ Ｐゴシック" w:hAnsi="ＭＳ Ｐゴシック"/>
          <w:color w:val="000000" w:themeColor="text1"/>
        </w:rPr>
      </w:pPr>
    </w:p>
    <w:p w14:paraId="39391AB4" w14:textId="2F5C6750" w:rsidR="007A48B7" w:rsidRPr="00490DEC" w:rsidRDefault="00EA4894" w:rsidP="002E2623">
      <w:pPr>
        <w:widowControl/>
        <w:autoSpaceDE/>
        <w:autoSpaceDN/>
        <w:jc w:val="center"/>
        <w:rPr>
          <w:color w:val="000000" w:themeColor="text1"/>
        </w:rPr>
      </w:pPr>
      <w:r w:rsidRPr="00EA4894">
        <w:rPr>
          <w:noProof/>
        </w:rPr>
        <w:drawing>
          <wp:inline distT="0" distB="0" distL="0" distR="0" wp14:anchorId="0008BC18" wp14:editId="3F936BC6">
            <wp:extent cx="4463596" cy="3551555"/>
            <wp:effectExtent l="0" t="0" r="0"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11531" t="8208"/>
                    <a:stretch/>
                  </pic:blipFill>
                  <pic:spPr bwMode="auto">
                    <a:xfrm>
                      <a:off x="0" y="0"/>
                      <a:ext cx="4464050" cy="3551916"/>
                    </a:xfrm>
                    <a:prstGeom prst="rect">
                      <a:avLst/>
                    </a:prstGeom>
                    <a:noFill/>
                    <a:ln>
                      <a:noFill/>
                    </a:ln>
                    <a:extLst>
                      <a:ext uri="{53640926-AAD7-44D8-BBD7-CCE9431645EC}">
                        <a14:shadowObscured xmlns:a14="http://schemas.microsoft.com/office/drawing/2010/main"/>
                      </a:ext>
                    </a:extLst>
                  </pic:spPr>
                </pic:pic>
              </a:graphicData>
            </a:graphic>
          </wp:inline>
        </w:drawing>
      </w:r>
    </w:p>
    <w:p w14:paraId="413EE13D" w14:textId="77777777" w:rsidR="00EA4894" w:rsidRDefault="00EA4894" w:rsidP="002E2623">
      <w:pPr>
        <w:ind w:leftChars="100" w:left="210" w:firstLineChars="100" w:firstLine="220"/>
        <w:rPr>
          <w:color w:val="000000" w:themeColor="text1"/>
          <w:sz w:val="22"/>
          <w:szCs w:val="22"/>
        </w:rPr>
      </w:pPr>
    </w:p>
    <w:p w14:paraId="5A2C650A" w14:textId="3B943EED"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各制度の「制度あり」上位４項目を業種別でみると、以下の</w:t>
      </w:r>
      <w:r w:rsidR="002C121F" w:rsidRPr="00490DEC">
        <w:rPr>
          <w:rFonts w:hint="eastAsia"/>
          <w:color w:val="000000" w:themeColor="text1"/>
          <w:sz w:val="22"/>
          <w:szCs w:val="22"/>
        </w:rPr>
        <w:t>とお</w:t>
      </w:r>
      <w:r w:rsidRPr="00490DEC">
        <w:rPr>
          <w:rFonts w:hint="eastAsia"/>
          <w:color w:val="000000" w:themeColor="text1"/>
          <w:sz w:val="22"/>
          <w:szCs w:val="22"/>
        </w:rPr>
        <w:t>りである。</w:t>
      </w:r>
    </w:p>
    <w:p w14:paraId="742D237F" w14:textId="77777777" w:rsidR="007A48B7" w:rsidRPr="00490DEC" w:rsidRDefault="007A48B7" w:rsidP="002E2623">
      <w:pPr>
        <w:ind w:leftChars="100" w:left="210"/>
        <w:rPr>
          <w:color w:val="000000" w:themeColor="text1"/>
          <w:sz w:val="22"/>
          <w:szCs w:val="22"/>
        </w:rPr>
      </w:pPr>
    </w:p>
    <w:p w14:paraId="02B7AA70"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①　短時間勤務制度</w:t>
      </w:r>
    </w:p>
    <w:p w14:paraId="5B12425C"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短時間勤務制度の「制度あり」は、〈卸売業、小売業〉では57.1％と６割弱、〈医療、福祉〉では75.5％と４分の３を占めている。（図表３－１－２）</w:t>
      </w:r>
    </w:p>
    <w:p w14:paraId="66889BB0" w14:textId="77777777" w:rsidR="007A48B7" w:rsidRPr="00490DEC" w:rsidRDefault="007A48B7" w:rsidP="002E2623">
      <w:pPr>
        <w:ind w:leftChars="100" w:left="210" w:firstLineChars="100" w:firstLine="220"/>
        <w:rPr>
          <w:color w:val="000000" w:themeColor="text1"/>
          <w:sz w:val="22"/>
          <w:szCs w:val="22"/>
        </w:rPr>
      </w:pPr>
    </w:p>
    <w:p w14:paraId="21C99EBC" w14:textId="38A0AD3C"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図表３－１－２　</w:t>
      </w:r>
      <w:r w:rsidR="002E268E" w:rsidRPr="00490DEC">
        <w:rPr>
          <w:rFonts w:ascii="ＭＳ Ｐゴシック" w:eastAsia="ＭＳ Ｐゴシック" w:hAnsi="ＭＳ Ｐゴシック" w:hint="eastAsia"/>
          <w:color w:val="000000" w:themeColor="text1"/>
        </w:rPr>
        <w:t>育児との両立支援制度</w:t>
      </w:r>
      <w:r w:rsidRPr="00490DEC">
        <w:rPr>
          <w:rFonts w:ascii="ＭＳ Ｐゴシック" w:eastAsia="ＭＳ Ｐゴシック" w:hAnsi="ＭＳ Ｐゴシック" w:hint="eastAsia"/>
          <w:color w:val="000000" w:themeColor="text1"/>
        </w:rPr>
        <w:t>の有無「①短時間勤務制度」</w:t>
      </w:r>
    </w:p>
    <w:p w14:paraId="4EDB4612" w14:textId="777AA2FD" w:rsidR="007A48B7" w:rsidRDefault="007A48B7" w:rsidP="002E2623">
      <w:pPr>
        <w:widowControl/>
        <w:autoSpaceDE/>
        <w:autoSpaceDN/>
        <w:jc w:val="center"/>
        <w:rPr>
          <w:rFonts w:asciiTheme="majorEastAsia" w:eastAsiaTheme="majorEastAsia" w:hAnsiTheme="majorEastAsia"/>
          <w:color w:val="000000" w:themeColor="text1"/>
        </w:rPr>
      </w:pPr>
      <w:r w:rsidRPr="00490DEC">
        <w:rPr>
          <w:rFonts w:ascii="ＭＳ Ｐゴシック" w:eastAsia="ＭＳ Ｐゴシック" w:hAnsi="ＭＳ Ｐゴシック" w:hint="eastAsia"/>
          <w:color w:val="000000" w:themeColor="text1"/>
        </w:rPr>
        <w:t>（全体、</w:t>
      </w:r>
      <w:r w:rsidRPr="00490DEC">
        <w:rPr>
          <w:rFonts w:asciiTheme="majorEastAsia" w:eastAsiaTheme="majorEastAsia" w:hAnsiTheme="majorEastAsia" w:hint="eastAsia"/>
          <w:color w:val="000000" w:themeColor="text1"/>
        </w:rPr>
        <w:t>業種別）</w:t>
      </w:r>
    </w:p>
    <w:p w14:paraId="36CBAB50" w14:textId="77777777" w:rsidR="007E1376" w:rsidRPr="00490DEC" w:rsidRDefault="007E1376" w:rsidP="002E2623">
      <w:pPr>
        <w:widowControl/>
        <w:autoSpaceDE/>
        <w:autoSpaceDN/>
        <w:jc w:val="center"/>
        <w:rPr>
          <w:rFonts w:asciiTheme="majorEastAsia" w:eastAsiaTheme="majorEastAsia" w:hAnsiTheme="majorEastAsia"/>
          <w:color w:val="000000" w:themeColor="text1"/>
        </w:rPr>
      </w:pPr>
    </w:p>
    <w:p w14:paraId="4D1C0E15" w14:textId="571705F1" w:rsidR="007A48B7" w:rsidRPr="00490DEC" w:rsidRDefault="001A0633" w:rsidP="002E2623">
      <w:pPr>
        <w:ind w:leftChars="100" w:left="210" w:firstLineChars="100" w:firstLine="210"/>
        <w:jc w:val="center"/>
        <w:rPr>
          <w:color w:val="000000" w:themeColor="text1"/>
          <w:sz w:val="22"/>
          <w:szCs w:val="22"/>
        </w:rPr>
      </w:pPr>
      <w:r w:rsidRPr="001A0633">
        <w:rPr>
          <w:noProof/>
        </w:rPr>
        <w:drawing>
          <wp:inline distT="0" distB="0" distL="0" distR="0" wp14:anchorId="5E3E874F" wp14:editId="159A5A95">
            <wp:extent cx="4593240" cy="5775480"/>
            <wp:effectExtent l="0" t="0" r="0" b="0"/>
            <wp:docPr id="286" name="図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593240" cy="5775480"/>
                    </a:xfrm>
                    <a:prstGeom prst="rect">
                      <a:avLst/>
                    </a:prstGeom>
                    <a:noFill/>
                    <a:ln>
                      <a:noFill/>
                    </a:ln>
                  </pic:spPr>
                </pic:pic>
              </a:graphicData>
            </a:graphic>
          </wp:inline>
        </w:drawing>
      </w:r>
    </w:p>
    <w:p w14:paraId="48552AE6" w14:textId="77777777" w:rsidR="007A48B7" w:rsidRPr="00490DEC" w:rsidRDefault="007A48B7" w:rsidP="002E2623">
      <w:pPr>
        <w:widowControl/>
        <w:autoSpaceDE/>
        <w:autoSpaceDN/>
        <w:jc w:val="left"/>
        <w:rPr>
          <w:color w:val="000000" w:themeColor="text1"/>
          <w:sz w:val="22"/>
          <w:szCs w:val="22"/>
        </w:rPr>
      </w:pPr>
      <w:r w:rsidRPr="00490DEC">
        <w:rPr>
          <w:color w:val="000000" w:themeColor="text1"/>
          <w:sz w:val="22"/>
          <w:szCs w:val="22"/>
        </w:rPr>
        <w:br w:type="page"/>
      </w:r>
    </w:p>
    <w:p w14:paraId="065B8948"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⑤　半日や時間単位の有給休暇</w:t>
      </w:r>
    </w:p>
    <w:p w14:paraId="00AE4CD4" w14:textId="77777777" w:rsidR="007A48B7" w:rsidRPr="00490DEC" w:rsidRDefault="007A48B7" w:rsidP="002E2623">
      <w:pPr>
        <w:widowControl/>
        <w:autoSpaceDE/>
        <w:autoSpaceDN/>
        <w:ind w:leftChars="100" w:left="210" w:firstLineChars="100" w:firstLine="220"/>
        <w:rPr>
          <w:color w:val="000000" w:themeColor="text1"/>
          <w:sz w:val="22"/>
          <w:szCs w:val="22"/>
        </w:rPr>
      </w:pPr>
      <w:r w:rsidRPr="00490DEC">
        <w:rPr>
          <w:rFonts w:hint="eastAsia"/>
          <w:color w:val="000000" w:themeColor="text1"/>
          <w:sz w:val="22"/>
          <w:szCs w:val="22"/>
        </w:rPr>
        <w:t>半日や時間単位の有給休暇の「制度あり」は、〈卸売業、小売業〉では44.3％と４割半ば、〈医療、福祉〉では63.3％と６割強となっている。（図表３－１－３）</w:t>
      </w:r>
    </w:p>
    <w:p w14:paraId="39C600F0" w14:textId="77777777" w:rsidR="007A48B7" w:rsidRPr="00490DEC" w:rsidRDefault="007A48B7" w:rsidP="002E2623">
      <w:pPr>
        <w:widowControl/>
        <w:autoSpaceDE/>
        <w:autoSpaceDN/>
        <w:ind w:leftChars="100" w:left="210" w:firstLineChars="100" w:firstLine="220"/>
        <w:jc w:val="left"/>
        <w:rPr>
          <w:color w:val="000000" w:themeColor="text1"/>
          <w:sz w:val="22"/>
          <w:szCs w:val="22"/>
        </w:rPr>
      </w:pPr>
    </w:p>
    <w:p w14:paraId="7C1EB932" w14:textId="0F8912EF"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図表３－１－３　</w:t>
      </w:r>
      <w:r w:rsidR="002E268E" w:rsidRPr="00490DEC">
        <w:rPr>
          <w:rFonts w:ascii="ＭＳ Ｐゴシック" w:eastAsia="ＭＳ Ｐゴシック" w:hAnsi="ＭＳ Ｐゴシック" w:hint="eastAsia"/>
          <w:color w:val="000000" w:themeColor="text1"/>
        </w:rPr>
        <w:t>育児との両立支援制度</w:t>
      </w:r>
      <w:r w:rsidRPr="00490DEC">
        <w:rPr>
          <w:rFonts w:ascii="ＭＳ Ｐゴシック" w:eastAsia="ＭＳ Ｐゴシック" w:hAnsi="ＭＳ Ｐゴシック" w:hint="eastAsia"/>
          <w:color w:val="000000" w:themeColor="text1"/>
        </w:rPr>
        <w:t>の有無「⑤半日や時間単位の有給休暇」</w:t>
      </w:r>
    </w:p>
    <w:p w14:paraId="41B3BFCE" w14:textId="13A1EF95" w:rsidR="007A48B7"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（全体、業種別）</w:t>
      </w:r>
    </w:p>
    <w:p w14:paraId="4670DCA1" w14:textId="77777777" w:rsidR="007E1376" w:rsidRPr="00490DEC" w:rsidRDefault="007E1376" w:rsidP="002E2623">
      <w:pPr>
        <w:widowControl/>
        <w:autoSpaceDE/>
        <w:autoSpaceDN/>
        <w:jc w:val="center"/>
        <w:rPr>
          <w:rFonts w:ascii="ＭＳ Ｐゴシック" w:eastAsia="ＭＳ Ｐゴシック" w:hAnsi="ＭＳ Ｐゴシック"/>
          <w:color w:val="000000" w:themeColor="text1"/>
        </w:rPr>
      </w:pPr>
    </w:p>
    <w:p w14:paraId="27D2196E" w14:textId="56202923" w:rsidR="007A48B7" w:rsidRPr="00490DEC" w:rsidRDefault="007E1376" w:rsidP="002E2623">
      <w:pPr>
        <w:widowControl/>
        <w:autoSpaceDE/>
        <w:autoSpaceDN/>
        <w:ind w:leftChars="100" w:left="210" w:firstLineChars="100" w:firstLine="210"/>
        <w:jc w:val="center"/>
        <w:rPr>
          <w:color w:val="000000" w:themeColor="text1"/>
          <w:sz w:val="22"/>
          <w:szCs w:val="22"/>
        </w:rPr>
      </w:pPr>
      <w:r w:rsidRPr="007E1376">
        <w:rPr>
          <w:noProof/>
        </w:rPr>
        <w:drawing>
          <wp:anchor distT="0" distB="0" distL="114300" distR="114300" simplePos="0" relativeHeight="253276160" behindDoc="0" locked="0" layoutInCell="1" allowOverlap="1" wp14:anchorId="76B1C25A" wp14:editId="5D91BCD3">
            <wp:simplePos x="0" y="0"/>
            <wp:positionH relativeFrom="margin">
              <wp:align>center</wp:align>
            </wp:positionH>
            <wp:positionV relativeFrom="paragraph">
              <wp:posOffset>6792</wp:posOffset>
            </wp:positionV>
            <wp:extent cx="4592880" cy="5769360"/>
            <wp:effectExtent l="0" t="0" r="0" b="3175"/>
            <wp:wrapNone/>
            <wp:docPr id="189" name="図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592880" cy="5769360"/>
                    </a:xfrm>
                    <a:prstGeom prst="rect">
                      <a:avLst/>
                    </a:prstGeom>
                    <a:noFill/>
                    <a:ln>
                      <a:noFill/>
                    </a:ln>
                  </pic:spPr>
                </pic:pic>
              </a:graphicData>
            </a:graphic>
          </wp:anchor>
        </w:drawing>
      </w:r>
    </w:p>
    <w:p w14:paraId="42265166" w14:textId="77777777" w:rsidR="007A48B7" w:rsidRPr="00490DEC" w:rsidRDefault="007A48B7" w:rsidP="002E2623">
      <w:pPr>
        <w:widowControl/>
        <w:autoSpaceDE/>
        <w:autoSpaceDN/>
        <w:jc w:val="left"/>
        <w:rPr>
          <w:color w:val="000000" w:themeColor="text1"/>
          <w:sz w:val="22"/>
          <w:szCs w:val="22"/>
        </w:rPr>
      </w:pPr>
      <w:r w:rsidRPr="00490DEC">
        <w:rPr>
          <w:color w:val="000000" w:themeColor="text1"/>
          <w:sz w:val="22"/>
          <w:szCs w:val="22"/>
        </w:rPr>
        <w:br w:type="page"/>
      </w:r>
    </w:p>
    <w:p w14:paraId="530D97FC"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⑥　所定外労働の免除</w:t>
      </w:r>
    </w:p>
    <w:p w14:paraId="4B8C87E5" w14:textId="77777777" w:rsidR="007A48B7" w:rsidRPr="00490DEC" w:rsidRDefault="007A48B7" w:rsidP="002E2623">
      <w:pPr>
        <w:widowControl/>
        <w:autoSpaceDE/>
        <w:autoSpaceDN/>
        <w:ind w:leftChars="100" w:left="210" w:firstLineChars="100" w:firstLine="220"/>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所定外労働の免除の「制度あり」は、〈卸売業、小売業〉では42.9％と４割強、〈医療、福祉〉では50.0％で５割となっている。（図表３－１－４）</w:t>
      </w:r>
    </w:p>
    <w:p w14:paraId="694644DD" w14:textId="77777777" w:rsidR="007A48B7" w:rsidRPr="00490DEC" w:rsidRDefault="007A48B7" w:rsidP="002E2623">
      <w:pPr>
        <w:widowControl/>
        <w:autoSpaceDE/>
        <w:autoSpaceDN/>
        <w:ind w:leftChars="100" w:left="210" w:firstLineChars="100" w:firstLine="210"/>
        <w:jc w:val="left"/>
        <w:rPr>
          <w:rFonts w:asciiTheme="minorEastAsia" w:eastAsiaTheme="minorEastAsia" w:hAnsiTheme="minorEastAsia"/>
          <w:color w:val="000000" w:themeColor="text1"/>
        </w:rPr>
      </w:pPr>
    </w:p>
    <w:p w14:paraId="47CCC8F9" w14:textId="7EA1223C" w:rsidR="007A48B7" w:rsidRPr="00490DEC" w:rsidRDefault="007A48B7" w:rsidP="002E2623">
      <w:pPr>
        <w:widowControl/>
        <w:autoSpaceDE/>
        <w:autoSpaceDN/>
        <w:jc w:val="center"/>
        <w:rPr>
          <w:rFonts w:ascii="ＭＳ Ｐゴシック" w:eastAsia="ＭＳ Ｐゴシック" w:hAnsi="ＭＳ Ｐゴシック"/>
          <w:color w:val="000000" w:themeColor="text1"/>
        </w:rPr>
      </w:pPr>
      <w:bookmarkStart w:id="38" w:name="_Hlk65084636"/>
      <w:r w:rsidRPr="00490DEC">
        <w:rPr>
          <w:rFonts w:ascii="ＭＳ Ｐゴシック" w:eastAsia="ＭＳ Ｐゴシック" w:hAnsi="ＭＳ Ｐゴシック" w:hint="eastAsia"/>
          <w:color w:val="000000" w:themeColor="text1"/>
        </w:rPr>
        <w:t>図表３－１－４</w:t>
      </w:r>
      <w:bookmarkEnd w:id="38"/>
      <w:r w:rsidRPr="00490DEC">
        <w:rPr>
          <w:rFonts w:ascii="ＭＳ Ｐゴシック" w:eastAsia="ＭＳ Ｐゴシック" w:hAnsi="ＭＳ Ｐゴシック" w:hint="eastAsia"/>
          <w:color w:val="000000" w:themeColor="text1"/>
        </w:rPr>
        <w:t xml:space="preserve">　</w:t>
      </w:r>
      <w:r w:rsidR="002E268E" w:rsidRPr="00490DEC">
        <w:rPr>
          <w:rFonts w:ascii="ＭＳ Ｐゴシック" w:eastAsia="ＭＳ Ｐゴシック" w:hAnsi="ＭＳ Ｐゴシック" w:hint="eastAsia"/>
          <w:color w:val="000000" w:themeColor="text1"/>
        </w:rPr>
        <w:t>育児との両立支援制度</w:t>
      </w:r>
      <w:r w:rsidRPr="00490DEC">
        <w:rPr>
          <w:rFonts w:ascii="ＭＳ Ｐゴシック" w:eastAsia="ＭＳ Ｐゴシック" w:hAnsi="ＭＳ Ｐゴシック" w:hint="eastAsia"/>
          <w:color w:val="000000" w:themeColor="text1"/>
        </w:rPr>
        <w:t>の有無「⑥所定外労働の免除」</w:t>
      </w:r>
    </w:p>
    <w:p w14:paraId="1646C782" w14:textId="1636A32A" w:rsidR="007A48B7"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（全体、業種別）</w:t>
      </w:r>
    </w:p>
    <w:p w14:paraId="491E4D1C" w14:textId="77777777" w:rsidR="00E75B47" w:rsidRDefault="00E75B47" w:rsidP="002E2623">
      <w:pPr>
        <w:widowControl/>
        <w:autoSpaceDE/>
        <w:autoSpaceDN/>
        <w:jc w:val="center"/>
        <w:rPr>
          <w:rFonts w:ascii="ＭＳ Ｐゴシック" w:eastAsia="ＭＳ Ｐゴシック" w:hAnsi="ＭＳ Ｐゴシック"/>
          <w:color w:val="000000" w:themeColor="text1"/>
        </w:rPr>
      </w:pPr>
    </w:p>
    <w:p w14:paraId="346091E8" w14:textId="6F9A047E" w:rsidR="007A48B7" w:rsidRPr="00490DEC" w:rsidRDefault="006865B1" w:rsidP="002E2623">
      <w:pPr>
        <w:widowControl/>
        <w:autoSpaceDE/>
        <w:autoSpaceDN/>
        <w:ind w:leftChars="100" w:left="210" w:firstLineChars="100" w:firstLine="210"/>
        <w:jc w:val="center"/>
        <w:rPr>
          <w:rFonts w:asciiTheme="minorEastAsia" w:eastAsiaTheme="minorEastAsia" w:hAnsiTheme="minorEastAsia"/>
          <w:color w:val="000000" w:themeColor="text1"/>
        </w:rPr>
      </w:pPr>
      <w:r w:rsidRPr="006865B1">
        <w:rPr>
          <w:noProof/>
        </w:rPr>
        <w:drawing>
          <wp:anchor distT="0" distB="0" distL="114300" distR="114300" simplePos="0" relativeHeight="253277184" behindDoc="0" locked="0" layoutInCell="1" allowOverlap="1" wp14:anchorId="7F7E8882" wp14:editId="3B05DB6C">
            <wp:simplePos x="0" y="0"/>
            <wp:positionH relativeFrom="margin">
              <wp:align>center</wp:align>
            </wp:positionH>
            <wp:positionV relativeFrom="paragraph">
              <wp:posOffset>-1160</wp:posOffset>
            </wp:positionV>
            <wp:extent cx="4592880" cy="5776200"/>
            <wp:effectExtent l="0" t="0" r="0" b="0"/>
            <wp:wrapNone/>
            <wp:docPr id="191" name="図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592880" cy="5776200"/>
                    </a:xfrm>
                    <a:prstGeom prst="rect">
                      <a:avLst/>
                    </a:prstGeom>
                    <a:noFill/>
                    <a:ln>
                      <a:noFill/>
                    </a:ln>
                  </pic:spPr>
                </pic:pic>
              </a:graphicData>
            </a:graphic>
          </wp:anchor>
        </w:drawing>
      </w:r>
    </w:p>
    <w:p w14:paraId="77CA364A" w14:textId="2EED6DFF" w:rsidR="007A48B7" w:rsidRPr="00490DEC" w:rsidRDefault="007A48B7" w:rsidP="002E2623">
      <w:pPr>
        <w:widowControl/>
        <w:autoSpaceDE/>
        <w:autoSpaceDN/>
        <w:jc w:val="left"/>
        <w:rPr>
          <w:color w:val="000000" w:themeColor="text1"/>
          <w:sz w:val="22"/>
          <w:szCs w:val="22"/>
        </w:rPr>
      </w:pPr>
      <w:r w:rsidRPr="00490DEC">
        <w:rPr>
          <w:color w:val="000000" w:themeColor="text1"/>
          <w:sz w:val="22"/>
          <w:szCs w:val="22"/>
        </w:rPr>
        <w:br w:type="page"/>
      </w:r>
    </w:p>
    <w:p w14:paraId="239199E3"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④　始業・終業時刻の繰上げ・繰下げ</w:t>
      </w:r>
    </w:p>
    <w:p w14:paraId="23C96D9D" w14:textId="77777777" w:rsidR="007A48B7" w:rsidRPr="00490DEC" w:rsidRDefault="007A48B7" w:rsidP="002E2623">
      <w:pPr>
        <w:widowControl/>
        <w:autoSpaceDE/>
        <w:autoSpaceDN/>
        <w:ind w:leftChars="100" w:left="210" w:firstLineChars="100" w:firstLine="220"/>
        <w:rPr>
          <w:color w:val="000000" w:themeColor="text1"/>
          <w:sz w:val="22"/>
          <w:szCs w:val="22"/>
        </w:rPr>
      </w:pPr>
      <w:r w:rsidRPr="00490DEC">
        <w:rPr>
          <w:rFonts w:hint="eastAsia"/>
          <w:color w:val="000000" w:themeColor="text1"/>
          <w:sz w:val="22"/>
          <w:szCs w:val="22"/>
        </w:rPr>
        <w:t>始業・終業時刻の繰上げ・繰下げの「制度あり」は、〈卸売業、小売業〉では38.6％と４割弱、〈医療、福祉〉では48.0％で５割弱となっている。（図表３－１－５）</w:t>
      </w:r>
    </w:p>
    <w:p w14:paraId="017ED2D7" w14:textId="77777777" w:rsidR="007A48B7" w:rsidRPr="00490DEC" w:rsidRDefault="007A48B7" w:rsidP="002E2623">
      <w:pPr>
        <w:widowControl/>
        <w:autoSpaceDE/>
        <w:autoSpaceDN/>
        <w:ind w:leftChars="100" w:left="210" w:firstLineChars="100" w:firstLine="220"/>
        <w:jc w:val="left"/>
        <w:rPr>
          <w:color w:val="000000" w:themeColor="text1"/>
          <w:sz w:val="22"/>
          <w:szCs w:val="22"/>
        </w:rPr>
      </w:pPr>
    </w:p>
    <w:p w14:paraId="796B3B6C" w14:textId="4E747B08"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図表３－１－５　</w:t>
      </w:r>
      <w:r w:rsidR="002E268E" w:rsidRPr="00490DEC">
        <w:rPr>
          <w:rFonts w:ascii="ＭＳ Ｐゴシック" w:eastAsia="ＭＳ Ｐゴシック" w:hAnsi="ＭＳ Ｐゴシック" w:hint="eastAsia"/>
          <w:color w:val="000000" w:themeColor="text1"/>
        </w:rPr>
        <w:t>育児との両立支援制度</w:t>
      </w:r>
      <w:r w:rsidRPr="00490DEC">
        <w:rPr>
          <w:rFonts w:ascii="ＭＳ Ｐゴシック" w:eastAsia="ＭＳ Ｐゴシック" w:hAnsi="ＭＳ Ｐゴシック" w:hint="eastAsia"/>
          <w:color w:val="000000" w:themeColor="text1"/>
        </w:rPr>
        <w:t>の有無「④始業・終業時刻の繰上げ・繰下げ」</w:t>
      </w:r>
    </w:p>
    <w:p w14:paraId="21D39CB7" w14:textId="2A81169F" w:rsidR="007A48B7"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（全体、業種別）</w:t>
      </w:r>
    </w:p>
    <w:p w14:paraId="354D975F" w14:textId="77777777" w:rsidR="00E75B47" w:rsidRDefault="00E75B47" w:rsidP="002E2623">
      <w:pPr>
        <w:widowControl/>
        <w:autoSpaceDE/>
        <w:autoSpaceDN/>
        <w:jc w:val="center"/>
        <w:rPr>
          <w:rFonts w:ascii="ＭＳ Ｐゴシック" w:eastAsia="ＭＳ Ｐゴシック" w:hAnsi="ＭＳ Ｐゴシック"/>
          <w:color w:val="000000" w:themeColor="text1"/>
        </w:rPr>
      </w:pPr>
    </w:p>
    <w:p w14:paraId="0C77C524" w14:textId="2E519B49" w:rsidR="00DF1FEF" w:rsidRPr="00490DEC" w:rsidRDefault="006A7119" w:rsidP="002E2623">
      <w:pPr>
        <w:widowControl/>
        <w:autoSpaceDE/>
        <w:autoSpaceDN/>
        <w:jc w:val="center"/>
        <w:rPr>
          <w:rFonts w:ascii="ＭＳ Ｐゴシック" w:eastAsia="ＭＳ Ｐゴシック" w:hAnsi="ＭＳ Ｐゴシック"/>
          <w:color w:val="000000" w:themeColor="text1"/>
        </w:rPr>
      </w:pPr>
      <w:r w:rsidRPr="006A7119">
        <w:rPr>
          <w:noProof/>
        </w:rPr>
        <w:drawing>
          <wp:anchor distT="0" distB="0" distL="114300" distR="114300" simplePos="0" relativeHeight="253278208" behindDoc="0" locked="0" layoutInCell="1" allowOverlap="1" wp14:anchorId="02C23FBB" wp14:editId="6ABF7FDF">
            <wp:simplePos x="0" y="0"/>
            <wp:positionH relativeFrom="margin">
              <wp:align>center</wp:align>
            </wp:positionH>
            <wp:positionV relativeFrom="paragraph">
              <wp:posOffset>16318</wp:posOffset>
            </wp:positionV>
            <wp:extent cx="4596480" cy="5955840"/>
            <wp:effectExtent l="0" t="0" r="0" b="6985"/>
            <wp:wrapNone/>
            <wp:docPr id="192" name="図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596480" cy="5955840"/>
                    </a:xfrm>
                    <a:prstGeom prst="rect">
                      <a:avLst/>
                    </a:prstGeom>
                    <a:noFill/>
                    <a:ln>
                      <a:noFill/>
                    </a:ln>
                  </pic:spPr>
                </pic:pic>
              </a:graphicData>
            </a:graphic>
          </wp:anchor>
        </w:drawing>
      </w:r>
    </w:p>
    <w:p w14:paraId="4E2FEEDF" w14:textId="01C890F7" w:rsidR="007A48B7" w:rsidRPr="00490DEC" w:rsidRDefault="007A48B7" w:rsidP="002E2623">
      <w:pPr>
        <w:widowControl/>
        <w:autoSpaceDE/>
        <w:autoSpaceDN/>
        <w:ind w:leftChars="100" w:left="210" w:firstLineChars="100" w:firstLine="220"/>
        <w:jc w:val="center"/>
        <w:rPr>
          <w:color w:val="000000" w:themeColor="text1"/>
          <w:sz w:val="22"/>
          <w:szCs w:val="22"/>
        </w:rPr>
      </w:pPr>
    </w:p>
    <w:p w14:paraId="1FEBCB6A" w14:textId="77777777" w:rsidR="007A48B7" w:rsidRPr="00490DEC" w:rsidRDefault="007A48B7" w:rsidP="002E2623">
      <w:pPr>
        <w:widowControl/>
        <w:autoSpaceDE/>
        <w:autoSpaceDN/>
        <w:jc w:val="left"/>
        <w:rPr>
          <w:color w:val="000000" w:themeColor="text1"/>
          <w:sz w:val="22"/>
          <w:szCs w:val="22"/>
        </w:rPr>
      </w:pPr>
      <w:r w:rsidRPr="00490DEC">
        <w:rPr>
          <w:color w:val="000000" w:themeColor="text1"/>
          <w:sz w:val="22"/>
          <w:szCs w:val="22"/>
        </w:rPr>
        <w:br w:type="page"/>
      </w:r>
    </w:p>
    <w:p w14:paraId="33E7524A" w14:textId="7DF1C96A"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経年比較でみると、「制度あり」は〈①短時間勤務制度〉と〈④始業・終業時刻の繰上げ・繰下げ〉については、調査年度が上がるに従い高率になる傾向がみられる。〈⑥所定外労働の免除〉は、平成22年度40.4％から平成27年度で51.8％と５割を超えていたが、今回調査では47.5％へ若干、減少している。（図表３－１－６）</w:t>
      </w:r>
    </w:p>
    <w:p w14:paraId="4C4C9DE0" w14:textId="77777777" w:rsidR="007A48B7" w:rsidRPr="00490DEC" w:rsidRDefault="007A48B7" w:rsidP="002E2623">
      <w:pPr>
        <w:ind w:leftChars="100" w:left="210" w:firstLineChars="100" w:firstLine="200"/>
        <w:rPr>
          <w:color w:val="000000" w:themeColor="text1"/>
          <w:sz w:val="20"/>
          <w:szCs w:val="20"/>
        </w:rPr>
      </w:pPr>
    </w:p>
    <w:p w14:paraId="32516EAC" w14:textId="37C60874"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図表３－１－６　</w:t>
      </w:r>
      <w:r w:rsidR="002E268E" w:rsidRPr="00490DEC">
        <w:rPr>
          <w:rFonts w:ascii="ＭＳ Ｐゴシック" w:eastAsia="ＭＳ Ｐゴシック" w:hAnsi="ＭＳ Ｐゴシック" w:hint="eastAsia"/>
          <w:color w:val="000000" w:themeColor="text1"/>
        </w:rPr>
        <w:t>育児との両立支援制度</w:t>
      </w:r>
      <w:r w:rsidRPr="00490DEC">
        <w:rPr>
          <w:rFonts w:ascii="ＭＳ Ｐゴシック" w:eastAsia="ＭＳ Ｐゴシック" w:hAnsi="ＭＳ Ｐゴシック" w:hint="eastAsia"/>
          <w:color w:val="000000" w:themeColor="text1"/>
        </w:rPr>
        <w:t>の有無（全体）【経年比較】</w:t>
      </w:r>
    </w:p>
    <w:p w14:paraId="0B6886C1" w14:textId="6E352C00" w:rsidR="008B3CA1" w:rsidRPr="00490DEC" w:rsidRDefault="008C2DAF" w:rsidP="002E2623">
      <w:pPr>
        <w:rPr>
          <w:rFonts w:ascii="ＭＳ Ｐゴシック" w:eastAsia="ＭＳ Ｐゴシック" w:hAnsi="ＭＳ Ｐゴシック"/>
          <w:b/>
          <w:bCs/>
          <w:color w:val="000000" w:themeColor="text1"/>
          <w:sz w:val="28"/>
          <w:szCs w:val="28"/>
        </w:rPr>
      </w:pPr>
      <w:r w:rsidRPr="008C2DAF">
        <w:rPr>
          <w:noProof/>
        </w:rPr>
        <w:drawing>
          <wp:anchor distT="0" distB="0" distL="114300" distR="114300" simplePos="0" relativeHeight="253292544" behindDoc="0" locked="0" layoutInCell="1" allowOverlap="1" wp14:anchorId="694D2A6A" wp14:editId="4F996C59">
            <wp:simplePos x="0" y="0"/>
            <wp:positionH relativeFrom="margin">
              <wp:posOffset>562610</wp:posOffset>
            </wp:positionH>
            <wp:positionV relativeFrom="paragraph">
              <wp:posOffset>219871</wp:posOffset>
            </wp:positionV>
            <wp:extent cx="4995085" cy="5537073"/>
            <wp:effectExtent l="0" t="0" r="0" b="6985"/>
            <wp:wrapNone/>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9" cstate="print">
                      <a:extLst>
                        <a:ext uri="{28A0092B-C50C-407E-A947-70E740481C1C}">
                          <a14:useLocalDpi xmlns:a14="http://schemas.microsoft.com/office/drawing/2010/main" val="0"/>
                        </a:ext>
                      </a:extLst>
                    </a:blip>
                    <a:srcRect t="4092" b="7409"/>
                    <a:stretch/>
                  </pic:blipFill>
                  <pic:spPr bwMode="auto">
                    <a:xfrm>
                      <a:off x="0" y="0"/>
                      <a:ext cx="4995085" cy="553707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31A51AA" w14:textId="48A4011A" w:rsidR="008B3CA1" w:rsidRPr="00490DEC" w:rsidRDefault="008B3CA1" w:rsidP="002E2623">
      <w:pPr>
        <w:rPr>
          <w:rFonts w:ascii="ＭＳ Ｐゴシック" w:eastAsia="ＭＳ Ｐゴシック" w:hAnsi="ＭＳ Ｐゴシック"/>
          <w:b/>
          <w:bCs/>
          <w:color w:val="000000" w:themeColor="text1"/>
          <w:sz w:val="28"/>
          <w:szCs w:val="28"/>
        </w:rPr>
      </w:pPr>
    </w:p>
    <w:p w14:paraId="31FE601B" w14:textId="126EA223" w:rsidR="008B3CA1" w:rsidRPr="00490DEC" w:rsidRDefault="008B3CA1" w:rsidP="002E2623">
      <w:pPr>
        <w:rPr>
          <w:rFonts w:ascii="ＭＳ Ｐゴシック" w:eastAsia="ＭＳ Ｐゴシック" w:hAnsi="ＭＳ Ｐゴシック"/>
          <w:b/>
          <w:bCs/>
          <w:color w:val="000000" w:themeColor="text1"/>
          <w:sz w:val="28"/>
          <w:szCs w:val="28"/>
        </w:rPr>
      </w:pPr>
    </w:p>
    <w:p w14:paraId="1BB2F317" w14:textId="77777777" w:rsidR="008B3CA1" w:rsidRPr="00490DEC" w:rsidRDefault="008B3CA1" w:rsidP="002E2623">
      <w:pPr>
        <w:rPr>
          <w:rFonts w:ascii="ＭＳ Ｐゴシック" w:eastAsia="ＭＳ Ｐゴシック" w:hAnsi="ＭＳ Ｐゴシック"/>
          <w:b/>
          <w:bCs/>
          <w:color w:val="000000" w:themeColor="text1"/>
          <w:sz w:val="28"/>
          <w:szCs w:val="28"/>
        </w:rPr>
      </w:pPr>
    </w:p>
    <w:p w14:paraId="7F253C69" w14:textId="2B7DD5E9" w:rsidR="008B3CA1" w:rsidRPr="00490DEC" w:rsidRDefault="008B3CA1" w:rsidP="002E2623">
      <w:pPr>
        <w:rPr>
          <w:rFonts w:ascii="ＭＳ Ｐゴシック" w:eastAsia="ＭＳ Ｐゴシック" w:hAnsi="ＭＳ Ｐゴシック"/>
          <w:b/>
          <w:bCs/>
          <w:color w:val="000000" w:themeColor="text1"/>
          <w:sz w:val="28"/>
          <w:szCs w:val="28"/>
        </w:rPr>
      </w:pPr>
    </w:p>
    <w:p w14:paraId="10DDFE39" w14:textId="77777777" w:rsidR="008B3CA1" w:rsidRPr="00490DEC" w:rsidRDefault="008B3CA1" w:rsidP="002E2623">
      <w:pPr>
        <w:widowControl/>
        <w:autoSpaceDE/>
        <w:autoSpaceDN/>
        <w:ind w:left="180" w:hangingChars="100" w:hanging="180"/>
        <w:rPr>
          <w:rFonts w:ascii="ＭＳ Ｐゴシック" w:eastAsia="ＭＳ Ｐゴシック" w:hAnsi="ＭＳ Ｐゴシック"/>
          <w:color w:val="000000" w:themeColor="text1"/>
          <w:sz w:val="18"/>
          <w:szCs w:val="18"/>
        </w:rPr>
      </w:pPr>
    </w:p>
    <w:p w14:paraId="3C1164EC" w14:textId="4551558C" w:rsidR="008B3CA1" w:rsidRPr="00490DEC" w:rsidRDefault="008B3CA1" w:rsidP="002E2623">
      <w:pPr>
        <w:widowControl/>
        <w:autoSpaceDE/>
        <w:autoSpaceDN/>
        <w:ind w:left="180" w:hangingChars="100" w:hanging="180"/>
        <w:rPr>
          <w:rFonts w:ascii="ＭＳ Ｐゴシック" w:eastAsia="ＭＳ Ｐゴシック" w:hAnsi="ＭＳ Ｐゴシック"/>
          <w:color w:val="000000" w:themeColor="text1"/>
          <w:sz w:val="18"/>
          <w:szCs w:val="18"/>
        </w:rPr>
      </w:pPr>
    </w:p>
    <w:p w14:paraId="3ED6A8E3" w14:textId="77777777" w:rsidR="008B3CA1" w:rsidRPr="00490DEC" w:rsidRDefault="008B3CA1" w:rsidP="002E2623">
      <w:pPr>
        <w:widowControl/>
        <w:autoSpaceDE/>
        <w:autoSpaceDN/>
        <w:ind w:left="180" w:hangingChars="100" w:hanging="180"/>
        <w:rPr>
          <w:rFonts w:ascii="ＭＳ Ｐゴシック" w:eastAsia="ＭＳ Ｐゴシック" w:hAnsi="ＭＳ Ｐゴシック"/>
          <w:color w:val="000000" w:themeColor="text1"/>
          <w:sz w:val="18"/>
          <w:szCs w:val="18"/>
        </w:rPr>
      </w:pPr>
    </w:p>
    <w:p w14:paraId="18602A1E" w14:textId="77777777" w:rsidR="008B3CA1" w:rsidRPr="00490DEC" w:rsidRDefault="008B3CA1" w:rsidP="002E2623">
      <w:pPr>
        <w:widowControl/>
        <w:autoSpaceDE/>
        <w:autoSpaceDN/>
        <w:ind w:left="180" w:hangingChars="100" w:hanging="180"/>
        <w:rPr>
          <w:rFonts w:ascii="ＭＳ Ｐゴシック" w:eastAsia="ＭＳ Ｐゴシック" w:hAnsi="ＭＳ Ｐゴシック"/>
          <w:color w:val="000000" w:themeColor="text1"/>
          <w:sz w:val="18"/>
          <w:szCs w:val="18"/>
        </w:rPr>
      </w:pPr>
    </w:p>
    <w:p w14:paraId="782F22B0" w14:textId="77777777" w:rsidR="008B3CA1" w:rsidRPr="00490DEC" w:rsidRDefault="008B3CA1" w:rsidP="002E2623">
      <w:pPr>
        <w:widowControl/>
        <w:autoSpaceDE/>
        <w:autoSpaceDN/>
        <w:ind w:left="180" w:hangingChars="100" w:hanging="180"/>
        <w:rPr>
          <w:rFonts w:ascii="ＭＳ Ｐゴシック" w:eastAsia="ＭＳ Ｐゴシック" w:hAnsi="ＭＳ Ｐゴシック"/>
          <w:color w:val="000000" w:themeColor="text1"/>
          <w:sz w:val="18"/>
          <w:szCs w:val="18"/>
        </w:rPr>
      </w:pPr>
    </w:p>
    <w:p w14:paraId="56C773E4" w14:textId="77777777" w:rsidR="008B3CA1" w:rsidRPr="00490DEC" w:rsidRDefault="008B3CA1" w:rsidP="002E2623">
      <w:pPr>
        <w:widowControl/>
        <w:autoSpaceDE/>
        <w:autoSpaceDN/>
        <w:ind w:left="180" w:hangingChars="100" w:hanging="180"/>
        <w:rPr>
          <w:rFonts w:ascii="ＭＳ Ｐゴシック" w:eastAsia="ＭＳ Ｐゴシック" w:hAnsi="ＭＳ Ｐゴシック"/>
          <w:color w:val="000000" w:themeColor="text1"/>
          <w:sz w:val="18"/>
          <w:szCs w:val="18"/>
        </w:rPr>
      </w:pPr>
    </w:p>
    <w:p w14:paraId="281930DA" w14:textId="77777777" w:rsidR="008B3CA1" w:rsidRPr="00490DEC" w:rsidRDefault="008B3CA1" w:rsidP="002E2623">
      <w:pPr>
        <w:widowControl/>
        <w:autoSpaceDE/>
        <w:autoSpaceDN/>
        <w:ind w:left="180" w:hangingChars="100" w:hanging="180"/>
        <w:rPr>
          <w:rFonts w:ascii="ＭＳ Ｐゴシック" w:eastAsia="ＭＳ Ｐゴシック" w:hAnsi="ＭＳ Ｐゴシック"/>
          <w:color w:val="000000" w:themeColor="text1"/>
          <w:sz w:val="18"/>
          <w:szCs w:val="18"/>
        </w:rPr>
      </w:pPr>
    </w:p>
    <w:p w14:paraId="1D6A3007" w14:textId="77777777" w:rsidR="008B3CA1" w:rsidRPr="00490DEC" w:rsidRDefault="008B3CA1" w:rsidP="002E2623">
      <w:pPr>
        <w:widowControl/>
        <w:autoSpaceDE/>
        <w:autoSpaceDN/>
        <w:ind w:left="180" w:hangingChars="100" w:hanging="180"/>
        <w:rPr>
          <w:rFonts w:ascii="ＭＳ Ｐゴシック" w:eastAsia="ＭＳ Ｐゴシック" w:hAnsi="ＭＳ Ｐゴシック"/>
          <w:color w:val="000000" w:themeColor="text1"/>
          <w:sz w:val="18"/>
          <w:szCs w:val="18"/>
        </w:rPr>
      </w:pPr>
    </w:p>
    <w:p w14:paraId="471FA434" w14:textId="77777777" w:rsidR="008B3CA1" w:rsidRPr="00490DEC" w:rsidRDefault="008B3CA1" w:rsidP="002E2623">
      <w:pPr>
        <w:widowControl/>
        <w:autoSpaceDE/>
        <w:autoSpaceDN/>
        <w:ind w:left="180" w:hangingChars="100" w:hanging="180"/>
        <w:rPr>
          <w:rFonts w:ascii="ＭＳ Ｐゴシック" w:eastAsia="ＭＳ Ｐゴシック" w:hAnsi="ＭＳ Ｐゴシック"/>
          <w:color w:val="000000" w:themeColor="text1"/>
          <w:sz w:val="18"/>
          <w:szCs w:val="18"/>
        </w:rPr>
      </w:pPr>
    </w:p>
    <w:p w14:paraId="13537F71" w14:textId="77777777" w:rsidR="008B3CA1" w:rsidRPr="00490DEC" w:rsidRDefault="008B3CA1" w:rsidP="002E2623">
      <w:pPr>
        <w:widowControl/>
        <w:autoSpaceDE/>
        <w:autoSpaceDN/>
        <w:ind w:left="180" w:hangingChars="100" w:hanging="180"/>
        <w:rPr>
          <w:rFonts w:ascii="ＭＳ Ｐゴシック" w:eastAsia="ＭＳ Ｐゴシック" w:hAnsi="ＭＳ Ｐゴシック"/>
          <w:color w:val="000000" w:themeColor="text1"/>
          <w:sz w:val="18"/>
          <w:szCs w:val="18"/>
        </w:rPr>
      </w:pPr>
    </w:p>
    <w:p w14:paraId="707B9898" w14:textId="77777777" w:rsidR="008B3CA1" w:rsidRPr="00490DEC" w:rsidRDefault="008B3CA1" w:rsidP="002E2623">
      <w:pPr>
        <w:widowControl/>
        <w:autoSpaceDE/>
        <w:autoSpaceDN/>
        <w:ind w:left="180" w:hangingChars="100" w:hanging="180"/>
        <w:rPr>
          <w:rFonts w:ascii="ＭＳ Ｐゴシック" w:eastAsia="ＭＳ Ｐゴシック" w:hAnsi="ＭＳ Ｐゴシック"/>
          <w:color w:val="000000" w:themeColor="text1"/>
          <w:sz w:val="18"/>
          <w:szCs w:val="18"/>
        </w:rPr>
      </w:pPr>
    </w:p>
    <w:p w14:paraId="3FD1796E" w14:textId="77777777" w:rsidR="008B3CA1" w:rsidRPr="00490DEC" w:rsidRDefault="008B3CA1" w:rsidP="002E2623">
      <w:pPr>
        <w:widowControl/>
        <w:autoSpaceDE/>
        <w:autoSpaceDN/>
        <w:ind w:left="180" w:hangingChars="100" w:hanging="180"/>
        <w:rPr>
          <w:rFonts w:ascii="ＭＳ Ｐゴシック" w:eastAsia="ＭＳ Ｐゴシック" w:hAnsi="ＭＳ Ｐゴシック"/>
          <w:color w:val="000000" w:themeColor="text1"/>
          <w:sz w:val="18"/>
          <w:szCs w:val="18"/>
        </w:rPr>
      </w:pPr>
    </w:p>
    <w:p w14:paraId="59E4F922" w14:textId="77777777" w:rsidR="008B3CA1" w:rsidRPr="00490DEC" w:rsidRDefault="008B3CA1" w:rsidP="002E2623">
      <w:pPr>
        <w:widowControl/>
        <w:autoSpaceDE/>
        <w:autoSpaceDN/>
        <w:ind w:left="180" w:hangingChars="100" w:hanging="180"/>
        <w:rPr>
          <w:rFonts w:ascii="ＭＳ Ｐゴシック" w:eastAsia="ＭＳ Ｐゴシック" w:hAnsi="ＭＳ Ｐゴシック"/>
          <w:color w:val="000000" w:themeColor="text1"/>
          <w:sz w:val="18"/>
          <w:szCs w:val="18"/>
        </w:rPr>
      </w:pPr>
    </w:p>
    <w:p w14:paraId="0343E76A" w14:textId="77777777" w:rsidR="008B3CA1" w:rsidRPr="00490DEC" w:rsidRDefault="008B3CA1" w:rsidP="002E2623">
      <w:pPr>
        <w:widowControl/>
        <w:autoSpaceDE/>
        <w:autoSpaceDN/>
        <w:ind w:left="180" w:hangingChars="100" w:hanging="180"/>
        <w:rPr>
          <w:rFonts w:ascii="ＭＳ Ｐゴシック" w:eastAsia="ＭＳ Ｐゴシック" w:hAnsi="ＭＳ Ｐゴシック"/>
          <w:color w:val="000000" w:themeColor="text1"/>
          <w:sz w:val="18"/>
          <w:szCs w:val="18"/>
        </w:rPr>
      </w:pPr>
    </w:p>
    <w:p w14:paraId="3E5A2C0A" w14:textId="77777777" w:rsidR="008B3CA1" w:rsidRPr="00490DEC" w:rsidRDefault="008B3CA1" w:rsidP="002E2623">
      <w:pPr>
        <w:widowControl/>
        <w:autoSpaceDE/>
        <w:autoSpaceDN/>
        <w:ind w:left="180" w:hangingChars="100" w:hanging="180"/>
        <w:rPr>
          <w:rFonts w:ascii="ＭＳ Ｐゴシック" w:eastAsia="ＭＳ Ｐゴシック" w:hAnsi="ＭＳ Ｐゴシック"/>
          <w:color w:val="000000" w:themeColor="text1"/>
          <w:sz w:val="18"/>
          <w:szCs w:val="18"/>
        </w:rPr>
      </w:pPr>
    </w:p>
    <w:p w14:paraId="6B9A5737" w14:textId="77777777" w:rsidR="008B3CA1" w:rsidRPr="00490DEC" w:rsidRDefault="008B3CA1" w:rsidP="002E2623">
      <w:pPr>
        <w:widowControl/>
        <w:autoSpaceDE/>
        <w:autoSpaceDN/>
        <w:ind w:left="180" w:hangingChars="100" w:hanging="180"/>
        <w:rPr>
          <w:rFonts w:ascii="ＭＳ Ｐゴシック" w:eastAsia="ＭＳ Ｐゴシック" w:hAnsi="ＭＳ Ｐゴシック"/>
          <w:color w:val="000000" w:themeColor="text1"/>
          <w:sz w:val="18"/>
          <w:szCs w:val="18"/>
        </w:rPr>
      </w:pPr>
    </w:p>
    <w:p w14:paraId="528B7FF4" w14:textId="6DF0F6CF" w:rsidR="008B3CA1" w:rsidRPr="00490DEC" w:rsidRDefault="008B3CA1" w:rsidP="002E2623">
      <w:pPr>
        <w:widowControl/>
        <w:autoSpaceDE/>
        <w:autoSpaceDN/>
        <w:ind w:left="180" w:hangingChars="100" w:hanging="180"/>
        <w:rPr>
          <w:rFonts w:ascii="ＭＳ Ｐゴシック" w:eastAsia="ＭＳ Ｐゴシック" w:hAnsi="ＭＳ Ｐゴシック"/>
          <w:color w:val="000000" w:themeColor="text1"/>
          <w:sz w:val="18"/>
          <w:szCs w:val="18"/>
        </w:rPr>
      </w:pPr>
      <w:r w:rsidRPr="00490DEC">
        <w:rPr>
          <w:rFonts w:ascii="ＭＳ Ｐゴシック" w:eastAsia="ＭＳ Ｐゴシック" w:hAnsi="ＭＳ Ｐゴシック" w:hint="eastAsia"/>
          <w:color w:val="000000" w:themeColor="text1"/>
          <w:sz w:val="18"/>
          <w:szCs w:val="18"/>
        </w:rPr>
        <w:t>※③テレワーク（在宅勤務制度等）、⑤半日や時間単位の有給休暇、⑦再雇用制度（育児・介護で退職した人を正社員等で優先的に雇用する制度等）、⑩配偶者同行休業制度は今回調査</w:t>
      </w:r>
      <w:r w:rsidR="002E268E" w:rsidRPr="00490DEC">
        <w:rPr>
          <w:rFonts w:ascii="ＭＳ Ｐゴシック" w:eastAsia="ＭＳ Ｐゴシック" w:hAnsi="ＭＳ Ｐゴシック" w:hint="eastAsia"/>
          <w:color w:val="000000" w:themeColor="text1"/>
          <w:sz w:val="18"/>
          <w:szCs w:val="18"/>
        </w:rPr>
        <w:t>より追加したため、経年比較には加えていない。</w:t>
      </w:r>
    </w:p>
    <w:p w14:paraId="6243CB26" w14:textId="4892AB0E"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b/>
          <w:bCs/>
          <w:color w:val="000000" w:themeColor="text1"/>
          <w:sz w:val="28"/>
          <w:szCs w:val="28"/>
        </w:rPr>
        <w:br w:type="page"/>
      </w:r>
    </w:p>
    <w:p w14:paraId="5DD549BE" w14:textId="32F40070"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（２）各制度を利用できる子の年齢</w:t>
      </w:r>
      <w:r w:rsidR="002E268E" w:rsidRPr="00490DEC">
        <w:rPr>
          <w:rFonts w:ascii="ＭＳ Ｐゴシック" w:eastAsia="ＭＳ Ｐゴシック" w:hAnsi="ＭＳ Ｐゴシック" w:hint="eastAsia"/>
          <w:b/>
          <w:bCs/>
          <w:color w:val="000000" w:themeColor="text1"/>
          <w:sz w:val="28"/>
          <w:szCs w:val="28"/>
        </w:rPr>
        <w:t>上限</w:t>
      </w:r>
    </w:p>
    <w:p w14:paraId="5A7AEF2A" w14:textId="1B765DF5" w:rsidR="007A48B7" w:rsidRPr="00490DEC" w:rsidRDefault="007A48B7" w:rsidP="002E2623">
      <w:pPr>
        <w:widowControl/>
        <w:autoSpaceDE/>
        <w:autoSpaceDN/>
        <w:spacing w:line="480" w:lineRule="exact"/>
        <w:ind w:leftChars="100" w:left="491" w:hangingChars="100" w:hanging="281"/>
        <w:jc w:val="left"/>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●各制度を利用できる子の</w:t>
      </w:r>
      <w:r w:rsidR="002E268E" w:rsidRPr="00490DEC">
        <w:rPr>
          <w:rFonts w:ascii="ＭＳ Ｐゴシック" w:eastAsia="ＭＳ Ｐゴシック" w:hAnsi="ＭＳ Ｐゴシック" w:hint="eastAsia"/>
          <w:b/>
          <w:bCs/>
          <w:color w:val="000000" w:themeColor="text1"/>
          <w:sz w:val="28"/>
          <w:szCs w:val="28"/>
        </w:rPr>
        <w:t>年齢上限</w:t>
      </w:r>
      <w:r w:rsidRPr="00490DEC">
        <w:rPr>
          <w:rFonts w:ascii="ＭＳ Ｐゴシック" w:eastAsia="ＭＳ Ｐゴシック" w:hAnsi="ＭＳ Ｐゴシック" w:hint="eastAsia"/>
          <w:b/>
          <w:color w:val="000000" w:themeColor="text1"/>
          <w:sz w:val="28"/>
          <w:szCs w:val="28"/>
        </w:rPr>
        <w:t>は、５項目で「小学校入学以降」が最も高い</w:t>
      </w:r>
    </w:p>
    <w:p w14:paraId="393602BD" w14:textId="72E4C921" w:rsidR="007A48B7" w:rsidRPr="00490DEC" w:rsidRDefault="007A48B7" w:rsidP="002E2623">
      <w:pPr>
        <w:ind w:leftChars="100" w:left="210" w:firstLineChars="100" w:firstLine="220"/>
        <w:rPr>
          <w:color w:val="000000" w:themeColor="text1"/>
          <w:sz w:val="22"/>
          <w:szCs w:val="22"/>
        </w:rPr>
      </w:pPr>
    </w:p>
    <w:p w14:paraId="6813D663" w14:textId="1CE8DBC0"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各制度があると答えた事業所にたずねた「利用できる子の年齢</w:t>
      </w:r>
      <w:r w:rsidR="002E268E" w:rsidRPr="00490DEC">
        <w:rPr>
          <w:rFonts w:hint="eastAsia"/>
          <w:color w:val="000000" w:themeColor="text1"/>
          <w:sz w:val="22"/>
          <w:szCs w:val="22"/>
        </w:rPr>
        <w:t>上限</w:t>
      </w:r>
      <w:r w:rsidRPr="00490DEC">
        <w:rPr>
          <w:rFonts w:hint="eastAsia"/>
          <w:color w:val="000000" w:themeColor="text1"/>
          <w:sz w:val="22"/>
          <w:szCs w:val="22"/>
        </w:rPr>
        <w:t>」についてみると、「１～３歳」が最も高いのは〈①短時間勤務制度〉44.6％、〈⑥所定外労働の免除〉43.7％である。「小学校入学以降」が最も高いのは〈②フレックスタイム制度〉51.0％、〈③テレワーク〉63.5％、〈④始業・就業時間〉31.7％、〈⑤半日や時間単位の有給休暇〉63.6％、〈⑦再雇用制度〉69.8％である。（図表３－１－７）</w:t>
      </w:r>
    </w:p>
    <w:p w14:paraId="5C1489FA" w14:textId="7D025863"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経年比較でみると、〈①短時間勤務制度〉については、各年度で「１～３歳未満」が最も高く、45％前後で推移している。〈②フレックスタイム制度〉では、各年度で「小学校入学以降」が最も高いが、平成22年度、平成27年度では共に37％程度なのに対し、今回調査では51.0％と約５割を占めている。〈④始業・就業時間〉では、平成22年度、平成27年度では共に35％前後で「１～３歳未満」が最も高いが、今回調査では「小学校入学以降」が31.7％と３割を超え最も高くなっている。〈⑥所定外労働の免除〉では、各年度においても「１～３歳未満」が最も高いが、年度が上がるに従い高率になっている。（図表３－１－７）</w:t>
      </w:r>
    </w:p>
    <w:p w14:paraId="1AFE18E2" w14:textId="77777777" w:rsidR="007A48B7" w:rsidRPr="00490DEC" w:rsidRDefault="007A48B7" w:rsidP="002E2623">
      <w:pPr>
        <w:widowControl/>
        <w:autoSpaceDE/>
        <w:autoSpaceDN/>
        <w:spacing w:line="300" w:lineRule="exact"/>
        <w:jc w:val="center"/>
        <w:rPr>
          <w:rFonts w:ascii="ＭＳ Ｐゴシック" w:eastAsia="ＭＳ Ｐゴシック" w:hAnsi="ＭＳ Ｐゴシック"/>
          <w:color w:val="000000" w:themeColor="text1"/>
        </w:rPr>
      </w:pPr>
    </w:p>
    <w:p w14:paraId="1FC3A583" w14:textId="77777777" w:rsidR="007D0899" w:rsidRPr="00490DEC" w:rsidRDefault="007D0899"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color w:val="000000" w:themeColor="text1"/>
        </w:rPr>
        <w:br w:type="page"/>
      </w:r>
    </w:p>
    <w:p w14:paraId="210D6082" w14:textId="0D7BB0B3" w:rsidR="007A48B7" w:rsidRPr="00490DEC" w:rsidRDefault="007A48B7" w:rsidP="002E2623">
      <w:pPr>
        <w:widowControl/>
        <w:autoSpaceDE/>
        <w:autoSpaceDN/>
        <w:jc w:val="center"/>
        <w:rPr>
          <w:rFonts w:ascii="ＭＳ Ｐゴシック" w:eastAsia="ＭＳ Ｐゴシック" w:hAnsi="ＭＳ Ｐゴシック"/>
          <w:color w:val="000000" w:themeColor="text1"/>
        </w:rPr>
      </w:pPr>
      <w:bookmarkStart w:id="39" w:name="_Hlk67303504"/>
      <w:r w:rsidRPr="00490DEC">
        <w:rPr>
          <w:rFonts w:ascii="ＭＳ Ｐゴシック" w:eastAsia="ＭＳ Ｐゴシック" w:hAnsi="ＭＳ Ｐゴシック" w:hint="eastAsia"/>
          <w:color w:val="000000" w:themeColor="text1"/>
        </w:rPr>
        <w:t>図表３－１－７　制度を利用することができる子の年齢上限【経年比較】</w:t>
      </w:r>
    </w:p>
    <w:bookmarkEnd w:id="39"/>
    <w:p w14:paraId="193C1CDE" w14:textId="119ACE1A" w:rsidR="007A48B7" w:rsidRPr="00490DEC" w:rsidRDefault="007148A8" w:rsidP="002E2623">
      <w:pPr>
        <w:widowControl/>
        <w:autoSpaceDE/>
        <w:autoSpaceDN/>
        <w:jc w:val="center"/>
        <w:rPr>
          <w:rFonts w:ascii="ＭＳ Ｐゴシック" w:eastAsia="ＭＳ Ｐゴシック" w:hAnsi="ＭＳ Ｐゴシック"/>
          <w:color w:val="000000" w:themeColor="text1"/>
        </w:rPr>
      </w:pPr>
      <w:r w:rsidRPr="007148A8">
        <w:rPr>
          <w:noProof/>
        </w:rPr>
        <w:drawing>
          <wp:anchor distT="0" distB="0" distL="114300" distR="114300" simplePos="0" relativeHeight="253309952" behindDoc="0" locked="0" layoutInCell="1" allowOverlap="1" wp14:anchorId="32921189" wp14:editId="65DED7B4">
            <wp:simplePos x="0" y="0"/>
            <wp:positionH relativeFrom="column">
              <wp:posOffset>696776</wp:posOffset>
            </wp:positionH>
            <wp:positionV relativeFrom="paragraph">
              <wp:posOffset>108981</wp:posOffset>
            </wp:positionV>
            <wp:extent cx="4770573" cy="8767156"/>
            <wp:effectExtent l="0" t="0" r="0" b="0"/>
            <wp:wrapNone/>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772943" cy="877151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2C289F" w14:textId="7658378A" w:rsidR="007A48B7" w:rsidRPr="00490DEC" w:rsidRDefault="007A48B7" w:rsidP="002E2623">
      <w:pPr>
        <w:widowControl/>
        <w:autoSpaceDE/>
        <w:autoSpaceDN/>
        <w:jc w:val="left"/>
        <w:rPr>
          <w:rFonts w:hAnsi="ＭＳ 明朝" w:cstheme="majorBidi"/>
          <w:color w:val="000000" w:themeColor="text1"/>
          <w:sz w:val="24"/>
        </w:rPr>
      </w:pPr>
    </w:p>
    <w:p w14:paraId="631F2989" w14:textId="7D5D73C2"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b/>
          <w:color w:val="000000" w:themeColor="text1"/>
          <w:sz w:val="24"/>
        </w:rPr>
        <w:br w:type="page"/>
      </w:r>
      <w:r w:rsidRPr="00490DEC">
        <w:rPr>
          <w:rFonts w:ascii="ＭＳ Ｐゴシック" w:eastAsia="ＭＳ Ｐゴシック" w:hAnsi="ＭＳ Ｐゴシック" w:hint="eastAsia"/>
          <w:b/>
          <w:color w:val="000000" w:themeColor="text1"/>
          <w:sz w:val="24"/>
        </w:rPr>
        <w:t>（</w:t>
      </w:r>
      <w:r w:rsidRPr="00490DEC">
        <w:rPr>
          <w:rFonts w:ascii="ＭＳ Ｐゴシック" w:eastAsia="ＭＳ Ｐゴシック" w:hAnsi="ＭＳ Ｐゴシック" w:hint="eastAsia"/>
          <w:b/>
          <w:bCs/>
          <w:color w:val="000000" w:themeColor="text1"/>
          <w:sz w:val="28"/>
          <w:szCs w:val="28"/>
        </w:rPr>
        <w:t>３）育児</w:t>
      </w:r>
      <w:r w:rsidR="002E268E" w:rsidRPr="00490DEC">
        <w:rPr>
          <w:rFonts w:ascii="ＭＳ Ｐゴシック" w:eastAsia="ＭＳ Ｐゴシック" w:hAnsi="ＭＳ Ｐゴシック" w:hint="eastAsia"/>
          <w:b/>
          <w:bCs/>
          <w:color w:val="000000" w:themeColor="text1"/>
          <w:sz w:val="28"/>
          <w:szCs w:val="28"/>
        </w:rPr>
        <w:t>との両立</w:t>
      </w:r>
      <w:r w:rsidRPr="00490DEC">
        <w:rPr>
          <w:rFonts w:ascii="ＭＳ Ｐゴシック" w:eastAsia="ＭＳ Ｐゴシック" w:hAnsi="ＭＳ Ｐゴシック" w:hint="eastAsia"/>
          <w:b/>
          <w:bCs/>
          <w:color w:val="000000" w:themeColor="text1"/>
          <w:sz w:val="28"/>
          <w:szCs w:val="28"/>
        </w:rPr>
        <w:t>支援制度の整備数</w:t>
      </w:r>
    </w:p>
    <w:p w14:paraId="3D895B70" w14:textId="77777777" w:rsidR="007A48B7" w:rsidRPr="00490DEC" w:rsidRDefault="007A48B7" w:rsidP="002E2623">
      <w:pPr>
        <w:spacing w:line="480" w:lineRule="exact"/>
        <w:ind w:firstLineChars="100" w:firstLine="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●「０項目」と「５項目以上」が共に約２割</w:t>
      </w:r>
    </w:p>
    <w:p w14:paraId="50F4C5E9" w14:textId="77777777" w:rsidR="00AD26C6" w:rsidRPr="00490DEC" w:rsidRDefault="00AD26C6" w:rsidP="002E2623">
      <w:pPr>
        <w:widowControl/>
        <w:autoSpaceDE/>
        <w:autoSpaceDN/>
        <w:ind w:leftChars="100" w:left="210" w:firstLineChars="100" w:firstLine="220"/>
        <w:rPr>
          <w:rFonts w:asciiTheme="minorEastAsia" w:eastAsiaTheme="minorEastAsia" w:hAnsiTheme="minorEastAsia"/>
          <w:color w:val="000000" w:themeColor="text1"/>
          <w:sz w:val="22"/>
          <w:szCs w:val="28"/>
        </w:rPr>
      </w:pPr>
    </w:p>
    <w:p w14:paraId="5985BC64" w14:textId="2FD1B105" w:rsidR="007A48B7" w:rsidRPr="00490DEC" w:rsidRDefault="007A48B7" w:rsidP="002E2623">
      <w:pPr>
        <w:widowControl/>
        <w:autoSpaceDE/>
        <w:autoSpaceDN/>
        <w:ind w:leftChars="100" w:left="210" w:firstLineChars="100" w:firstLine="220"/>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一つの事業所における育児</w:t>
      </w:r>
      <w:r w:rsidR="00944B04" w:rsidRPr="00490DEC">
        <w:rPr>
          <w:rFonts w:asciiTheme="minorEastAsia" w:eastAsiaTheme="minorEastAsia" w:hAnsiTheme="minorEastAsia" w:hint="eastAsia"/>
          <w:color w:val="000000" w:themeColor="text1"/>
          <w:sz w:val="22"/>
          <w:szCs w:val="28"/>
        </w:rPr>
        <w:t>との両立</w:t>
      </w:r>
      <w:r w:rsidRPr="00490DEC">
        <w:rPr>
          <w:rFonts w:asciiTheme="minorEastAsia" w:eastAsiaTheme="minorEastAsia" w:hAnsiTheme="minorEastAsia" w:hint="eastAsia"/>
          <w:color w:val="000000" w:themeColor="text1"/>
          <w:sz w:val="22"/>
          <w:szCs w:val="28"/>
        </w:rPr>
        <w:t>支援制度の整備数をみると、「０項目」は19.7％、「５項目以上」は19.5％で共に約２割となっている。（図表３－１－８）</w:t>
      </w:r>
    </w:p>
    <w:p w14:paraId="7A9926F6" w14:textId="77777777" w:rsidR="007A48B7" w:rsidRPr="00490DEC" w:rsidRDefault="007A48B7" w:rsidP="002E2623">
      <w:pPr>
        <w:widowControl/>
        <w:autoSpaceDE/>
        <w:autoSpaceDN/>
        <w:ind w:leftChars="100" w:left="210" w:firstLineChars="100" w:firstLine="220"/>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業種別にみると、〈卸売業、小売業〉では「０項目」は20.0％で２割、「５項目以上」は27.1％となっている。〈医療、福祉〉では「０項目」は9.2％で、「５項目以上」は20.4％と約２割を占めている。（図表３－１－８）</w:t>
      </w:r>
    </w:p>
    <w:p w14:paraId="60789504" w14:textId="77777777" w:rsidR="007A48B7" w:rsidRPr="00490DEC" w:rsidRDefault="007A48B7" w:rsidP="002E2623">
      <w:pPr>
        <w:widowControl/>
        <w:autoSpaceDE/>
        <w:autoSpaceDN/>
        <w:ind w:leftChars="100" w:left="210" w:firstLineChars="100" w:firstLine="220"/>
        <w:rPr>
          <w:rFonts w:asciiTheme="minorEastAsia" w:eastAsiaTheme="minorEastAsia" w:hAnsiTheme="minorEastAsia"/>
          <w:b/>
          <w:bCs/>
          <w:i/>
          <w:iCs/>
          <w:color w:val="000000" w:themeColor="text1"/>
          <w:sz w:val="22"/>
          <w:szCs w:val="28"/>
        </w:rPr>
      </w:pPr>
      <w:r w:rsidRPr="00490DEC">
        <w:rPr>
          <w:rFonts w:asciiTheme="minorEastAsia" w:eastAsiaTheme="minorEastAsia" w:hAnsiTheme="minorEastAsia" w:hint="eastAsia"/>
          <w:color w:val="000000" w:themeColor="text1"/>
          <w:sz w:val="22"/>
          <w:szCs w:val="28"/>
        </w:rPr>
        <w:t>従業員規模別にみると、「０項目」では、従業員規模が小さい事業所ほど、高率になる傾向がみられ、逆に「３項目」では、従業員規模が大きい事業所ほど、高率になる傾向がややみられる。（図表３－１－９）</w:t>
      </w:r>
    </w:p>
    <w:p w14:paraId="0CF998CB" w14:textId="77777777" w:rsidR="007A48B7" w:rsidRPr="00490DEC" w:rsidRDefault="007A48B7" w:rsidP="002E2623">
      <w:pPr>
        <w:widowControl/>
        <w:autoSpaceDE/>
        <w:autoSpaceDN/>
        <w:ind w:leftChars="100" w:left="210" w:firstLineChars="100" w:firstLine="220"/>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女性比率別にみると、「０項目」は、女性比率が高くなるに従い低率になる傾向がみられる。（図表３－１－10）</w:t>
      </w:r>
    </w:p>
    <w:p w14:paraId="5E674B28" w14:textId="0C9D01E5" w:rsidR="007A48B7" w:rsidRPr="00490DEC" w:rsidRDefault="00E86E6D" w:rsidP="002E2623">
      <w:pPr>
        <w:widowControl/>
        <w:autoSpaceDE/>
        <w:autoSpaceDN/>
        <w:ind w:leftChars="100" w:left="210" w:firstLineChars="100" w:firstLine="220"/>
        <w:rPr>
          <w:rFonts w:asciiTheme="minorEastAsia" w:eastAsiaTheme="minorEastAsia" w:hAnsiTheme="minorEastAsia"/>
          <w:color w:val="000000" w:themeColor="text1"/>
          <w:sz w:val="22"/>
          <w:szCs w:val="28"/>
        </w:rPr>
      </w:pPr>
      <w:r w:rsidRPr="00490DEC">
        <w:rPr>
          <w:rFonts w:hint="eastAsia"/>
          <w:color w:val="000000" w:themeColor="text1"/>
          <w:sz w:val="22"/>
          <w:szCs w:val="22"/>
        </w:rPr>
        <w:t>常用労働者数に占める</w:t>
      </w:r>
      <w:r w:rsidR="007A48B7" w:rsidRPr="00490DEC">
        <w:rPr>
          <w:rFonts w:asciiTheme="minorEastAsia" w:eastAsiaTheme="minorEastAsia" w:hAnsiTheme="minorEastAsia" w:hint="eastAsia"/>
          <w:color w:val="000000" w:themeColor="text1"/>
          <w:sz w:val="22"/>
          <w:szCs w:val="28"/>
        </w:rPr>
        <w:t>女性の非正社員比率別にみると、「０項目」は、〈20～40％未満〉で11.8％と全体より低くなっているが、〈40～60％未満〉、〈60％以上〉と非正社員比率が高くなるに従い高率になる傾向がみられる。（図表３－１－11）</w:t>
      </w:r>
    </w:p>
    <w:p w14:paraId="3BBB2C33" w14:textId="77777777" w:rsidR="007A48B7" w:rsidRPr="00490DEC" w:rsidRDefault="007A48B7" w:rsidP="002E2623">
      <w:pPr>
        <w:widowControl/>
        <w:autoSpaceDE/>
        <w:autoSpaceDN/>
        <w:ind w:leftChars="100" w:left="210" w:firstLineChars="100" w:firstLine="220"/>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女性の平均勤続年数別にみると、「５項目以上」は、〈10年以上〉で21.1％と全体より高くなっているが、女性の平均勤続年数が短くなるに従い高率になる傾向がみられる。（図表３－１－12）</w:t>
      </w:r>
    </w:p>
    <w:p w14:paraId="169B853C" w14:textId="77777777" w:rsidR="007A48B7" w:rsidRPr="00490DEC" w:rsidRDefault="007A48B7" w:rsidP="002E2623">
      <w:pPr>
        <w:widowControl/>
        <w:autoSpaceDE/>
        <w:autoSpaceDN/>
        <w:ind w:leftChars="100" w:left="210" w:firstLineChars="100" w:firstLine="220"/>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管理職に占める女性比率別にみると、〈20～40％未満〉で「０項目」が12.1％と全体よりも7.6ポイント低く、「３項目」、「５項目以上」では、全体よりも10ポイント以上高くなっている。（図表３－１－13）</w:t>
      </w:r>
    </w:p>
    <w:p w14:paraId="67530711" w14:textId="77777777" w:rsidR="007A48B7" w:rsidRPr="00490DEC" w:rsidRDefault="007A48B7" w:rsidP="002E2623">
      <w:pPr>
        <w:widowControl/>
        <w:autoSpaceDE/>
        <w:autoSpaceDN/>
        <w:ind w:leftChars="100" w:left="210" w:firstLineChars="100" w:firstLine="220"/>
        <w:rPr>
          <w:rFonts w:asciiTheme="minorEastAsia" w:eastAsiaTheme="minorEastAsia" w:hAnsiTheme="minorEastAsia"/>
          <w:color w:val="000000" w:themeColor="text1"/>
          <w:sz w:val="22"/>
          <w:szCs w:val="28"/>
        </w:rPr>
      </w:pPr>
    </w:p>
    <w:p w14:paraId="774300D2" w14:textId="77777777" w:rsidR="007A48B7" w:rsidRPr="00490DEC" w:rsidRDefault="007A48B7" w:rsidP="002E2623">
      <w:pPr>
        <w:widowControl/>
        <w:autoSpaceDE/>
        <w:autoSpaceDN/>
        <w:ind w:leftChars="100" w:left="210" w:firstLineChars="100" w:firstLine="220"/>
        <w:rPr>
          <w:rFonts w:asciiTheme="minorEastAsia" w:eastAsiaTheme="minorEastAsia" w:hAnsiTheme="minorEastAsia"/>
          <w:color w:val="000000" w:themeColor="text1"/>
          <w:sz w:val="22"/>
          <w:szCs w:val="28"/>
        </w:rPr>
      </w:pPr>
      <w:r w:rsidRPr="00490DEC">
        <w:rPr>
          <w:rFonts w:asciiTheme="minorEastAsia" w:eastAsiaTheme="minorEastAsia" w:hAnsiTheme="minorEastAsia"/>
          <w:color w:val="000000" w:themeColor="text1"/>
          <w:sz w:val="22"/>
          <w:szCs w:val="28"/>
        </w:rPr>
        <w:br w:type="page"/>
      </w:r>
    </w:p>
    <w:p w14:paraId="60837CD6" w14:textId="51732E92"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図表３－１－８　育児</w:t>
      </w:r>
      <w:r w:rsidR="006A3F2B" w:rsidRPr="00490DEC">
        <w:rPr>
          <w:rFonts w:ascii="ＭＳ Ｐゴシック" w:eastAsia="ＭＳ Ｐゴシック" w:hAnsi="ＭＳ Ｐゴシック" w:hint="eastAsia"/>
          <w:color w:val="000000" w:themeColor="text1"/>
        </w:rPr>
        <w:t>との両立</w:t>
      </w:r>
      <w:r w:rsidRPr="00490DEC">
        <w:rPr>
          <w:rFonts w:ascii="ＭＳ Ｐゴシック" w:eastAsia="ＭＳ Ｐゴシック" w:hAnsi="ＭＳ Ｐゴシック" w:hint="eastAsia"/>
          <w:color w:val="000000" w:themeColor="text1"/>
        </w:rPr>
        <w:t>支援制度の整備数（全体、業種別）</w:t>
      </w:r>
    </w:p>
    <w:p w14:paraId="04FC0B56" w14:textId="097CAAB8" w:rsidR="007A48B7" w:rsidRPr="00490DEC" w:rsidRDefault="00BA4651" w:rsidP="002E2623">
      <w:pPr>
        <w:widowControl/>
        <w:autoSpaceDE/>
        <w:autoSpaceDN/>
        <w:jc w:val="center"/>
        <w:rPr>
          <w:rFonts w:ascii="ＭＳ Ｐゴシック" w:eastAsia="ＭＳ Ｐゴシック" w:hAnsi="ＭＳ Ｐゴシック"/>
          <w:b/>
          <w:color w:val="000000" w:themeColor="text1"/>
          <w:sz w:val="24"/>
        </w:rPr>
      </w:pPr>
      <w:r w:rsidRPr="00BA4651">
        <w:rPr>
          <w:noProof/>
        </w:rPr>
        <w:drawing>
          <wp:inline distT="0" distB="0" distL="0" distR="0" wp14:anchorId="25BAFC7C" wp14:editId="2D19DA7B">
            <wp:extent cx="5970960" cy="5159520"/>
            <wp:effectExtent l="0" t="0" r="0" b="3175"/>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70960" cy="5159520"/>
                    </a:xfrm>
                    <a:prstGeom prst="rect">
                      <a:avLst/>
                    </a:prstGeom>
                    <a:noFill/>
                    <a:ln>
                      <a:noFill/>
                    </a:ln>
                  </pic:spPr>
                </pic:pic>
              </a:graphicData>
            </a:graphic>
          </wp:inline>
        </w:drawing>
      </w:r>
    </w:p>
    <w:p w14:paraId="544B9BB6" w14:textId="7C863BDB" w:rsidR="007A48B7" w:rsidRPr="00490DEC" w:rsidRDefault="007A48B7" w:rsidP="002E2623">
      <w:pPr>
        <w:widowControl/>
        <w:autoSpaceDE/>
        <w:autoSpaceDN/>
        <w:jc w:val="left"/>
        <w:rPr>
          <w:rFonts w:ascii="ＭＳ Ｐゴシック" w:eastAsia="ＭＳ Ｐゴシック" w:hAnsi="ＭＳ Ｐゴシック"/>
          <w:b/>
          <w:color w:val="000000" w:themeColor="text1"/>
          <w:sz w:val="24"/>
        </w:rPr>
      </w:pPr>
    </w:p>
    <w:p w14:paraId="73A17B2B" w14:textId="3489E6B8" w:rsidR="007A48B7" w:rsidRPr="00490DEC" w:rsidRDefault="007A48B7"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図表３－１－９　</w:t>
      </w:r>
      <w:r w:rsidR="006A3F2B" w:rsidRPr="00490DEC">
        <w:rPr>
          <w:rFonts w:ascii="ＭＳ Ｐゴシック" w:eastAsia="ＭＳ Ｐゴシック" w:hAnsi="ＭＳ Ｐゴシック" w:hint="eastAsia"/>
          <w:color w:val="000000" w:themeColor="text1"/>
        </w:rPr>
        <w:t>育児との両立支援制度</w:t>
      </w:r>
      <w:r w:rsidRPr="00490DEC">
        <w:rPr>
          <w:rFonts w:ascii="ＭＳ Ｐゴシック" w:eastAsia="ＭＳ Ｐゴシック" w:hAnsi="ＭＳ Ｐゴシック" w:hint="eastAsia"/>
          <w:color w:val="000000" w:themeColor="text1"/>
        </w:rPr>
        <w:t>の整備数（全体、従業員規模別）</w:t>
      </w:r>
    </w:p>
    <w:p w14:paraId="14FF0999" w14:textId="2557413A" w:rsidR="007A48B7" w:rsidRPr="00490DEC" w:rsidRDefault="0069038F" w:rsidP="002E2623">
      <w:pPr>
        <w:widowControl/>
        <w:autoSpaceDE/>
        <w:autoSpaceDN/>
        <w:ind w:leftChars="100" w:left="210" w:firstLineChars="100" w:firstLine="210"/>
        <w:jc w:val="center"/>
        <w:rPr>
          <w:rFonts w:ascii="ＭＳ Ｐゴシック" w:eastAsia="ＭＳ Ｐゴシック" w:hAnsi="ＭＳ Ｐゴシック"/>
          <w:bCs/>
          <w:color w:val="000000" w:themeColor="text1"/>
          <w:szCs w:val="21"/>
        </w:rPr>
      </w:pPr>
      <w:r w:rsidRPr="00490DEC">
        <w:rPr>
          <w:noProof/>
        </w:rPr>
        <w:drawing>
          <wp:anchor distT="0" distB="0" distL="114300" distR="114300" simplePos="0" relativeHeight="253170688" behindDoc="0" locked="0" layoutInCell="1" allowOverlap="1" wp14:anchorId="657E7CE6" wp14:editId="53DF5F06">
            <wp:simplePos x="0" y="0"/>
            <wp:positionH relativeFrom="margin">
              <wp:posOffset>732790</wp:posOffset>
            </wp:positionH>
            <wp:positionV relativeFrom="paragraph">
              <wp:posOffset>112065</wp:posOffset>
            </wp:positionV>
            <wp:extent cx="4655160" cy="2959200"/>
            <wp:effectExtent l="0" t="0" r="0" b="0"/>
            <wp:wrapNone/>
            <wp:docPr id="283" name="図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t="6174"/>
                    <a:stretch/>
                  </pic:blipFill>
                  <pic:spPr bwMode="auto">
                    <a:xfrm>
                      <a:off x="0" y="0"/>
                      <a:ext cx="4655160" cy="2959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71FF87E" w14:textId="77777777" w:rsidR="007A48B7" w:rsidRPr="00490DEC" w:rsidRDefault="007A48B7" w:rsidP="002E2623">
      <w:pPr>
        <w:widowControl/>
        <w:autoSpaceDE/>
        <w:autoSpaceDN/>
        <w:jc w:val="center"/>
        <w:rPr>
          <w:rFonts w:ascii="ＭＳ Ｐゴシック" w:eastAsia="ＭＳ Ｐゴシック" w:hAnsi="ＭＳ Ｐゴシック"/>
          <w:bCs/>
          <w:color w:val="000000" w:themeColor="text1"/>
          <w:szCs w:val="21"/>
        </w:rPr>
      </w:pPr>
    </w:p>
    <w:p w14:paraId="408CBF4F" w14:textId="77777777" w:rsidR="007A48B7" w:rsidRPr="00490DEC" w:rsidRDefault="007A48B7" w:rsidP="002E2623">
      <w:pPr>
        <w:widowControl/>
        <w:autoSpaceDE/>
        <w:autoSpaceDN/>
        <w:jc w:val="center"/>
        <w:rPr>
          <w:rFonts w:ascii="ＭＳ Ｐゴシック" w:eastAsia="ＭＳ Ｐゴシック" w:hAnsi="ＭＳ Ｐゴシック"/>
          <w:bCs/>
          <w:color w:val="000000" w:themeColor="text1"/>
          <w:szCs w:val="21"/>
        </w:rPr>
      </w:pPr>
    </w:p>
    <w:p w14:paraId="729402C0" w14:textId="77777777" w:rsidR="007A48B7" w:rsidRPr="00490DEC" w:rsidRDefault="007A48B7" w:rsidP="002E2623">
      <w:pPr>
        <w:widowControl/>
        <w:autoSpaceDE/>
        <w:autoSpaceDN/>
        <w:ind w:leftChars="100" w:left="210"/>
        <w:jc w:val="center"/>
        <w:rPr>
          <w:rFonts w:asciiTheme="majorEastAsia" w:eastAsiaTheme="majorEastAsia" w:hAnsiTheme="majorEastAsia"/>
          <w:color w:val="000000" w:themeColor="text1"/>
        </w:rPr>
      </w:pPr>
      <w:r w:rsidRPr="00490DEC">
        <w:rPr>
          <w:rFonts w:asciiTheme="majorEastAsia" w:eastAsiaTheme="majorEastAsia" w:hAnsiTheme="majorEastAsia"/>
          <w:color w:val="000000" w:themeColor="text1"/>
        </w:rPr>
        <w:br w:type="page"/>
      </w:r>
    </w:p>
    <w:p w14:paraId="333A83C6" w14:textId="4A1E1019" w:rsidR="007A48B7" w:rsidRPr="00490DEC" w:rsidRDefault="007A48B7" w:rsidP="002E2623">
      <w:pPr>
        <w:widowControl/>
        <w:autoSpaceDE/>
        <w:autoSpaceDN/>
        <w:ind w:leftChars="100" w:left="210"/>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図表３－１－10　</w:t>
      </w:r>
      <w:r w:rsidR="006A3F2B" w:rsidRPr="00490DEC">
        <w:rPr>
          <w:rFonts w:ascii="ＭＳ Ｐゴシック" w:eastAsia="ＭＳ Ｐゴシック" w:hAnsi="ＭＳ Ｐゴシック" w:hint="eastAsia"/>
          <w:color w:val="000000" w:themeColor="text1"/>
        </w:rPr>
        <w:t>育児との両立支援制度</w:t>
      </w:r>
      <w:r w:rsidRPr="00490DEC">
        <w:rPr>
          <w:rFonts w:ascii="ＭＳ Ｐゴシック" w:eastAsia="ＭＳ Ｐゴシック" w:hAnsi="ＭＳ Ｐゴシック" w:hint="eastAsia"/>
          <w:color w:val="000000" w:themeColor="text1"/>
        </w:rPr>
        <w:t>の整備数（全体、女性比率別）</w:t>
      </w:r>
    </w:p>
    <w:p w14:paraId="66DE1EDD" w14:textId="77777777" w:rsidR="007A48B7" w:rsidRPr="00490DEC" w:rsidRDefault="007A48B7" w:rsidP="002E2623">
      <w:pPr>
        <w:widowControl/>
        <w:autoSpaceDE/>
        <w:autoSpaceDN/>
        <w:ind w:leftChars="100" w:left="210"/>
        <w:jc w:val="center"/>
        <w:rPr>
          <w:noProof/>
          <w:color w:val="000000" w:themeColor="text1"/>
        </w:rPr>
      </w:pPr>
    </w:p>
    <w:p w14:paraId="7252FF9D" w14:textId="2A5B5A0C" w:rsidR="007A48B7" w:rsidRPr="00490DEC" w:rsidRDefault="00447A1C" w:rsidP="002E2623">
      <w:pPr>
        <w:widowControl/>
        <w:autoSpaceDE/>
        <w:autoSpaceDN/>
        <w:ind w:leftChars="100" w:left="210"/>
        <w:jc w:val="center"/>
        <w:rPr>
          <w:rFonts w:asciiTheme="majorEastAsia" w:eastAsiaTheme="majorEastAsia" w:hAnsiTheme="majorEastAsia"/>
          <w:color w:val="000000" w:themeColor="text1"/>
        </w:rPr>
      </w:pPr>
      <w:r w:rsidRPr="00490DEC">
        <w:rPr>
          <w:noProof/>
        </w:rPr>
        <w:drawing>
          <wp:inline distT="0" distB="0" distL="0" distR="0" wp14:anchorId="7F5741FD" wp14:editId="3B4D47D1">
            <wp:extent cx="4674045" cy="2179111"/>
            <wp:effectExtent l="0" t="0" r="0" b="0"/>
            <wp:docPr id="284" name="図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t="4197"/>
                    <a:stretch/>
                  </pic:blipFill>
                  <pic:spPr bwMode="auto">
                    <a:xfrm>
                      <a:off x="0" y="0"/>
                      <a:ext cx="4674600" cy="2179370"/>
                    </a:xfrm>
                    <a:prstGeom prst="rect">
                      <a:avLst/>
                    </a:prstGeom>
                    <a:noFill/>
                    <a:ln>
                      <a:noFill/>
                    </a:ln>
                    <a:extLst>
                      <a:ext uri="{53640926-AAD7-44D8-BBD7-CCE9431645EC}">
                        <a14:shadowObscured xmlns:a14="http://schemas.microsoft.com/office/drawing/2010/main"/>
                      </a:ext>
                    </a:extLst>
                  </pic:spPr>
                </pic:pic>
              </a:graphicData>
            </a:graphic>
          </wp:inline>
        </w:drawing>
      </w:r>
    </w:p>
    <w:p w14:paraId="7525297C" w14:textId="77777777" w:rsidR="007A48B7" w:rsidRPr="00490DEC" w:rsidRDefault="007A48B7" w:rsidP="002E2623">
      <w:pPr>
        <w:widowControl/>
        <w:autoSpaceDE/>
        <w:autoSpaceDN/>
        <w:jc w:val="left"/>
        <w:rPr>
          <w:rFonts w:asciiTheme="majorEastAsia" w:eastAsiaTheme="majorEastAsia" w:hAnsiTheme="majorEastAsia"/>
          <w:b/>
          <w:color w:val="000000" w:themeColor="text1"/>
          <w:sz w:val="24"/>
        </w:rPr>
      </w:pPr>
    </w:p>
    <w:p w14:paraId="61EBE658" w14:textId="77777777" w:rsidR="00E86E6D" w:rsidRPr="00490DEC" w:rsidRDefault="007A48B7" w:rsidP="002E2623">
      <w:pPr>
        <w:widowControl/>
        <w:autoSpaceDE/>
        <w:autoSpaceDN/>
        <w:ind w:leftChars="100" w:left="210"/>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図表３－１－1</w:t>
      </w:r>
      <w:r w:rsidRPr="00490DEC">
        <w:rPr>
          <w:rFonts w:ascii="ＭＳ Ｐゴシック" w:eastAsia="ＭＳ Ｐゴシック" w:hAnsi="ＭＳ Ｐゴシック"/>
          <w:color w:val="000000" w:themeColor="text1"/>
        </w:rPr>
        <w:t>1</w:t>
      </w:r>
      <w:r w:rsidRPr="00490DEC">
        <w:rPr>
          <w:rFonts w:ascii="ＭＳ Ｐゴシック" w:eastAsia="ＭＳ Ｐゴシック" w:hAnsi="ＭＳ Ｐゴシック" w:hint="eastAsia"/>
          <w:color w:val="000000" w:themeColor="text1"/>
        </w:rPr>
        <w:t xml:space="preserve">　</w:t>
      </w:r>
      <w:r w:rsidR="006A3F2B" w:rsidRPr="00490DEC">
        <w:rPr>
          <w:rFonts w:ascii="ＭＳ Ｐゴシック" w:eastAsia="ＭＳ Ｐゴシック" w:hAnsi="ＭＳ Ｐゴシック" w:hint="eastAsia"/>
          <w:color w:val="000000" w:themeColor="text1"/>
        </w:rPr>
        <w:t>育児との両立支援制度</w:t>
      </w:r>
      <w:r w:rsidRPr="00490DEC">
        <w:rPr>
          <w:rFonts w:ascii="ＭＳ Ｐゴシック" w:eastAsia="ＭＳ Ｐゴシック" w:hAnsi="ＭＳ Ｐゴシック" w:hint="eastAsia"/>
          <w:color w:val="000000" w:themeColor="text1"/>
        </w:rPr>
        <w:t>の整備数</w:t>
      </w:r>
    </w:p>
    <w:p w14:paraId="2DB57934" w14:textId="0585326B" w:rsidR="007A48B7" w:rsidRPr="00490DEC" w:rsidRDefault="007A48B7" w:rsidP="002E2623">
      <w:pPr>
        <w:widowControl/>
        <w:autoSpaceDE/>
        <w:autoSpaceDN/>
        <w:ind w:leftChars="100" w:left="210"/>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w:t>
      </w:r>
      <w:r w:rsidR="00E86E6D" w:rsidRPr="00490DEC">
        <w:rPr>
          <w:rFonts w:ascii="ＭＳ Ｐゴシック" w:eastAsia="ＭＳ Ｐゴシック" w:hAnsi="ＭＳ Ｐゴシック" w:hint="eastAsia"/>
          <w:color w:val="000000" w:themeColor="text1"/>
        </w:rPr>
        <w:t>常用労働者数に占める</w:t>
      </w:r>
      <w:r w:rsidRPr="00490DEC">
        <w:rPr>
          <w:rFonts w:ascii="ＭＳ Ｐゴシック" w:eastAsia="ＭＳ Ｐゴシック" w:hAnsi="ＭＳ Ｐゴシック" w:hint="eastAsia"/>
          <w:color w:val="000000" w:themeColor="text1"/>
        </w:rPr>
        <w:t>女性の非正社員比率別）</w:t>
      </w:r>
    </w:p>
    <w:p w14:paraId="3D5E282A" w14:textId="153D3209" w:rsidR="00447A1C" w:rsidRPr="00490DEC" w:rsidRDefault="000F4F96" w:rsidP="002E2623">
      <w:pPr>
        <w:widowControl/>
        <w:autoSpaceDE/>
        <w:autoSpaceDN/>
        <w:ind w:leftChars="100" w:left="210"/>
        <w:jc w:val="center"/>
        <w:rPr>
          <w:rFonts w:ascii="ＭＳ Ｐゴシック" w:eastAsia="ＭＳ Ｐゴシック" w:hAnsi="ＭＳ Ｐゴシック"/>
          <w:color w:val="000000" w:themeColor="text1"/>
        </w:rPr>
      </w:pPr>
      <w:r w:rsidRPr="00490DEC">
        <w:rPr>
          <w:noProof/>
        </w:rPr>
        <w:drawing>
          <wp:anchor distT="0" distB="0" distL="114300" distR="114300" simplePos="0" relativeHeight="253171712" behindDoc="0" locked="0" layoutInCell="1" allowOverlap="1" wp14:anchorId="554D09C3" wp14:editId="1EC8E037">
            <wp:simplePos x="0" y="0"/>
            <wp:positionH relativeFrom="margin">
              <wp:posOffset>792784</wp:posOffset>
            </wp:positionH>
            <wp:positionV relativeFrom="paragraph">
              <wp:posOffset>225425</wp:posOffset>
            </wp:positionV>
            <wp:extent cx="4681220" cy="2217420"/>
            <wp:effectExtent l="0" t="0" r="5080" b="0"/>
            <wp:wrapNone/>
            <wp:docPr id="285" name="図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t="4051"/>
                    <a:stretch/>
                  </pic:blipFill>
                  <pic:spPr bwMode="auto">
                    <a:xfrm>
                      <a:off x="0" y="0"/>
                      <a:ext cx="4681220" cy="2217420"/>
                    </a:xfrm>
                    <a:prstGeom prst="rect">
                      <a:avLst/>
                    </a:prstGeom>
                    <a:noFill/>
                    <a:ln>
                      <a:noFill/>
                    </a:ln>
                    <a:extLst>
                      <a:ext uri="{53640926-AAD7-44D8-BBD7-CCE9431645EC}">
                        <a14:shadowObscured xmlns:a14="http://schemas.microsoft.com/office/drawing/2010/main"/>
                      </a:ext>
                    </a:extLst>
                  </pic:spPr>
                </pic:pic>
              </a:graphicData>
            </a:graphic>
          </wp:anchor>
        </w:drawing>
      </w:r>
    </w:p>
    <w:p w14:paraId="25F77CCF" w14:textId="10D6A323" w:rsidR="007A48B7" w:rsidRPr="00490DEC" w:rsidRDefault="007A48B7" w:rsidP="002E2623">
      <w:pPr>
        <w:widowControl/>
        <w:autoSpaceDE/>
        <w:autoSpaceDN/>
        <w:jc w:val="left"/>
        <w:rPr>
          <w:rFonts w:ascii="ＭＳ Ｐゴシック" w:eastAsia="ＭＳ Ｐゴシック" w:hAnsi="ＭＳ Ｐゴシック"/>
          <w:b/>
          <w:color w:val="000000" w:themeColor="text1"/>
          <w:sz w:val="24"/>
        </w:rPr>
      </w:pPr>
    </w:p>
    <w:p w14:paraId="227BDE87" w14:textId="158A4ED3" w:rsidR="007A48B7" w:rsidRPr="00490DEC" w:rsidRDefault="007A48B7" w:rsidP="002E2623">
      <w:pPr>
        <w:widowControl/>
        <w:autoSpaceDE/>
        <w:autoSpaceDN/>
        <w:jc w:val="left"/>
        <w:rPr>
          <w:rFonts w:ascii="ＭＳ Ｐゴシック" w:eastAsia="ＭＳ Ｐゴシック" w:hAnsi="ＭＳ Ｐゴシック"/>
          <w:b/>
          <w:color w:val="000000" w:themeColor="text1"/>
          <w:sz w:val="24"/>
        </w:rPr>
      </w:pPr>
    </w:p>
    <w:p w14:paraId="0514A5E8" w14:textId="77777777" w:rsidR="007A48B7" w:rsidRPr="00490DEC" w:rsidRDefault="007A48B7" w:rsidP="002E2623">
      <w:pPr>
        <w:widowControl/>
        <w:autoSpaceDE/>
        <w:autoSpaceDN/>
        <w:jc w:val="left"/>
        <w:rPr>
          <w:rFonts w:ascii="ＭＳ Ｐゴシック" w:eastAsia="ＭＳ Ｐゴシック" w:hAnsi="ＭＳ Ｐゴシック"/>
          <w:b/>
          <w:color w:val="000000" w:themeColor="text1"/>
          <w:sz w:val="24"/>
        </w:rPr>
      </w:pPr>
    </w:p>
    <w:p w14:paraId="042D65FD" w14:textId="77777777" w:rsidR="007A48B7" w:rsidRPr="00490DEC" w:rsidRDefault="007A48B7" w:rsidP="002E2623">
      <w:pPr>
        <w:widowControl/>
        <w:autoSpaceDE/>
        <w:autoSpaceDN/>
        <w:jc w:val="left"/>
        <w:rPr>
          <w:rFonts w:ascii="ＭＳ Ｐゴシック" w:eastAsia="ＭＳ Ｐゴシック" w:hAnsi="ＭＳ Ｐゴシック"/>
          <w:b/>
          <w:color w:val="000000" w:themeColor="text1"/>
          <w:sz w:val="24"/>
        </w:rPr>
      </w:pPr>
    </w:p>
    <w:p w14:paraId="5CAE50EF" w14:textId="77777777" w:rsidR="007A48B7" w:rsidRPr="00490DEC" w:rsidRDefault="007A48B7" w:rsidP="002E2623">
      <w:pPr>
        <w:widowControl/>
        <w:autoSpaceDE/>
        <w:autoSpaceDN/>
        <w:jc w:val="left"/>
        <w:rPr>
          <w:rFonts w:ascii="ＭＳ Ｐゴシック" w:eastAsia="ＭＳ Ｐゴシック" w:hAnsi="ＭＳ Ｐゴシック"/>
          <w:b/>
          <w:color w:val="000000" w:themeColor="text1"/>
          <w:sz w:val="24"/>
        </w:rPr>
      </w:pPr>
    </w:p>
    <w:p w14:paraId="2663B93E" w14:textId="77777777" w:rsidR="007A48B7" w:rsidRPr="00490DEC" w:rsidRDefault="007A48B7" w:rsidP="002E2623">
      <w:pPr>
        <w:widowControl/>
        <w:autoSpaceDE/>
        <w:autoSpaceDN/>
        <w:jc w:val="left"/>
        <w:rPr>
          <w:rFonts w:ascii="ＭＳ Ｐゴシック" w:eastAsia="ＭＳ Ｐゴシック" w:hAnsi="ＭＳ Ｐゴシック"/>
          <w:b/>
          <w:color w:val="000000" w:themeColor="text1"/>
          <w:sz w:val="24"/>
        </w:rPr>
      </w:pPr>
    </w:p>
    <w:p w14:paraId="5AC63FE3" w14:textId="77777777" w:rsidR="007A48B7" w:rsidRPr="00490DEC" w:rsidRDefault="007A48B7" w:rsidP="002E2623">
      <w:pPr>
        <w:widowControl/>
        <w:autoSpaceDE/>
        <w:autoSpaceDN/>
        <w:jc w:val="left"/>
        <w:rPr>
          <w:rFonts w:ascii="ＭＳ Ｐゴシック" w:eastAsia="ＭＳ Ｐゴシック" w:hAnsi="ＭＳ Ｐゴシック"/>
          <w:b/>
          <w:color w:val="000000" w:themeColor="text1"/>
          <w:sz w:val="24"/>
        </w:rPr>
      </w:pPr>
    </w:p>
    <w:p w14:paraId="028DC26F" w14:textId="77777777" w:rsidR="007A48B7" w:rsidRPr="00490DEC" w:rsidRDefault="007A48B7" w:rsidP="002E2623">
      <w:pPr>
        <w:widowControl/>
        <w:autoSpaceDE/>
        <w:autoSpaceDN/>
        <w:jc w:val="left"/>
        <w:rPr>
          <w:rFonts w:ascii="ＭＳ Ｐゴシック" w:eastAsia="ＭＳ Ｐゴシック" w:hAnsi="ＭＳ Ｐゴシック"/>
          <w:b/>
          <w:color w:val="000000" w:themeColor="text1"/>
          <w:sz w:val="24"/>
        </w:rPr>
      </w:pPr>
    </w:p>
    <w:p w14:paraId="1368BD12" w14:textId="77777777" w:rsidR="007A48B7" w:rsidRPr="00490DEC" w:rsidRDefault="007A48B7" w:rsidP="002E2623">
      <w:pPr>
        <w:widowControl/>
        <w:autoSpaceDE/>
        <w:autoSpaceDN/>
        <w:jc w:val="left"/>
        <w:rPr>
          <w:rFonts w:ascii="ＭＳ Ｐゴシック" w:eastAsia="ＭＳ Ｐゴシック" w:hAnsi="ＭＳ Ｐゴシック"/>
          <w:b/>
          <w:color w:val="000000" w:themeColor="text1"/>
          <w:sz w:val="24"/>
        </w:rPr>
      </w:pPr>
    </w:p>
    <w:p w14:paraId="342A1D7B" w14:textId="77777777" w:rsidR="007A48B7" w:rsidRPr="00490DEC" w:rsidRDefault="007A48B7" w:rsidP="002E2623">
      <w:pPr>
        <w:widowControl/>
        <w:autoSpaceDE/>
        <w:autoSpaceDN/>
        <w:jc w:val="left"/>
        <w:rPr>
          <w:rFonts w:ascii="ＭＳ Ｐゴシック" w:eastAsia="ＭＳ Ｐゴシック" w:hAnsi="ＭＳ Ｐゴシック"/>
          <w:b/>
          <w:color w:val="000000" w:themeColor="text1"/>
          <w:sz w:val="24"/>
        </w:rPr>
      </w:pPr>
    </w:p>
    <w:p w14:paraId="4EB9BC2B" w14:textId="77777777" w:rsidR="007A48B7" w:rsidRPr="00490DEC" w:rsidRDefault="007A48B7" w:rsidP="002E2623">
      <w:pPr>
        <w:widowControl/>
        <w:autoSpaceDE/>
        <w:autoSpaceDN/>
        <w:jc w:val="left"/>
        <w:rPr>
          <w:rFonts w:ascii="ＭＳ Ｐゴシック" w:eastAsia="ＭＳ Ｐゴシック" w:hAnsi="ＭＳ Ｐゴシック"/>
          <w:b/>
          <w:color w:val="000000" w:themeColor="text1"/>
          <w:sz w:val="24"/>
        </w:rPr>
      </w:pPr>
    </w:p>
    <w:p w14:paraId="46749836" w14:textId="77777777" w:rsidR="007A48B7" w:rsidRPr="00490DEC" w:rsidRDefault="007A48B7" w:rsidP="002E2623">
      <w:pPr>
        <w:jc w:val="center"/>
        <w:rPr>
          <w:rFonts w:ascii="ＭＳ Ｐゴシック" w:eastAsia="ＭＳ Ｐゴシック" w:hAnsi="ＭＳ Ｐゴシック"/>
          <w:color w:val="000000" w:themeColor="text1"/>
        </w:rPr>
      </w:pPr>
    </w:p>
    <w:p w14:paraId="02001A40" w14:textId="4C68A792" w:rsidR="007A48B7" w:rsidRPr="00490DEC" w:rsidRDefault="007A48B7" w:rsidP="002E2623">
      <w:pPr>
        <w:widowControl/>
        <w:autoSpaceDE/>
        <w:autoSpaceDN/>
        <w:ind w:leftChars="100" w:left="210"/>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図表３－１－1</w:t>
      </w:r>
      <w:r w:rsidRPr="00490DEC">
        <w:rPr>
          <w:rFonts w:ascii="ＭＳ Ｐゴシック" w:eastAsia="ＭＳ Ｐゴシック" w:hAnsi="ＭＳ Ｐゴシック"/>
          <w:color w:val="000000" w:themeColor="text1"/>
        </w:rPr>
        <w:t>2</w:t>
      </w:r>
      <w:r w:rsidRPr="00490DEC">
        <w:rPr>
          <w:rFonts w:ascii="ＭＳ Ｐゴシック" w:eastAsia="ＭＳ Ｐゴシック" w:hAnsi="ＭＳ Ｐゴシック" w:hint="eastAsia"/>
          <w:color w:val="000000" w:themeColor="text1"/>
        </w:rPr>
        <w:t xml:space="preserve">　</w:t>
      </w:r>
      <w:r w:rsidR="006A3F2B" w:rsidRPr="00490DEC">
        <w:rPr>
          <w:rFonts w:ascii="ＭＳ Ｐゴシック" w:eastAsia="ＭＳ Ｐゴシック" w:hAnsi="ＭＳ Ｐゴシック" w:hint="eastAsia"/>
          <w:color w:val="000000" w:themeColor="text1"/>
        </w:rPr>
        <w:t>育児との両立支援制度</w:t>
      </w:r>
      <w:r w:rsidRPr="00490DEC">
        <w:rPr>
          <w:rFonts w:ascii="ＭＳ Ｐゴシック" w:eastAsia="ＭＳ Ｐゴシック" w:hAnsi="ＭＳ Ｐゴシック" w:hint="eastAsia"/>
          <w:color w:val="000000" w:themeColor="text1"/>
        </w:rPr>
        <w:t>の整備数（全体、女性の平均勤続年数別）</w:t>
      </w:r>
    </w:p>
    <w:p w14:paraId="0D18A594" w14:textId="331CBB14" w:rsidR="008D7968" w:rsidRPr="00490DEC" w:rsidRDefault="008D7968" w:rsidP="002E2623">
      <w:pPr>
        <w:widowControl/>
        <w:autoSpaceDE/>
        <w:autoSpaceDN/>
        <w:ind w:leftChars="100" w:left="210"/>
        <w:jc w:val="center"/>
        <w:rPr>
          <w:rFonts w:ascii="ＭＳ Ｐゴシック" w:eastAsia="ＭＳ Ｐゴシック" w:hAnsi="ＭＳ Ｐゴシック"/>
          <w:color w:val="000000" w:themeColor="text1"/>
        </w:rPr>
      </w:pPr>
    </w:p>
    <w:p w14:paraId="58FBB96D" w14:textId="7041B31F" w:rsidR="007A48B7" w:rsidRPr="00490DEC" w:rsidRDefault="008D7968" w:rsidP="002E2623">
      <w:pPr>
        <w:widowControl/>
        <w:autoSpaceDE/>
        <w:autoSpaceDN/>
        <w:jc w:val="left"/>
        <w:rPr>
          <w:rFonts w:ascii="ＭＳ Ｐゴシック" w:eastAsia="ＭＳ Ｐゴシック" w:hAnsi="ＭＳ Ｐゴシック"/>
          <w:b/>
          <w:color w:val="000000" w:themeColor="text1"/>
          <w:sz w:val="24"/>
        </w:rPr>
      </w:pPr>
      <w:r w:rsidRPr="00490DEC">
        <w:rPr>
          <w:noProof/>
          <w:color w:val="000000" w:themeColor="text1"/>
        </w:rPr>
        <w:drawing>
          <wp:anchor distT="0" distB="0" distL="114300" distR="114300" simplePos="0" relativeHeight="253057024" behindDoc="0" locked="0" layoutInCell="1" allowOverlap="1" wp14:anchorId="10B056EF" wp14:editId="1B4E55CE">
            <wp:simplePos x="0" y="0"/>
            <wp:positionH relativeFrom="margin">
              <wp:posOffset>791514</wp:posOffset>
            </wp:positionH>
            <wp:positionV relativeFrom="paragraph">
              <wp:posOffset>24765</wp:posOffset>
            </wp:positionV>
            <wp:extent cx="4670064" cy="2170871"/>
            <wp:effectExtent l="0" t="0" r="0" b="1270"/>
            <wp:wrapNone/>
            <wp:docPr id="102" name="図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t="4878"/>
                    <a:stretch/>
                  </pic:blipFill>
                  <pic:spPr bwMode="auto">
                    <a:xfrm>
                      <a:off x="0" y="0"/>
                      <a:ext cx="4670064" cy="217087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C0582EF" w14:textId="77777777" w:rsidR="007A48B7" w:rsidRPr="00490DEC" w:rsidRDefault="007A48B7" w:rsidP="002E2623">
      <w:pPr>
        <w:widowControl/>
        <w:autoSpaceDE/>
        <w:autoSpaceDN/>
        <w:jc w:val="left"/>
        <w:rPr>
          <w:rFonts w:ascii="ＭＳ Ｐゴシック" w:eastAsia="ＭＳ Ｐゴシック" w:hAnsi="ＭＳ Ｐゴシック"/>
          <w:b/>
          <w:color w:val="000000" w:themeColor="text1"/>
          <w:sz w:val="24"/>
        </w:rPr>
      </w:pPr>
      <w:r w:rsidRPr="00490DEC">
        <w:rPr>
          <w:rFonts w:ascii="ＭＳ Ｐゴシック" w:eastAsia="ＭＳ Ｐゴシック" w:hAnsi="ＭＳ Ｐゴシック"/>
          <w:b/>
          <w:color w:val="000000" w:themeColor="text1"/>
          <w:sz w:val="24"/>
        </w:rPr>
        <w:br w:type="page"/>
      </w:r>
    </w:p>
    <w:p w14:paraId="0A7CF0BB" w14:textId="346624C2"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図表３－１－13　</w:t>
      </w:r>
      <w:r w:rsidR="006A3F2B" w:rsidRPr="00490DEC">
        <w:rPr>
          <w:rFonts w:ascii="ＭＳ Ｐゴシック" w:eastAsia="ＭＳ Ｐゴシック" w:hAnsi="ＭＳ Ｐゴシック" w:hint="eastAsia"/>
          <w:color w:val="000000" w:themeColor="text1"/>
        </w:rPr>
        <w:t>育児との両立支援制度</w:t>
      </w:r>
      <w:r w:rsidRPr="00490DEC">
        <w:rPr>
          <w:rFonts w:ascii="ＭＳ Ｐゴシック" w:eastAsia="ＭＳ Ｐゴシック" w:hAnsi="ＭＳ Ｐゴシック" w:hint="eastAsia"/>
          <w:color w:val="000000" w:themeColor="text1"/>
        </w:rPr>
        <w:t>有りの割合（全体・管理職に占める女性比率別）</w:t>
      </w:r>
    </w:p>
    <w:p w14:paraId="72400439" w14:textId="637D776D" w:rsidR="00D44CAC" w:rsidRPr="00490DEC" w:rsidRDefault="005D3C8B" w:rsidP="002E2623">
      <w:pPr>
        <w:widowControl/>
        <w:autoSpaceDE/>
        <w:autoSpaceDN/>
        <w:jc w:val="center"/>
        <w:rPr>
          <w:rFonts w:ascii="ＭＳ Ｐゴシック" w:eastAsia="ＭＳ Ｐゴシック" w:hAnsi="ＭＳ Ｐゴシック"/>
          <w:color w:val="000000" w:themeColor="text1"/>
        </w:rPr>
      </w:pPr>
      <w:r w:rsidRPr="00490DEC">
        <w:rPr>
          <w:noProof/>
        </w:rPr>
        <w:drawing>
          <wp:anchor distT="0" distB="0" distL="114300" distR="114300" simplePos="0" relativeHeight="253213696" behindDoc="0" locked="0" layoutInCell="1" allowOverlap="1" wp14:anchorId="66C2B761" wp14:editId="273E7FAD">
            <wp:simplePos x="0" y="0"/>
            <wp:positionH relativeFrom="column">
              <wp:posOffset>718185</wp:posOffset>
            </wp:positionH>
            <wp:positionV relativeFrom="paragraph">
              <wp:posOffset>224790</wp:posOffset>
            </wp:positionV>
            <wp:extent cx="4678045" cy="2116455"/>
            <wp:effectExtent l="0" t="0" r="8255" b="0"/>
            <wp:wrapNone/>
            <wp:docPr id="288" name="図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t="6976"/>
                    <a:stretch/>
                  </pic:blipFill>
                  <pic:spPr bwMode="auto">
                    <a:xfrm>
                      <a:off x="0" y="0"/>
                      <a:ext cx="4678045" cy="2116455"/>
                    </a:xfrm>
                    <a:prstGeom prst="rect">
                      <a:avLst/>
                    </a:prstGeom>
                    <a:noFill/>
                    <a:ln>
                      <a:noFill/>
                    </a:ln>
                    <a:extLst>
                      <a:ext uri="{53640926-AAD7-44D8-BBD7-CCE9431645EC}">
                        <a14:shadowObscured xmlns:a14="http://schemas.microsoft.com/office/drawing/2010/main"/>
                      </a:ext>
                    </a:extLst>
                  </pic:spPr>
                </pic:pic>
              </a:graphicData>
            </a:graphic>
          </wp:anchor>
        </w:drawing>
      </w:r>
    </w:p>
    <w:p w14:paraId="762BEA9B" w14:textId="7EC4AE97" w:rsidR="007A48B7" w:rsidRPr="00490DEC" w:rsidRDefault="007A48B7" w:rsidP="002E2623">
      <w:pPr>
        <w:widowControl/>
        <w:autoSpaceDE/>
        <w:autoSpaceDN/>
        <w:jc w:val="center"/>
        <w:rPr>
          <w:rFonts w:ascii="ＭＳ Ｐゴシック" w:eastAsia="ＭＳ Ｐゴシック" w:hAnsi="ＭＳ Ｐゴシック"/>
          <w:bCs/>
          <w:color w:val="000000" w:themeColor="text1"/>
          <w:szCs w:val="21"/>
        </w:rPr>
      </w:pPr>
    </w:p>
    <w:p w14:paraId="329EE2FA" w14:textId="77777777" w:rsidR="0020327C" w:rsidRPr="00490DEC" w:rsidRDefault="0020327C" w:rsidP="002E2623">
      <w:pPr>
        <w:widowControl/>
        <w:autoSpaceDE/>
        <w:autoSpaceDN/>
        <w:jc w:val="center"/>
        <w:rPr>
          <w:rFonts w:ascii="ＭＳ Ｐゴシック" w:eastAsia="ＭＳ Ｐゴシック" w:hAnsi="ＭＳ Ｐゴシック"/>
          <w:bCs/>
          <w:color w:val="000000" w:themeColor="text1"/>
          <w:szCs w:val="21"/>
        </w:rPr>
      </w:pPr>
    </w:p>
    <w:p w14:paraId="7B32D3AB" w14:textId="77777777" w:rsidR="00D44CAC" w:rsidRPr="00490DEC" w:rsidRDefault="00D44CAC" w:rsidP="002E2623">
      <w:pPr>
        <w:widowControl/>
        <w:autoSpaceDE/>
        <w:autoSpaceDN/>
        <w:jc w:val="center"/>
        <w:rPr>
          <w:rFonts w:ascii="ＭＳ Ｐゴシック" w:eastAsia="ＭＳ Ｐゴシック" w:hAnsi="ＭＳ Ｐゴシック"/>
          <w:bCs/>
          <w:color w:val="000000" w:themeColor="text1"/>
          <w:szCs w:val="21"/>
        </w:rPr>
      </w:pPr>
    </w:p>
    <w:p w14:paraId="0DD430C0" w14:textId="77777777" w:rsidR="007A48B7" w:rsidRPr="00490DEC" w:rsidRDefault="007A48B7" w:rsidP="002E2623">
      <w:pPr>
        <w:widowControl/>
        <w:autoSpaceDE/>
        <w:autoSpaceDN/>
        <w:jc w:val="center"/>
        <w:rPr>
          <w:rFonts w:ascii="ＭＳ Ｐゴシック" w:eastAsia="ＭＳ Ｐゴシック" w:hAnsi="ＭＳ Ｐゴシック"/>
          <w:bCs/>
          <w:color w:val="000000" w:themeColor="text1"/>
          <w:szCs w:val="21"/>
        </w:rPr>
      </w:pPr>
    </w:p>
    <w:p w14:paraId="205EF3B8" w14:textId="77777777" w:rsidR="007A48B7" w:rsidRPr="00490DEC" w:rsidRDefault="007A48B7" w:rsidP="002E2623">
      <w:pPr>
        <w:jc w:val="center"/>
        <w:rPr>
          <w:rFonts w:ascii="ＭＳ Ｐゴシック" w:eastAsia="ＭＳ Ｐゴシック" w:hAnsi="ＭＳ Ｐゴシック"/>
          <w:color w:val="000000" w:themeColor="text1"/>
        </w:rPr>
      </w:pPr>
    </w:p>
    <w:p w14:paraId="75B895A2" w14:textId="77777777" w:rsidR="007A48B7" w:rsidRPr="00490DEC" w:rsidRDefault="007A48B7" w:rsidP="002E2623">
      <w:pPr>
        <w:jc w:val="center"/>
        <w:rPr>
          <w:rFonts w:ascii="ＭＳ Ｐゴシック" w:eastAsia="ＭＳ Ｐゴシック" w:hAnsi="ＭＳ Ｐゴシック"/>
          <w:color w:val="000000" w:themeColor="text1"/>
        </w:rPr>
      </w:pPr>
    </w:p>
    <w:p w14:paraId="4551661B" w14:textId="77777777" w:rsidR="007A48B7" w:rsidRPr="00490DEC" w:rsidRDefault="007A48B7" w:rsidP="002E2623">
      <w:pPr>
        <w:widowControl/>
        <w:autoSpaceDE/>
        <w:autoSpaceDN/>
        <w:jc w:val="center"/>
        <w:rPr>
          <w:rFonts w:ascii="ＭＳ Ｐゴシック" w:eastAsia="ＭＳ Ｐゴシック" w:hAnsi="ＭＳ Ｐゴシック"/>
          <w:bCs/>
          <w:color w:val="000000" w:themeColor="text1"/>
          <w:szCs w:val="21"/>
        </w:rPr>
      </w:pPr>
    </w:p>
    <w:p w14:paraId="5EC6F632" w14:textId="77777777" w:rsidR="007A48B7" w:rsidRPr="00490DEC" w:rsidRDefault="007A48B7" w:rsidP="002E2623">
      <w:pPr>
        <w:widowControl/>
        <w:autoSpaceDE/>
        <w:autoSpaceDN/>
        <w:jc w:val="center"/>
        <w:rPr>
          <w:rFonts w:ascii="ＭＳ Ｐゴシック" w:eastAsia="ＭＳ Ｐゴシック" w:hAnsi="ＭＳ Ｐゴシック"/>
          <w:bCs/>
          <w:color w:val="000000" w:themeColor="text1"/>
          <w:szCs w:val="21"/>
        </w:rPr>
      </w:pPr>
      <w:r w:rsidRPr="00490DEC">
        <w:rPr>
          <w:rFonts w:ascii="ＭＳ Ｐゴシック" w:eastAsia="ＭＳ Ｐゴシック" w:hAnsi="ＭＳ Ｐゴシック"/>
          <w:bCs/>
          <w:color w:val="000000" w:themeColor="text1"/>
          <w:szCs w:val="21"/>
        </w:rPr>
        <w:br w:type="page"/>
      </w:r>
    </w:p>
    <w:p w14:paraId="11DFB495" w14:textId="77777777" w:rsidR="007A48B7" w:rsidRPr="00490DEC" w:rsidRDefault="007A48B7" w:rsidP="002E2623">
      <w:pPr>
        <w:pStyle w:val="3"/>
      </w:pPr>
      <w:bookmarkStart w:id="40" w:name="_Toc63523252"/>
      <w:r w:rsidRPr="00490DEC">
        <w:rPr>
          <w:rFonts w:hint="eastAsia"/>
        </w:rPr>
        <w:t>２．育児との両立支援制度の利用実績</w:t>
      </w:r>
      <w:bookmarkEnd w:id="40"/>
    </w:p>
    <w:p w14:paraId="4E1F787E"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14E25082" w14:textId="77777777" w:rsidTr="00797937">
        <w:trPr>
          <w:trHeight w:val="736"/>
        </w:trPr>
        <w:tc>
          <w:tcPr>
            <w:tcW w:w="9520" w:type="dxa"/>
          </w:tcPr>
          <w:p w14:paraId="285E54BD" w14:textId="77777777" w:rsidR="007A48B7" w:rsidRPr="00490DEC" w:rsidRDefault="007A48B7" w:rsidP="002E2623">
            <w:pPr>
              <w:rPr>
                <w:rFonts w:asciiTheme="majorEastAsia" w:eastAsiaTheme="majorEastAsia" w:hAnsiTheme="majorEastAsia"/>
                <w:color w:val="000000" w:themeColor="text1"/>
                <w:szCs w:val="21"/>
                <w:u w:val="single"/>
              </w:rPr>
            </w:pPr>
            <w:r w:rsidRPr="00490DEC">
              <w:rPr>
                <w:rFonts w:asciiTheme="majorEastAsia" w:eastAsiaTheme="majorEastAsia" w:hAnsiTheme="majorEastAsia" w:hint="eastAsia"/>
                <w:color w:val="000000" w:themeColor="text1"/>
                <w:szCs w:val="21"/>
              </w:rPr>
              <w:t xml:space="preserve">付問12－１　</w:t>
            </w:r>
            <w:r w:rsidRPr="00490DEC">
              <w:rPr>
                <w:rFonts w:asciiTheme="majorEastAsia" w:eastAsiaTheme="majorEastAsia" w:hAnsiTheme="majorEastAsia" w:hint="eastAsia"/>
                <w:b/>
                <w:bCs/>
                <w:color w:val="000000" w:themeColor="text1"/>
                <w:szCs w:val="21"/>
              </w:rPr>
              <w:t>問12で、太枠内に記入された事業所のみお答えください。</w:t>
            </w:r>
          </w:p>
          <w:p w14:paraId="45E59DC4" w14:textId="77777777" w:rsidR="007A48B7" w:rsidRPr="00490DEC" w:rsidRDefault="007A48B7" w:rsidP="002E2623">
            <w:pPr>
              <w:ind w:left="1260" w:hangingChars="600" w:hanging="1260"/>
              <w:rPr>
                <w:rFonts w:asciiTheme="majorEastAsia" w:eastAsiaTheme="majorEastAsia" w:hAnsiTheme="majorEastAsia"/>
                <w:color w:val="000000" w:themeColor="text1"/>
                <w:szCs w:val="21"/>
              </w:rPr>
            </w:pPr>
            <w:r w:rsidRPr="00490DEC">
              <w:rPr>
                <w:rFonts w:asciiTheme="majorEastAsia" w:eastAsiaTheme="majorEastAsia" w:hAnsiTheme="majorEastAsia" w:hint="eastAsia"/>
                <w:color w:val="000000" w:themeColor="text1"/>
                <w:szCs w:val="21"/>
              </w:rPr>
              <w:t xml:space="preserve">　　　　　　制度があるとご回答の項目について、貴事業所の平成31年４月１日から令和２年３月31日までの間の対象者及び利用者は何人いましたか。該当者がいない場合は０をご記入ください。</w:t>
            </w:r>
          </w:p>
        </w:tc>
      </w:tr>
    </w:tbl>
    <w:p w14:paraId="493738B5" w14:textId="77777777" w:rsidR="007A48B7" w:rsidRPr="00490DEC" w:rsidRDefault="007A48B7" w:rsidP="002E2623">
      <w:pPr>
        <w:rPr>
          <w:color w:val="000000" w:themeColor="text1"/>
        </w:rPr>
      </w:pPr>
    </w:p>
    <w:p w14:paraId="66875B68" w14:textId="77777777" w:rsidR="007A48B7" w:rsidRPr="00490DEC" w:rsidRDefault="007A48B7" w:rsidP="002E2623">
      <w:pPr>
        <w:spacing w:line="480" w:lineRule="exact"/>
        <w:ind w:leftChars="100" w:left="210"/>
        <w:rPr>
          <w:color w:val="000000" w:themeColor="text1"/>
          <w:sz w:val="28"/>
          <w:szCs w:val="28"/>
        </w:rPr>
      </w:pPr>
      <w:r w:rsidRPr="00490DEC">
        <w:rPr>
          <w:rFonts w:ascii="ＭＳ Ｐゴシック" w:eastAsia="ＭＳ Ｐゴシック" w:hAnsi="ＭＳ Ｐゴシック" w:hint="eastAsia"/>
          <w:b/>
          <w:color w:val="000000" w:themeColor="text1"/>
          <w:sz w:val="28"/>
          <w:szCs w:val="28"/>
        </w:rPr>
        <w:t>●女性の利用実績が４項目で７割半ば以上を占め高くなっている</w:t>
      </w:r>
    </w:p>
    <w:p w14:paraId="71CA94F2" w14:textId="77777777" w:rsidR="007A48B7" w:rsidRPr="00490DEC" w:rsidRDefault="007A48B7" w:rsidP="002E2623">
      <w:pPr>
        <w:ind w:leftChars="100" w:left="210" w:firstLineChars="100" w:firstLine="220"/>
        <w:rPr>
          <w:color w:val="000000" w:themeColor="text1"/>
          <w:sz w:val="22"/>
          <w:szCs w:val="22"/>
        </w:rPr>
      </w:pPr>
    </w:p>
    <w:p w14:paraId="03C104E6" w14:textId="1F21A2E8"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育児</w:t>
      </w:r>
      <w:r w:rsidR="006A3F2B" w:rsidRPr="00490DEC">
        <w:rPr>
          <w:rFonts w:hint="eastAsia"/>
          <w:color w:val="000000" w:themeColor="text1"/>
          <w:sz w:val="22"/>
          <w:szCs w:val="22"/>
        </w:rPr>
        <w:t>との両立支援制度について、</w:t>
      </w:r>
      <w:r w:rsidRPr="00490DEC">
        <w:rPr>
          <w:rFonts w:hint="eastAsia"/>
          <w:color w:val="000000" w:themeColor="text1"/>
          <w:sz w:val="22"/>
          <w:szCs w:val="22"/>
        </w:rPr>
        <w:t>「制度あり」と答えた事業所（243件）にたずねた利用実績は、「女性」では、</w:t>
      </w:r>
      <w:r w:rsidR="00296560" w:rsidRPr="00490DEC">
        <w:rPr>
          <w:rFonts w:hint="eastAsia"/>
          <w:color w:val="000000" w:themeColor="text1"/>
          <w:sz w:val="22"/>
          <w:szCs w:val="22"/>
        </w:rPr>
        <w:t>〈⑧事業所内託児施設〉が78.9％</w:t>
      </w:r>
      <w:r w:rsidR="004D6EC2" w:rsidRPr="00490DEC">
        <w:rPr>
          <w:rFonts w:hAnsi="ＭＳ 明朝" w:hint="eastAsia"/>
        </w:rPr>
        <w:t>（対象者19人中15人が利用）</w:t>
      </w:r>
      <w:r w:rsidR="00296560" w:rsidRPr="00490DEC">
        <w:rPr>
          <w:rFonts w:hint="eastAsia"/>
          <w:color w:val="000000" w:themeColor="text1"/>
          <w:sz w:val="22"/>
          <w:szCs w:val="22"/>
        </w:rPr>
        <w:t>、</w:t>
      </w:r>
      <w:r w:rsidRPr="00490DEC">
        <w:rPr>
          <w:rFonts w:hint="eastAsia"/>
          <w:color w:val="000000" w:themeColor="text1"/>
          <w:sz w:val="22"/>
          <w:szCs w:val="22"/>
        </w:rPr>
        <w:t>〈①短時間勤務制度〉が77.9％、〈⑤半日や時間単位の有給休暇〉が75.3％、〈⑥所定外労働の免除〉が74.5％と</w:t>
      </w:r>
      <w:r w:rsidR="00296560" w:rsidRPr="00490DEC">
        <w:rPr>
          <w:rFonts w:hint="eastAsia"/>
          <w:color w:val="000000" w:themeColor="text1"/>
          <w:sz w:val="22"/>
          <w:szCs w:val="22"/>
        </w:rPr>
        <w:t>４</w:t>
      </w:r>
      <w:r w:rsidRPr="00490DEC">
        <w:rPr>
          <w:rFonts w:hint="eastAsia"/>
          <w:color w:val="000000" w:themeColor="text1"/>
          <w:sz w:val="22"/>
          <w:szCs w:val="22"/>
        </w:rPr>
        <w:t>項目で７割半ば～約８割を占め特に高くなっている。「男性」では、〈⑤半日や時間単位の有給休暇〉が64.9％、次いで、〈②フレックスタイム制度〉が51.4％で高くなっている。（図表３－２－１）</w:t>
      </w:r>
    </w:p>
    <w:p w14:paraId="1EE59E22" w14:textId="1E60FACC" w:rsidR="007A48B7" w:rsidRPr="00490DEC" w:rsidRDefault="007A48B7" w:rsidP="002E2623">
      <w:pPr>
        <w:ind w:leftChars="100" w:left="210" w:firstLineChars="100" w:firstLine="210"/>
        <w:rPr>
          <w:rFonts w:ascii="ＭＳ Ｐ明朝" w:eastAsia="ＭＳ Ｐ明朝" w:hAnsi="ＭＳ Ｐ明朝"/>
          <w:color w:val="000000" w:themeColor="text1"/>
        </w:rPr>
      </w:pPr>
    </w:p>
    <w:p w14:paraId="69F04921" w14:textId="55B3C926" w:rsidR="007A48B7" w:rsidRPr="00490DEC" w:rsidRDefault="007A48B7" w:rsidP="002E2623">
      <w:pPr>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図表３－２－１　</w:t>
      </w:r>
      <w:r w:rsidR="006A3F2B" w:rsidRPr="00490DEC">
        <w:rPr>
          <w:rFonts w:ascii="ＭＳ Ｐゴシック" w:eastAsia="ＭＳ Ｐゴシック" w:hAnsi="ＭＳ Ｐゴシック" w:hint="eastAsia"/>
          <w:color w:val="000000" w:themeColor="text1"/>
        </w:rPr>
        <w:t>育児との両立支援制度</w:t>
      </w:r>
      <w:r w:rsidRPr="00490DEC">
        <w:rPr>
          <w:rFonts w:ascii="ＭＳ Ｐゴシック" w:eastAsia="ＭＳ Ｐゴシック" w:hAnsi="ＭＳ Ｐゴシック" w:hint="eastAsia"/>
          <w:color w:val="000000" w:themeColor="text1"/>
        </w:rPr>
        <w:t>の利用実績（全体）</w:t>
      </w:r>
    </w:p>
    <w:p w14:paraId="54A1372A" w14:textId="26558E97" w:rsidR="00AD26C6" w:rsidRPr="00490DEC" w:rsidRDefault="00AD26C6" w:rsidP="002E2623">
      <w:pPr>
        <w:jc w:val="center"/>
        <w:rPr>
          <w:rFonts w:ascii="ＭＳ Ｐゴシック" w:eastAsia="ＭＳ Ｐゴシック" w:hAnsi="ＭＳ Ｐゴシック"/>
          <w:color w:val="000000" w:themeColor="text1"/>
        </w:rPr>
      </w:pPr>
    </w:p>
    <w:p w14:paraId="20EBD453" w14:textId="57700DCC" w:rsidR="007A48B7" w:rsidRPr="00490DEC" w:rsidRDefault="00E12472" w:rsidP="002E2623">
      <w:pPr>
        <w:jc w:val="center"/>
        <w:rPr>
          <w:rFonts w:ascii="ＭＳ Ｐゴシック" w:eastAsia="ＭＳ Ｐゴシック" w:hAnsi="ＭＳ Ｐゴシック"/>
          <w:color w:val="000000" w:themeColor="text1"/>
        </w:rPr>
      </w:pPr>
      <w:r w:rsidRPr="00E12472">
        <w:rPr>
          <w:noProof/>
        </w:rPr>
        <w:drawing>
          <wp:inline distT="0" distB="0" distL="0" distR="0" wp14:anchorId="578E633E" wp14:editId="45FF2F22">
            <wp:extent cx="4838760" cy="3207960"/>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838760" cy="3207960"/>
                    </a:xfrm>
                    <a:prstGeom prst="rect">
                      <a:avLst/>
                    </a:prstGeom>
                    <a:noFill/>
                    <a:ln>
                      <a:noFill/>
                    </a:ln>
                  </pic:spPr>
                </pic:pic>
              </a:graphicData>
            </a:graphic>
          </wp:inline>
        </w:drawing>
      </w:r>
    </w:p>
    <w:p w14:paraId="123D43CE" w14:textId="77777777" w:rsidR="007A48B7" w:rsidRPr="00490DEC" w:rsidRDefault="007A48B7" w:rsidP="002E2623">
      <w:pPr>
        <w:jc w:val="center"/>
        <w:rPr>
          <w:color w:val="000000" w:themeColor="text1"/>
          <w:sz w:val="22"/>
          <w:szCs w:val="22"/>
        </w:rPr>
      </w:pPr>
    </w:p>
    <w:p w14:paraId="535EEC88" w14:textId="77777777" w:rsidR="007A48B7" w:rsidRPr="00490DEC" w:rsidRDefault="007A48B7" w:rsidP="002E2623">
      <w:pPr>
        <w:pStyle w:val="3"/>
        <w:rPr>
          <w:sz w:val="22"/>
          <w:szCs w:val="22"/>
        </w:rPr>
      </w:pPr>
      <w:r w:rsidRPr="00490DEC">
        <w:rPr>
          <w:rFonts w:ascii="HG丸ｺﾞｼｯｸM-PRO" w:eastAsia="HG丸ｺﾞｼｯｸM-PRO" w:hAnsi="HG丸ｺﾞｼｯｸM-PRO"/>
          <w:sz w:val="24"/>
        </w:rPr>
        <w:br w:type="page"/>
      </w:r>
      <w:bookmarkStart w:id="41" w:name="_Toc63523253"/>
      <w:r w:rsidRPr="00490DEC">
        <w:rPr>
          <w:rFonts w:hint="eastAsia"/>
        </w:rPr>
        <w:t>３．介護との両立支援制度</w:t>
      </w:r>
      <w:bookmarkEnd w:id="41"/>
      <w:r w:rsidRPr="00490DEC">
        <w:rPr>
          <w:rFonts w:hint="eastAsia"/>
        </w:rPr>
        <w:t>の有無</w:t>
      </w:r>
    </w:p>
    <w:p w14:paraId="7BA50E2C" w14:textId="77777777" w:rsidR="007A48B7" w:rsidRPr="00490DEC" w:rsidRDefault="007A48B7" w:rsidP="002E2623">
      <w:pPr>
        <w:spacing w:line="240" w:lineRule="exact"/>
        <w:ind w:firstLineChars="200" w:firstLine="482"/>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4FB425E0" w14:textId="77777777" w:rsidTr="00797937">
        <w:trPr>
          <w:trHeight w:val="736"/>
        </w:trPr>
        <w:tc>
          <w:tcPr>
            <w:tcW w:w="9520" w:type="dxa"/>
          </w:tcPr>
          <w:p w14:paraId="061D95FD" w14:textId="77777777" w:rsidR="007A48B7" w:rsidRPr="00490DEC" w:rsidRDefault="007A48B7" w:rsidP="002E2623">
            <w:pPr>
              <w:ind w:left="420" w:hangingChars="200" w:hanging="420"/>
              <w:rPr>
                <w:rFonts w:asciiTheme="majorEastAsia" w:eastAsiaTheme="majorEastAsia" w:hAnsiTheme="majorEastAsia"/>
                <w:color w:val="000000" w:themeColor="text1"/>
                <w:szCs w:val="21"/>
              </w:rPr>
            </w:pPr>
            <w:r w:rsidRPr="00490DEC">
              <w:rPr>
                <w:rFonts w:asciiTheme="majorEastAsia" w:eastAsiaTheme="majorEastAsia" w:hAnsiTheme="majorEastAsia" w:hint="eastAsia"/>
                <w:color w:val="000000" w:themeColor="text1"/>
                <w:szCs w:val="21"/>
              </w:rPr>
              <w:t xml:space="preserve">問13　</w:t>
            </w:r>
            <w:r w:rsidRPr="00490DEC">
              <w:rPr>
                <w:rFonts w:asciiTheme="majorEastAsia" w:eastAsiaTheme="majorEastAsia" w:hAnsiTheme="majorEastAsia" w:hint="eastAsia"/>
                <w:b/>
                <w:bCs/>
                <w:color w:val="000000" w:themeColor="text1"/>
                <w:szCs w:val="21"/>
              </w:rPr>
              <w:t>介護を行っている労働者</w:t>
            </w:r>
            <w:r w:rsidRPr="00490DEC">
              <w:rPr>
                <w:rFonts w:asciiTheme="majorEastAsia" w:eastAsiaTheme="majorEastAsia" w:hAnsiTheme="majorEastAsia" w:hint="eastAsia"/>
                <w:color w:val="000000" w:themeColor="text1"/>
                <w:szCs w:val="21"/>
              </w:rPr>
              <w:t>に対し、下記の制度はありますか。それぞれの項目について該当</w:t>
            </w:r>
          </w:p>
          <w:p w14:paraId="380FC2E2" w14:textId="77777777" w:rsidR="007A48B7" w:rsidRPr="00490DEC" w:rsidRDefault="007A48B7" w:rsidP="002E2623">
            <w:pPr>
              <w:ind w:leftChars="200" w:left="420" w:firstLineChars="100" w:firstLine="210"/>
              <w:rPr>
                <w:rFonts w:asciiTheme="majorEastAsia" w:eastAsiaTheme="majorEastAsia" w:hAnsiTheme="majorEastAsia"/>
                <w:color w:val="000000" w:themeColor="text1"/>
                <w:szCs w:val="21"/>
              </w:rPr>
            </w:pPr>
            <w:r w:rsidRPr="00490DEC">
              <w:rPr>
                <w:rFonts w:asciiTheme="majorEastAsia" w:eastAsiaTheme="majorEastAsia" w:hAnsiTheme="majorEastAsia" w:hint="eastAsia"/>
                <w:color w:val="000000" w:themeColor="text1"/>
                <w:szCs w:val="21"/>
              </w:rPr>
              <w:t>する番号に○をつけてください。</w:t>
            </w:r>
          </w:p>
        </w:tc>
      </w:tr>
    </w:tbl>
    <w:p w14:paraId="4D1DF10B" w14:textId="77777777" w:rsidR="007A48B7" w:rsidRPr="00490DEC" w:rsidRDefault="007A48B7" w:rsidP="002E2623">
      <w:pPr>
        <w:spacing w:line="240" w:lineRule="exact"/>
        <w:rPr>
          <w:color w:val="000000" w:themeColor="text1"/>
        </w:rPr>
      </w:pPr>
    </w:p>
    <w:p w14:paraId="10B517B4"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（１）介護との両立支援制度の有無</w:t>
      </w:r>
    </w:p>
    <w:p w14:paraId="0E5B0CAA" w14:textId="77777777" w:rsidR="007A48B7" w:rsidRPr="00490DEC" w:rsidRDefault="007A48B7" w:rsidP="002E2623">
      <w:pPr>
        <w:spacing w:line="240" w:lineRule="exact"/>
        <w:rPr>
          <w:color w:val="000000" w:themeColor="text1"/>
        </w:rPr>
      </w:pPr>
    </w:p>
    <w:p w14:paraId="5601990B" w14:textId="77777777" w:rsidR="007A48B7" w:rsidRPr="00490DEC" w:rsidRDefault="007A48B7" w:rsidP="002E2623">
      <w:pPr>
        <w:spacing w:line="480" w:lineRule="exact"/>
        <w:ind w:leftChars="100" w:left="491" w:hangingChars="100" w:hanging="281"/>
        <w:rPr>
          <w:rFonts w:ascii="ＭＳ ゴシック" w:eastAsia="ＭＳ ゴシック" w:hAnsi="ＭＳ ゴシック" w:cstheme="majorBidi"/>
          <w:color w:val="000000" w:themeColor="text1"/>
          <w:sz w:val="28"/>
          <w:szCs w:val="28"/>
        </w:rPr>
      </w:pPr>
      <w:r w:rsidRPr="00490DEC">
        <w:rPr>
          <w:rFonts w:ascii="ＭＳ Ｐゴシック" w:eastAsia="ＭＳ Ｐゴシック" w:hAnsi="ＭＳ Ｐゴシック" w:hint="eastAsia"/>
          <w:b/>
          <w:color w:val="000000" w:themeColor="text1"/>
          <w:sz w:val="28"/>
          <w:szCs w:val="28"/>
        </w:rPr>
        <w:t>●介護との両立支援制度の上位２位は、「短時間勤務制度」５割、「半日や時間単位の有給休暇」４割</w:t>
      </w:r>
    </w:p>
    <w:p w14:paraId="1659192F" w14:textId="77777777" w:rsidR="007A48B7" w:rsidRPr="00490DEC" w:rsidRDefault="007A48B7" w:rsidP="002E2623">
      <w:pPr>
        <w:ind w:leftChars="100" w:left="210" w:firstLineChars="100" w:firstLine="220"/>
        <w:rPr>
          <w:color w:val="000000" w:themeColor="text1"/>
          <w:sz w:val="22"/>
          <w:szCs w:val="22"/>
        </w:rPr>
      </w:pPr>
    </w:p>
    <w:p w14:paraId="7327DFE9" w14:textId="6C585479"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介護との両立支援</w:t>
      </w:r>
      <w:r w:rsidR="006A3F2B" w:rsidRPr="00490DEC">
        <w:rPr>
          <w:rFonts w:hint="eastAsia"/>
          <w:color w:val="000000" w:themeColor="text1"/>
          <w:sz w:val="22"/>
          <w:szCs w:val="22"/>
        </w:rPr>
        <w:t>制度について、</w:t>
      </w:r>
      <w:r w:rsidRPr="00490DEC">
        <w:rPr>
          <w:rFonts w:hint="eastAsia"/>
          <w:color w:val="000000" w:themeColor="text1"/>
          <w:sz w:val="22"/>
          <w:szCs w:val="22"/>
        </w:rPr>
        <w:t>「制度あり」と答えている事業所では、〈①短時間勤務制度〉が50.6％と約５割を占め最も高く、〈⑤半日や時間単位の有給休暇〉が40.8％と約４割、〈④始業・終業時刻の繰上げ・繰下げ〉が28.6％で約３割となっている。（図表３－３－１）</w:t>
      </w:r>
    </w:p>
    <w:p w14:paraId="5BC5E48E" w14:textId="77777777" w:rsidR="007A48B7" w:rsidRPr="00490DEC" w:rsidRDefault="007A48B7" w:rsidP="002E2623">
      <w:pPr>
        <w:ind w:leftChars="100" w:left="210" w:firstLineChars="100" w:firstLine="210"/>
        <w:rPr>
          <w:rFonts w:asciiTheme="majorEastAsia" w:eastAsiaTheme="majorEastAsia" w:hAnsiTheme="majorEastAsia"/>
          <w:color w:val="000000" w:themeColor="text1"/>
        </w:rPr>
      </w:pPr>
    </w:p>
    <w:p w14:paraId="51DDFF9D" w14:textId="3DBF995B" w:rsidR="007A48B7" w:rsidRDefault="007A48B7" w:rsidP="002E2623">
      <w:pPr>
        <w:widowControl/>
        <w:autoSpaceDE/>
        <w:autoSpaceDN/>
        <w:jc w:val="center"/>
        <w:rPr>
          <w:rFonts w:ascii="ＭＳ Ｐゴシック" w:eastAsia="ＭＳ Ｐゴシック" w:hAnsi="ＭＳ Ｐゴシック"/>
          <w:color w:val="000000" w:themeColor="text1"/>
        </w:rPr>
      </w:pPr>
      <w:bookmarkStart w:id="42" w:name="_Hlk65085754"/>
      <w:r w:rsidRPr="00490DEC">
        <w:rPr>
          <w:rFonts w:ascii="ＭＳ Ｐゴシック" w:eastAsia="ＭＳ Ｐゴシック" w:hAnsi="ＭＳ Ｐゴシック" w:hint="eastAsia"/>
          <w:color w:val="000000" w:themeColor="text1"/>
        </w:rPr>
        <w:t>図表３－３－１</w:t>
      </w:r>
      <w:bookmarkEnd w:id="42"/>
      <w:r w:rsidRPr="00490DEC">
        <w:rPr>
          <w:rFonts w:ascii="ＭＳ Ｐゴシック" w:eastAsia="ＭＳ Ｐゴシック" w:hAnsi="ＭＳ Ｐゴシック" w:hint="eastAsia"/>
          <w:color w:val="000000" w:themeColor="text1"/>
        </w:rPr>
        <w:t xml:space="preserve">　介護</w:t>
      </w:r>
      <w:r w:rsidR="006A3F2B" w:rsidRPr="00490DEC">
        <w:rPr>
          <w:rFonts w:ascii="ＭＳ Ｐゴシック" w:eastAsia="ＭＳ Ｐゴシック" w:hAnsi="ＭＳ Ｐゴシック" w:hint="eastAsia"/>
          <w:color w:val="000000" w:themeColor="text1"/>
        </w:rPr>
        <w:t>との両立支援</w:t>
      </w:r>
      <w:r w:rsidRPr="00490DEC">
        <w:rPr>
          <w:rFonts w:ascii="ＭＳ Ｐゴシック" w:eastAsia="ＭＳ Ｐゴシック" w:hAnsi="ＭＳ Ｐゴシック" w:hint="eastAsia"/>
          <w:color w:val="000000" w:themeColor="text1"/>
        </w:rPr>
        <w:t>制度の有無（全体）</w:t>
      </w:r>
    </w:p>
    <w:p w14:paraId="7A6B01EF" w14:textId="74267110" w:rsidR="00D43EA8" w:rsidRPr="00490DEC" w:rsidRDefault="00D43EA8" w:rsidP="002E2623">
      <w:pPr>
        <w:widowControl/>
        <w:autoSpaceDE/>
        <w:autoSpaceDN/>
        <w:jc w:val="center"/>
        <w:rPr>
          <w:rFonts w:ascii="ＭＳ Ｐゴシック" w:eastAsia="ＭＳ Ｐゴシック" w:hAnsi="ＭＳ Ｐゴシック"/>
          <w:color w:val="000000" w:themeColor="text1"/>
        </w:rPr>
      </w:pPr>
    </w:p>
    <w:p w14:paraId="4E06F996" w14:textId="01CC5EDD" w:rsidR="007A48B7" w:rsidRPr="00490DEC" w:rsidRDefault="007A7D85" w:rsidP="002E2623">
      <w:pPr>
        <w:widowControl/>
        <w:autoSpaceDE/>
        <w:autoSpaceDN/>
        <w:jc w:val="center"/>
        <w:rPr>
          <w:rFonts w:asciiTheme="majorEastAsia" w:eastAsiaTheme="majorEastAsia" w:hAnsiTheme="majorEastAsia"/>
          <w:color w:val="000000" w:themeColor="text1"/>
        </w:rPr>
      </w:pPr>
      <w:r w:rsidRPr="007A7D85">
        <w:rPr>
          <w:noProof/>
        </w:rPr>
        <w:drawing>
          <wp:anchor distT="0" distB="0" distL="114300" distR="114300" simplePos="0" relativeHeight="253302784" behindDoc="0" locked="0" layoutInCell="1" allowOverlap="1" wp14:anchorId="774EC22C" wp14:editId="59545EFC">
            <wp:simplePos x="0" y="0"/>
            <wp:positionH relativeFrom="column">
              <wp:posOffset>2745105</wp:posOffset>
            </wp:positionH>
            <wp:positionV relativeFrom="paragraph">
              <wp:posOffset>452120</wp:posOffset>
            </wp:positionV>
            <wp:extent cx="16510" cy="16510"/>
            <wp:effectExtent l="0" t="0" r="0" b="0"/>
            <wp:wrapNone/>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6510" cy="16510"/>
                    </a:xfrm>
                    <a:prstGeom prst="rect">
                      <a:avLst/>
                    </a:prstGeom>
                    <a:noFill/>
                    <a:ln>
                      <a:noFill/>
                    </a:ln>
                  </pic:spPr>
                </pic:pic>
              </a:graphicData>
            </a:graphic>
            <wp14:sizeRelH relativeFrom="page">
              <wp14:pctWidth>0</wp14:pctWidth>
            </wp14:sizeRelH>
            <wp14:sizeRelV relativeFrom="page">
              <wp14:pctHeight>0</wp14:pctHeight>
            </wp14:sizeRelV>
          </wp:anchor>
        </w:drawing>
      </w:r>
      <w:r w:rsidR="00D43EA8" w:rsidRPr="00D43EA8">
        <w:rPr>
          <w:noProof/>
        </w:rPr>
        <w:drawing>
          <wp:inline distT="0" distB="0" distL="0" distR="0" wp14:anchorId="0878A2A4" wp14:editId="4448F417">
            <wp:extent cx="4449960" cy="2715840"/>
            <wp:effectExtent l="0" t="0" r="8255" b="8890"/>
            <wp:docPr id="151" name="図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11836" t="1945" b="-1"/>
                    <a:stretch/>
                  </pic:blipFill>
                  <pic:spPr bwMode="auto">
                    <a:xfrm>
                      <a:off x="0" y="0"/>
                      <a:ext cx="4449960" cy="2715840"/>
                    </a:xfrm>
                    <a:prstGeom prst="rect">
                      <a:avLst/>
                    </a:prstGeom>
                    <a:noFill/>
                    <a:ln>
                      <a:noFill/>
                    </a:ln>
                    <a:extLst>
                      <a:ext uri="{53640926-AAD7-44D8-BBD7-CCE9431645EC}">
                        <a14:shadowObscured xmlns:a14="http://schemas.microsoft.com/office/drawing/2010/main"/>
                      </a:ext>
                    </a:extLst>
                  </pic:spPr>
                </pic:pic>
              </a:graphicData>
            </a:graphic>
          </wp:inline>
        </w:drawing>
      </w:r>
    </w:p>
    <w:p w14:paraId="7CA1CA4D" w14:textId="77777777" w:rsidR="007A48B7" w:rsidRPr="00490DEC" w:rsidRDefault="007A48B7" w:rsidP="002E2623">
      <w:pPr>
        <w:ind w:leftChars="100" w:left="210" w:firstLineChars="100" w:firstLine="210"/>
        <w:rPr>
          <w:rFonts w:asciiTheme="majorEastAsia" w:eastAsiaTheme="majorEastAsia" w:hAnsiTheme="majorEastAsia"/>
          <w:color w:val="000000" w:themeColor="text1"/>
        </w:rPr>
      </w:pPr>
      <w:r w:rsidRPr="00490DEC">
        <w:rPr>
          <w:rFonts w:asciiTheme="majorEastAsia" w:eastAsiaTheme="majorEastAsia" w:hAnsiTheme="majorEastAsia"/>
          <w:color w:val="000000" w:themeColor="text1"/>
        </w:rPr>
        <w:br w:type="page"/>
      </w:r>
    </w:p>
    <w:p w14:paraId="65DAF1DE" w14:textId="1F0DA8F0" w:rsidR="007A48B7" w:rsidRPr="00490DEC" w:rsidRDefault="007A48B7" w:rsidP="002E2623">
      <w:pPr>
        <w:widowControl/>
        <w:autoSpaceDE/>
        <w:autoSpaceDN/>
        <w:ind w:firstLineChars="100" w:firstLine="220"/>
        <w:jc w:val="left"/>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各制度の「制度あり」上位３項目を業種別でみると、以下の</w:t>
      </w:r>
      <w:r w:rsidR="002C121F" w:rsidRPr="00490DEC">
        <w:rPr>
          <w:rFonts w:asciiTheme="minorEastAsia" w:eastAsiaTheme="minorEastAsia" w:hAnsiTheme="minorEastAsia" w:hint="eastAsia"/>
          <w:color w:val="000000" w:themeColor="text1"/>
          <w:sz w:val="22"/>
          <w:szCs w:val="28"/>
        </w:rPr>
        <w:t>とおり</w:t>
      </w:r>
      <w:r w:rsidR="00D0316C" w:rsidRPr="00490DEC">
        <w:rPr>
          <w:rFonts w:asciiTheme="minorEastAsia" w:eastAsiaTheme="minorEastAsia" w:hAnsiTheme="minorEastAsia" w:hint="eastAsia"/>
          <w:color w:val="000000" w:themeColor="text1"/>
          <w:sz w:val="22"/>
          <w:szCs w:val="28"/>
        </w:rPr>
        <w:t>である</w:t>
      </w:r>
      <w:r w:rsidRPr="00490DEC">
        <w:rPr>
          <w:rFonts w:asciiTheme="minorEastAsia" w:eastAsiaTheme="minorEastAsia" w:hAnsiTheme="minorEastAsia" w:hint="eastAsia"/>
          <w:color w:val="000000" w:themeColor="text1"/>
          <w:sz w:val="22"/>
          <w:szCs w:val="28"/>
        </w:rPr>
        <w:t>。</w:t>
      </w:r>
    </w:p>
    <w:p w14:paraId="1B7DC245" w14:textId="77777777" w:rsidR="007A48B7" w:rsidRPr="00490DEC" w:rsidRDefault="007A48B7" w:rsidP="002E2623">
      <w:pPr>
        <w:widowControl/>
        <w:autoSpaceDE/>
        <w:autoSpaceDN/>
        <w:jc w:val="left"/>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 xml:space="preserve">　　</w:t>
      </w:r>
    </w:p>
    <w:p w14:paraId="429284C4"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①　短時間勤務制度</w:t>
      </w:r>
    </w:p>
    <w:p w14:paraId="09FC39C9" w14:textId="77777777" w:rsidR="007A48B7" w:rsidRPr="00490DEC" w:rsidRDefault="007A48B7" w:rsidP="002E2623">
      <w:pPr>
        <w:widowControl/>
        <w:autoSpaceDE/>
        <w:autoSpaceDN/>
        <w:ind w:leftChars="100" w:left="210" w:firstLineChars="100" w:firstLine="220"/>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短時間勤務制度について業種別にみると、〈卸売業、小売業〉では「制度あり」は41.4％で約４割となっている。〈医療、福祉〉では「制度あり」は53.1％と５割強となっている。（図表３－３－２）</w:t>
      </w:r>
    </w:p>
    <w:p w14:paraId="2C417AAF"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p>
    <w:p w14:paraId="670C5AEC" w14:textId="3DF1CECC"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図表３－３－２　</w:t>
      </w:r>
      <w:r w:rsidR="006A3F2B" w:rsidRPr="00490DEC">
        <w:rPr>
          <w:rFonts w:ascii="ＭＳ Ｐゴシック" w:eastAsia="ＭＳ Ｐゴシック" w:hAnsi="ＭＳ Ｐゴシック" w:hint="eastAsia"/>
          <w:color w:val="000000" w:themeColor="text1"/>
        </w:rPr>
        <w:t>介護との両立支援制度</w:t>
      </w:r>
      <w:r w:rsidRPr="00490DEC">
        <w:rPr>
          <w:rFonts w:ascii="ＭＳ Ｐゴシック" w:eastAsia="ＭＳ Ｐゴシック" w:hAnsi="ＭＳ Ｐゴシック" w:hint="eastAsia"/>
          <w:color w:val="000000" w:themeColor="text1"/>
        </w:rPr>
        <w:t>の有無「①短時間勤務制度」</w:t>
      </w:r>
    </w:p>
    <w:p w14:paraId="6008F749" w14:textId="5AFD39E1" w:rsidR="007A48B7"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（全体、業種別）</w:t>
      </w:r>
    </w:p>
    <w:p w14:paraId="53038668" w14:textId="3355F036" w:rsidR="007A48B7" w:rsidRPr="00490DEC" w:rsidRDefault="00C140E0" w:rsidP="002E2623">
      <w:pPr>
        <w:widowControl/>
        <w:autoSpaceDE/>
        <w:autoSpaceDN/>
        <w:jc w:val="center"/>
        <w:rPr>
          <w:rFonts w:ascii="ＭＳ Ｐ明朝" w:eastAsia="ＭＳ Ｐ明朝" w:hAnsi="ＭＳ Ｐ明朝"/>
          <w:color w:val="000000" w:themeColor="text1"/>
        </w:rPr>
      </w:pPr>
      <w:r w:rsidRPr="00C140E0">
        <w:rPr>
          <w:noProof/>
        </w:rPr>
        <w:drawing>
          <wp:anchor distT="0" distB="0" distL="114300" distR="114300" simplePos="0" relativeHeight="253279232" behindDoc="0" locked="0" layoutInCell="1" allowOverlap="1" wp14:anchorId="7943E0F2" wp14:editId="4F9BAD9E">
            <wp:simplePos x="0" y="0"/>
            <wp:positionH relativeFrom="column">
              <wp:posOffset>768468</wp:posOffset>
            </wp:positionH>
            <wp:positionV relativeFrom="paragraph">
              <wp:posOffset>37243</wp:posOffset>
            </wp:positionV>
            <wp:extent cx="4592880" cy="5267160"/>
            <wp:effectExtent l="0" t="0" r="0" b="0"/>
            <wp:wrapNone/>
            <wp:docPr id="204" name="図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592880" cy="5267160"/>
                    </a:xfrm>
                    <a:prstGeom prst="rect">
                      <a:avLst/>
                    </a:prstGeom>
                    <a:noFill/>
                    <a:ln>
                      <a:noFill/>
                    </a:ln>
                  </pic:spPr>
                </pic:pic>
              </a:graphicData>
            </a:graphic>
          </wp:anchor>
        </w:drawing>
      </w:r>
    </w:p>
    <w:p w14:paraId="49482A48"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708AF893"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1E6F193D"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2727FA20"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43B3639C"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5401242C"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4AD59748"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7F198330"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10CAC712"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4E43B01D"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15C839AE"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3D598654"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2E830E3F"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74C65688"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77F2A2D4"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325D8FEF"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4A679379"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02916606"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1F039839"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67F38458"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0429194F"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37BCB069"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5CC87546"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1147E310"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0DDE8E1E"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2DFEDC4E"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25567A26"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0198C72B"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5D1D7B69"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177AC965" w14:textId="77777777" w:rsidR="0083674E" w:rsidRDefault="0083674E" w:rsidP="002E2623">
      <w:pPr>
        <w:ind w:leftChars="100" w:left="210"/>
        <w:rPr>
          <w:rFonts w:ascii="ＭＳ Ｐゴシック" w:eastAsia="ＭＳ Ｐゴシック" w:hAnsi="ＭＳ Ｐゴシック"/>
          <w:b/>
          <w:bCs/>
          <w:color w:val="000000" w:themeColor="text1"/>
          <w:sz w:val="24"/>
        </w:rPr>
      </w:pPr>
    </w:p>
    <w:p w14:paraId="2BAA0EEC" w14:textId="0BDC24C1"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⑤　半日や時間単位の有給休暇</w:t>
      </w:r>
    </w:p>
    <w:p w14:paraId="360B3419" w14:textId="77777777" w:rsidR="007A48B7" w:rsidRPr="00490DEC" w:rsidRDefault="007A48B7" w:rsidP="002E2623">
      <w:pPr>
        <w:widowControl/>
        <w:autoSpaceDE/>
        <w:autoSpaceDN/>
        <w:ind w:leftChars="100" w:left="210" w:firstLineChars="100" w:firstLine="220"/>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半日や時間単位の有給休暇について業種別にみると、〈卸売業、小売業〉では「制度あり」は38.6％で４割弱となっている。〈医療、福祉〉では「制度あり」は46.9％で４割半ばとなっている。（図表３－３－３）</w:t>
      </w:r>
    </w:p>
    <w:p w14:paraId="66DA7E0B"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67225977" w14:textId="325DA0A5"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図表３－３－３　</w:t>
      </w:r>
      <w:r w:rsidR="006A3F2B" w:rsidRPr="00490DEC">
        <w:rPr>
          <w:rFonts w:ascii="ＭＳ Ｐゴシック" w:eastAsia="ＭＳ Ｐゴシック" w:hAnsi="ＭＳ Ｐゴシック" w:hint="eastAsia"/>
          <w:color w:val="000000" w:themeColor="text1"/>
        </w:rPr>
        <w:t>介護との両立支援制度</w:t>
      </w:r>
      <w:r w:rsidRPr="00490DEC">
        <w:rPr>
          <w:rFonts w:ascii="ＭＳ Ｐゴシック" w:eastAsia="ＭＳ Ｐゴシック" w:hAnsi="ＭＳ Ｐゴシック" w:hint="eastAsia"/>
          <w:color w:val="000000" w:themeColor="text1"/>
        </w:rPr>
        <w:t>の有無「⑤半日や時間単位の有給休暇」</w:t>
      </w:r>
    </w:p>
    <w:p w14:paraId="2BCF1288" w14:textId="5BAA1263" w:rsidR="007A48B7"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（全体、業種別）</w:t>
      </w:r>
    </w:p>
    <w:p w14:paraId="4206BF40" w14:textId="5249BED5" w:rsidR="007A48B7" w:rsidRPr="00490DEC" w:rsidRDefault="00F63941" w:rsidP="002E2623">
      <w:pPr>
        <w:widowControl/>
        <w:autoSpaceDE/>
        <w:autoSpaceDN/>
        <w:jc w:val="center"/>
        <w:rPr>
          <w:rFonts w:ascii="ＭＳ Ｐ明朝" w:eastAsia="ＭＳ Ｐ明朝" w:hAnsi="ＭＳ Ｐ明朝"/>
          <w:color w:val="000000" w:themeColor="text1"/>
        </w:rPr>
      </w:pPr>
      <w:r w:rsidRPr="00F63941">
        <w:rPr>
          <w:noProof/>
        </w:rPr>
        <w:drawing>
          <wp:anchor distT="0" distB="0" distL="114300" distR="114300" simplePos="0" relativeHeight="253280256" behindDoc="0" locked="0" layoutInCell="1" allowOverlap="1" wp14:anchorId="7DDB9996" wp14:editId="226072F9">
            <wp:simplePos x="0" y="0"/>
            <wp:positionH relativeFrom="column">
              <wp:posOffset>765810</wp:posOffset>
            </wp:positionH>
            <wp:positionV relativeFrom="paragraph">
              <wp:posOffset>34290</wp:posOffset>
            </wp:positionV>
            <wp:extent cx="4595040" cy="5265720"/>
            <wp:effectExtent l="0" t="0" r="0" b="0"/>
            <wp:wrapNone/>
            <wp:docPr id="206" name="図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595040" cy="5265720"/>
                    </a:xfrm>
                    <a:prstGeom prst="rect">
                      <a:avLst/>
                    </a:prstGeom>
                    <a:noFill/>
                    <a:ln>
                      <a:noFill/>
                    </a:ln>
                  </pic:spPr>
                </pic:pic>
              </a:graphicData>
            </a:graphic>
          </wp:anchor>
        </w:drawing>
      </w:r>
    </w:p>
    <w:p w14:paraId="17E3DDE8"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1BC4D717"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697C3D9B"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5E54629C"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6657EBD0"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55FE6F0A"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1CF6C2BA"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41992938"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2BCF2668"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45012E2F"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5955A913"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46441C3D"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3DFC1DF0"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0C15487F"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278AEE7B"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17EB9CF5"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44F1264A"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7256C311"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05864962"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0BB9DECA"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74A4A8F9"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6BF33E22"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6DA38AEC"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36156138"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6D3F60F5"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33777903"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096A320C"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4A0EB48D"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313155EC" w14:textId="5C8CF3E4" w:rsidR="007A48B7" w:rsidRDefault="007A48B7" w:rsidP="002E2623">
      <w:pPr>
        <w:widowControl/>
        <w:autoSpaceDE/>
        <w:autoSpaceDN/>
        <w:jc w:val="left"/>
        <w:rPr>
          <w:rFonts w:ascii="ＭＳ Ｐ明朝" w:eastAsia="ＭＳ Ｐ明朝" w:hAnsi="ＭＳ Ｐ明朝"/>
          <w:color w:val="000000" w:themeColor="text1"/>
        </w:rPr>
      </w:pPr>
    </w:p>
    <w:p w14:paraId="2675679E" w14:textId="0114E08F" w:rsidR="0083674E" w:rsidRDefault="0083674E" w:rsidP="002E2623">
      <w:pPr>
        <w:widowControl/>
        <w:autoSpaceDE/>
        <w:autoSpaceDN/>
        <w:jc w:val="left"/>
        <w:rPr>
          <w:rFonts w:ascii="ＭＳ Ｐ明朝" w:eastAsia="ＭＳ Ｐ明朝" w:hAnsi="ＭＳ Ｐ明朝"/>
          <w:color w:val="000000" w:themeColor="text1"/>
        </w:rPr>
      </w:pPr>
    </w:p>
    <w:p w14:paraId="18F77E5B" w14:textId="77777777" w:rsidR="0083674E" w:rsidRPr="00490DEC" w:rsidRDefault="0083674E" w:rsidP="002E2623">
      <w:pPr>
        <w:widowControl/>
        <w:autoSpaceDE/>
        <w:autoSpaceDN/>
        <w:jc w:val="left"/>
        <w:rPr>
          <w:rFonts w:ascii="ＭＳ Ｐ明朝" w:eastAsia="ＭＳ Ｐ明朝" w:hAnsi="ＭＳ Ｐ明朝"/>
          <w:color w:val="000000" w:themeColor="text1"/>
        </w:rPr>
      </w:pPr>
    </w:p>
    <w:p w14:paraId="663A5E2C"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5604D43B"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④　始業・終業時刻の繰上げ・繰下げ</w:t>
      </w:r>
    </w:p>
    <w:p w14:paraId="124EBDF8" w14:textId="77777777" w:rsidR="007A48B7" w:rsidRPr="00490DEC" w:rsidRDefault="007A48B7" w:rsidP="002E2623">
      <w:pPr>
        <w:widowControl/>
        <w:autoSpaceDE/>
        <w:autoSpaceDN/>
        <w:ind w:leftChars="100" w:left="210" w:firstLineChars="100" w:firstLine="220"/>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始業・終業時刻の繰上げ・繰下げについて業種別にみると、〈卸売業、小売業〉では「制度あり」は30.0％で３割となっている。〈医療、福祉〉では「制度あり」は24.5％で４分の１となっている。（図表３－３－４）</w:t>
      </w:r>
    </w:p>
    <w:p w14:paraId="71DA8119"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66978A26" w14:textId="365D2F19" w:rsidR="007A48B7" w:rsidRPr="00490DEC" w:rsidRDefault="007A48B7" w:rsidP="002E2623">
      <w:pPr>
        <w:widowControl/>
        <w:autoSpaceDE/>
        <w:autoSpaceDN/>
        <w:jc w:val="center"/>
        <w:rPr>
          <w:rFonts w:ascii="ＭＳ Ｐゴシック" w:eastAsia="ＭＳ Ｐゴシック" w:hAnsi="ＭＳ Ｐゴシック"/>
          <w:color w:val="000000" w:themeColor="text1"/>
        </w:rPr>
      </w:pPr>
      <w:bookmarkStart w:id="43" w:name="_Hlk65085794"/>
      <w:r w:rsidRPr="00490DEC">
        <w:rPr>
          <w:rFonts w:ascii="ＭＳ Ｐゴシック" w:eastAsia="ＭＳ Ｐゴシック" w:hAnsi="ＭＳ Ｐゴシック" w:hint="eastAsia"/>
          <w:color w:val="000000" w:themeColor="text1"/>
        </w:rPr>
        <w:t>図表３－３－４</w:t>
      </w:r>
      <w:bookmarkEnd w:id="43"/>
      <w:r w:rsidRPr="00490DEC">
        <w:rPr>
          <w:rFonts w:ascii="ＭＳ Ｐゴシック" w:eastAsia="ＭＳ Ｐゴシック" w:hAnsi="ＭＳ Ｐゴシック" w:hint="eastAsia"/>
          <w:color w:val="000000" w:themeColor="text1"/>
        </w:rPr>
        <w:t xml:space="preserve">　</w:t>
      </w:r>
      <w:r w:rsidR="006A3F2B" w:rsidRPr="00490DEC">
        <w:rPr>
          <w:rFonts w:ascii="ＭＳ Ｐゴシック" w:eastAsia="ＭＳ Ｐゴシック" w:hAnsi="ＭＳ Ｐゴシック" w:hint="eastAsia"/>
          <w:color w:val="000000" w:themeColor="text1"/>
        </w:rPr>
        <w:t>介護との両立支援制度</w:t>
      </w:r>
      <w:r w:rsidRPr="00490DEC">
        <w:rPr>
          <w:rFonts w:ascii="ＭＳ Ｐゴシック" w:eastAsia="ＭＳ Ｐゴシック" w:hAnsi="ＭＳ Ｐゴシック" w:hint="eastAsia"/>
          <w:color w:val="000000" w:themeColor="text1"/>
        </w:rPr>
        <w:t>の有無「④始業・終業時刻の繰上げ・繰下げ」</w:t>
      </w:r>
    </w:p>
    <w:p w14:paraId="5E9BCD90" w14:textId="0A2835EB" w:rsidR="007A48B7"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（全体、業種別）</w:t>
      </w:r>
    </w:p>
    <w:p w14:paraId="5589E9D9" w14:textId="60547024" w:rsidR="007A48B7" w:rsidRPr="00490DEC" w:rsidRDefault="00F63941" w:rsidP="002E2623">
      <w:pPr>
        <w:widowControl/>
        <w:autoSpaceDE/>
        <w:autoSpaceDN/>
        <w:jc w:val="center"/>
        <w:rPr>
          <w:rFonts w:ascii="ＭＳ Ｐ明朝" w:eastAsia="ＭＳ Ｐ明朝" w:hAnsi="ＭＳ Ｐ明朝"/>
          <w:color w:val="000000" w:themeColor="text1"/>
        </w:rPr>
      </w:pPr>
      <w:r w:rsidRPr="00F63941">
        <w:rPr>
          <w:rFonts w:hint="eastAsia"/>
          <w:noProof/>
        </w:rPr>
        <w:drawing>
          <wp:anchor distT="0" distB="0" distL="114300" distR="114300" simplePos="0" relativeHeight="253281280" behindDoc="0" locked="0" layoutInCell="1" allowOverlap="1" wp14:anchorId="4E4D9888" wp14:editId="69277580">
            <wp:simplePos x="0" y="0"/>
            <wp:positionH relativeFrom="margin">
              <wp:align>center</wp:align>
            </wp:positionH>
            <wp:positionV relativeFrom="paragraph">
              <wp:posOffset>34290</wp:posOffset>
            </wp:positionV>
            <wp:extent cx="4595040" cy="5265720"/>
            <wp:effectExtent l="0" t="0" r="0" b="0"/>
            <wp:wrapNone/>
            <wp:docPr id="215" name="図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595040" cy="5265720"/>
                    </a:xfrm>
                    <a:prstGeom prst="rect">
                      <a:avLst/>
                    </a:prstGeom>
                    <a:noFill/>
                    <a:ln>
                      <a:noFill/>
                    </a:ln>
                  </pic:spPr>
                </pic:pic>
              </a:graphicData>
            </a:graphic>
          </wp:anchor>
        </w:drawing>
      </w:r>
    </w:p>
    <w:p w14:paraId="26DCFE34"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0710D89A"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2C5238E7" w14:textId="77777777" w:rsidR="007A48B7" w:rsidRPr="00490DEC" w:rsidRDefault="007A48B7" w:rsidP="002E2623">
      <w:pPr>
        <w:widowControl/>
        <w:autoSpaceDE/>
        <w:autoSpaceDN/>
        <w:jc w:val="left"/>
        <w:rPr>
          <w:rFonts w:ascii="ＭＳ Ｐ明朝" w:eastAsia="ＭＳ Ｐ明朝" w:hAnsi="ＭＳ Ｐ明朝"/>
          <w:color w:val="000000" w:themeColor="text1"/>
        </w:rPr>
      </w:pPr>
    </w:p>
    <w:p w14:paraId="695DCF28" w14:textId="77777777" w:rsidR="007A48B7" w:rsidRPr="00490DEC" w:rsidRDefault="007A48B7" w:rsidP="002E2623">
      <w:pPr>
        <w:widowControl/>
        <w:autoSpaceDE/>
        <w:autoSpaceDN/>
        <w:jc w:val="left"/>
        <w:rPr>
          <w:rFonts w:ascii="ＭＳ Ｐ明朝" w:eastAsia="ＭＳ Ｐ明朝" w:hAnsi="ＭＳ Ｐ明朝"/>
          <w:color w:val="000000" w:themeColor="text1"/>
        </w:rPr>
      </w:pPr>
      <w:r w:rsidRPr="00490DEC">
        <w:rPr>
          <w:rFonts w:ascii="ＭＳ Ｐ明朝" w:eastAsia="ＭＳ Ｐ明朝" w:hAnsi="ＭＳ Ｐ明朝"/>
          <w:color w:val="000000" w:themeColor="text1"/>
        </w:rPr>
        <w:br w:type="page"/>
      </w:r>
    </w:p>
    <w:p w14:paraId="4EE1182F"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経年比較でみると、〈①短時間勤務制度〉については、平成22年度38.0％、平成27年度48.2％、今回調査では50.6％と増加傾向がみられる。また、〈④始業・終業時刻の繰上げ・繰下げ〉は平成22年度20.6％、平成27年度24.3％、今回調査では28.6％と増加傾向がみられる。（図表３－３－５）</w:t>
      </w:r>
    </w:p>
    <w:p w14:paraId="2C699712" w14:textId="77777777" w:rsidR="007A48B7" w:rsidRPr="00490DEC" w:rsidRDefault="007A48B7" w:rsidP="002E2623">
      <w:pPr>
        <w:widowControl/>
        <w:autoSpaceDE/>
        <w:autoSpaceDN/>
        <w:ind w:firstLineChars="100" w:firstLine="240"/>
        <w:rPr>
          <w:rFonts w:ascii="HG丸ｺﾞｼｯｸM-PRO" w:eastAsia="HG丸ｺﾞｼｯｸM-PRO" w:hAnsi="HG丸ｺﾞｼｯｸM-PRO" w:cstheme="majorBidi"/>
          <w:color w:val="000000" w:themeColor="text1"/>
          <w:sz w:val="24"/>
        </w:rPr>
      </w:pPr>
    </w:p>
    <w:p w14:paraId="69D558C4" w14:textId="40AA9086" w:rsidR="007A48B7" w:rsidRPr="00490DEC" w:rsidRDefault="007A48B7" w:rsidP="002E2623">
      <w:pPr>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図表３－３－５　</w:t>
      </w:r>
      <w:r w:rsidR="006A3F2B" w:rsidRPr="00490DEC">
        <w:rPr>
          <w:rFonts w:ascii="ＭＳ Ｐゴシック" w:eastAsia="ＭＳ Ｐゴシック" w:hAnsi="ＭＳ Ｐゴシック" w:hint="eastAsia"/>
          <w:color w:val="000000" w:themeColor="text1"/>
        </w:rPr>
        <w:t>介護との両立支援制度</w:t>
      </w:r>
      <w:r w:rsidRPr="00490DEC">
        <w:rPr>
          <w:rFonts w:ascii="ＭＳ Ｐゴシック" w:eastAsia="ＭＳ Ｐゴシック" w:hAnsi="ＭＳ Ｐゴシック" w:hint="eastAsia"/>
          <w:color w:val="000000" w:themeColor="text1"/>
        </w:rPr>
        <w:t>の有無（全体）【経年比較】</w:t>
      </w:r>
    </w:p>
    <w:p w14:paraId="38BB3F21" w14:textId="731E2E5A" w:rsidR="007A48B7" w:rsidRPr="00490DEC" w:rsidRDefault="005D3C8B" w:rsidP="002E2623">
      <w:pPr>
        <w:jc w:val="center"/>
        <w:rPr>
          <w:rFonts w:asciiTheme="majorEastAsia" w:eastAsiaTheme="majorEastAsia" w:hAnsiTheme="majorEastAsia"/>
          <w:color w:val="000000" w:themeColor="text1"/>
        </w:rPr>
      </w:pPr>
      <w:r w:rsidRPr="00490DEC">
        <w:rPr>
          <w:noProof/>
          <w:color w:val="000000" w:themeColor="text1"/>
        </w:rPr>
        <w:drawing>
          <wp:anchor distT="0" distB="0" distL="114300" distR="114300" simplePos="0" relativeHeight="253215744" behindDoc="0" locked="0" layoutInCell="1" allowOverlap="1" wp14:anchorId="147BB96B" wp14:editId="29D38E70">
            <wp:simplePos x="0" y="0"/>
            <wp:positionH relativeFrom="column">
              <wp:posOffset>537210</wp:posOffset>
            </wp:positionH>
            <wp:positionV relativeFrom="paragraph">
              <wp:posOffset>208915</wp:posOffset>
            </wp:positionV>
            <wp:extent cx="5046980" cy="4360545"/>
            <wp:effectExtent l="0" t="0" r="1270" b="1905"/>
            <wp:wrapNone/>
            <wp:docPr id="91" name="図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b="8338"/>
                    <a:stretch/>
                  </pic:blipFill>
                  <pic:spPr bwMode="auto">
                    <a:xfrm>
                      <a:off x="0" y="0"/>
                      <a:ext cx="5046980" cy="4360545"/>
                    </a:xfrm>
                    <a:prstGeom prst="rect">
                      <a:avLst/>
                    </a:prstGeom>
                    <a:noFill/>
                    <a:ln>
                      <a:noFill/>
                    </a:ln>
                    <a:extLst>
                      <a:ext uri="{53640926-AAD7-44D8-BBD7-CCE9431645EC}">
                        <a14:shadowObscured xmlns:a14="http://schemas.microsoft.com/office/drawing/2010/main"/>
                      </a:ext>
                    </a:extLst>
                  </pic:spPr>
                </pic:pic>
              </a:graphicData>
            </a:graphic>
          </wp:anchor>
        </w:drawing>
      </w:r>
    </w:p>
    <w:p w14:paraId="0271AC5C" w14:textId="72D0E53F" w:rsidR="007A48B7" w:rsidRPr="00490DEC" w:rsidRDefault="007A48B7" w:rsidP="002E2623">
      <w:pPr>
        <w:widowControl/>
        <w:autoSpaceDE/>
        <w:autoSpaceDN/>
        <w:jc w:val="center"/>
        <w:rPr>
          <w:rFonts w:ascii="HG丸ｺﾞｼｯｸM-PRO" w:eastAsia="HG丸ｺﾞｼｯｸM-PRO" w:hAnsi="HG丸ｺﾞｼｯｸM-PRO" w:cstheme="majorBidi"/>
          <w:color w:val="000000" w:themeColor="text1"/>
          <w:sz w:val="24"/>
        </w:rPr>
      </w:pPr>
    </w:p>
    <w:p w14:paraId="4C9CA841" w14:textId="77777777" w:rsidR="005D3C8B" w:rsidRPr="00490DEC" w:rsidRDefault="005D3C8B" w:rsidP="002E2623">
      <w:pPr>
        <w:widowControl/>
        <w:autoSpaceDE/>
        <w:autoSpaceDN/>
        <w:ind w:left="180" w:hangingChars="100" w:hanging="180"/>
        <w:rPr>
          <w:rFonts w:ascii="ＭＳ ゴシック" w:eastAsia="ＭＳ ゴシック" w:hAnsi="ＭＳ ゴシック"/>
          <w:color w:val="000000" w:themeColor="text1"/>
          <w:sz w:val="18"/>
          <w:szCs w:val="18"/>
        </w:rPr>
      </w:pPr>
    </w:p>
    <w:p w14:paraId="7543459C" w14:textId="77777777" w:rsidR="005D3C8B" w:rsidRPr="00490DEC" w:rsidRDefault="005D3C8B" w:rsidP="002E2623">
      <w:pPr>
        <w:widowControl/>
        <w:autoSpaceDE/>
        <w:autoSpaceDN/>
        <w:ind w:left="180" w:hangingChars="100" w:hanging="180"/>
        <w:rPr>
          <w:rFonts w:ascii="ＭＳ ゴシック" w:eastAsia="ＭＳ ゴシック" w:hAnsi="ＭＳ ゴシック"/>
          <w:color w:val="000000" w:themeColor="text1"/>
          <w:sz w:val="18"/>
          <w:szCs w:val="18"/>
        </w:rPr>
      </w:pPr>
    </w:p>
    <w:p w14:paraId="12AFA3FD" w14:textId="77777777" w:rsidR="005D3C8B" w:rsidRPr="00490DEC" w:rsidRDefault="005D3C8B" w:rsidP="002E2623">
      <w:pPr>
        <w:widowControl/>
        <w:autoSpaceDE/>
        <w:autoSpaceDN/>
        <w:ind w:left="180" w:hangingChars="100" w:hanging="180"/>
        <w:rPr>
          <w:rFonts w:ascii="ＭＳ ゴシック" w:eastAsia="ＭＳ ゴシック" w:hAnsi="ＭＳ ゴシック"/>
          <w:color w:val="000000" w:themeColor="text1"/>
          <w:sz w:val="18"/>
          <w:szCs w:val="18"/>
        </w:rPr>
      </w:pPr>
    </w:p>
    <w:p w14:paraId="72D159BB" w14:textId="515971AB" w:rsidR="005D3C8B" w:rsidRPr="00490DEC" w:rsidRDefault="005D3C8B" w:rsidP="002E2623">
      <w:pPr>
        <w:widowControl/>
        <w:autoSpaceDE/>
        <w:autoSpaceDN/>
        <w:ind w:left="180" w:hangingChars="100" w:hanging="180"/>
        <w:rPr>
          <w:rFonts w:ascii="ＭＳ ゴシック" w:eastAsia="ＭＳ ゴシック" w:hAnsi="ＭＳ ゴシック"/>
          <w:color w:val="000000" w:themeColor="text1"/>
          <w:sz w:val="18"/>
          <w:szCs w:val="18"/>
        </w:rPr>
      </w:pPr>
      <w:r w:rsidRPr="00490DEC">
        <w:rPr>
          <w:rFonts w:ascii="ＭＳ ゴシック" w:eastAsia="ＭＳ ゴシック" w:hAnsi="ＭＳ ゴシック"/>
          <w:color w:val="000000" w:themeColor="text1"/>
          <w:sz w:val="18"/>
          <w:szCs w:val="18"/>
        </w:rPr>
        <w:tab/>
      </w:r>
    </w:p>
    <w:p w14:paraId="2A367361" w14:textId="77777777" w:rsidR="005D3C8B" w:rsidRPr="00490DEC" w:rsidRDefault="005D3C8B" w:rsidP="002E2623">
      <w:pPr>
        <w:widowControl/>
        <w:autoSpaceDE/>
        <w:autoSpaceDN/>
        <w:ind w:left="180" w:hangingChars="100" w:hanging="180"/>
        <w:rPr>
          <w:rFonts w:ascii="ＭＳ ゴシック" w:eastAsia="ＭＳ ゴシック" w:hAnsi="ＭＳ ゴシック"/>
          <w:color w:val="000000" w:themeColor="text1"/>
          <w:sz w:val="18"/>
          <w:szCs w:val="18"/>
        </w:rPr>
      </w:pPr>
    </w:p>
    <w:p w14:paraId="27B585F3" w14:textId="77777777" w:rsidR="005D3C8B" w:rsidRPr="00490DEC" w:rsidRDefault="005D3C8B" w:rsidP="002E2623">
      <w:pPr>
        <w:widowControl/>
        <w:autoSpaceDE/>
        <w:autoSpaceDN/>
        <w:ind w:left="180" w:hangingChars="100" w:hanging="180"/>
        <w:rPr>
          <w:rFonts w:ascii="ＭＳ ゴシック" w:eastAsia="ＭＳ ゴシック" w:hAnsi="ＭＳ ゴシック"/>
          <w:color w:val="000000" w:themeColor="text1"/>
          <w:sz w:val="18"/>
          <w:szCs w:val="18"/>
        </w:rPr>
      </w:pPr>
    </w:p>
    <w:p w14:paraId="3680A02F" w14:textId="77777777" w:rsidR="005D3C8B" w:rsidRPr="00490DEC" w:rsidRDefault="005D3C8B" w:rsidP="002E2623">
      <w:pPr>
        <w:widowControl/>
        <w:autoSpaceDE/>
        <w:autoSpaceDN/>
        <w:ind w:left="180" w:hangingChars="100" w:hanging="180"/>
        <w:rPr>
          <w:rFonts w:ascii="ＭＳ ゴシック" w:eastAsia="ＭＳ ゴシック" w:hAnsi="ＭＳ ゴシック"/>
          <w:color w:val="000000" w:themeColor="text1"/>
          <w:sz w:val="18"/>
          <w:szCs w:val="18"/>
        </w:rPr>
      </w:pPr>
    </w:p>
    <w:p w14:paraId="071D0E26" w14:textId="77777777" w:rsidR="005D3C8B" w:rsidRPr="00490DEC" w:rsidRDefault="005D3C8B" w:rsidP="002E2623">
      <w:pPr>
        <w:widowControl/>
        <w:autoSpaceDE/>
        <w:autoSpaceDN/>
        <w:ind w:left="180" w:hangingChars="100" w:hanging="180"/>
        <w:rPr>
          <w:rFonts w:ascii="ＭＳ ゴシック" w:eastAsia="ＭＳ ゴシック" w:hAnsi="ＭＳ ゴシック"/>
          <w:color w:val="000000" w:themeColor="text1"/>
          <w:sz w:val="18"/>
          <w:szCs w:val="18"/>
        </w:rPr>
      </w:pPr>
    </w:p>
    <w:p w14:paraId="2654D18E" w14:textId="77777777" w:rsidR="005D3C8B" w:rsidRPr="00490DEC" w:rsidRDefault="005D3C8B" w:rsidP="002E2623">
      <w:pPr>
        <w:widowControl/>
        <w:autoSpaceDE/>
        <w:autoSpaceDN/>
        <w:ind w:left="180" w:hangingChars="100" w:hanging="180"/>
        <w:rPr>
          <w:rFonts w:ascii="ＭＳ ゴシック" w:eastAsia="ＭＳ ゴシック" w:hAnsi="ＭＳ ゴシック"/>
          <w:color w:val="000000" w:themeColor="text1"/>
          <w:sz w:val="18"/>
          <w:szCs w:val="18"/>
        </w:rPr>
      </w:pPr>
    </w:p>
    <w:p w14:paraId="2ADBA4F7" w14:textId="77777777" w:rsidR="005D3C8B" w:rsidRPr="00490DEC" w:rsidRDefault="005D3C8B" w:rsidP="002E2623">
      <w:pPr>
        <w:widowControl/>
        <w:autoSpaceDE/>
        <w:autoSpaceDN/>
        <w:ind w:left="180" w:hangingChars="100" w:hanging="180"/>
        <w:rPr>
          <w:rFonts w:ascii="ＭＳ ゴシック" w:eastAsia="ＭＳ ゴシック" w:hAnsi="ＭＳ ゴシック"/>
          <w:color w:val="000000" w:themeColor="text1"/>
          <w:sz w:val="18"/>
          <w:szCs w:val="18"/>
        </w:rPr>
      </w:pPr>
    </w:p>
    <w:p w14:paraId="0C5DDDBF" w14:textId="77777777" w:rsidR="005D3C8B" w:rsidRPr="00490DEC" w:rsidRDefault="005D3C8B" w:rsidP="002E2623">
      <w:pPr>
        <w:widowControl/>
        <w:autoSpaceDE/>
        <w:autoSpaceDN/>
        <w:ind w:left="180" w:hangingChars="100" w:hanging="180"/>
        <w:rPr>
          <w:rFonts w:ascii="ＭＳ ゴシック" w:eastAsia="ＭＳ ゴシック" w:hAnsi="ＭＳ ゴシック"/>
          <w:color w:val="000000" w:themeColor="text1"/>
          <w:sz w:val="18"/>
          <w:szCs w:val="18"/>
        </w:rPr>
      </w:pPr>
    </w:p>
    <w:p w14:paraId="010A1585" w14:textId="77777777" w:rsidR="005D3C8B" w:rsidRPr="00490DEC" w:rsidRDefault="005D3C8B" w:rsidP="002E2623">
      <w:pPr>
        <w:widowControl/>
        <w:autoSpaceDE/>
        <w:autoSpaceDN/>
        <w:ind w:left="180" w:hangingChars="100" w:hanging="180"/>
        <w:rPr>
          <w:rFonts w:ascii="ＭＳ ゴシック" w:eastAsia="ＭＳ ゴシック" w:hAnsi="ＭＳ ゴシック"/>
          <w:color w:val="000000" w:themeColor="text1"/>
          <w:sz w:val="18"/>
          <w:szCs w:val="18"/>
        </w:rPr>
      </w:pPr>
    </w:p>
    <w:p w14:paraId="3C2ECDB8" w14:textId="77777777" w:rsidR="005D3C8B" w:rsidRPr="00490DEC" w:rsidRDefault="005D3C8B" w:rsidP="002E2623">
      <w:pPr>
        <w:widowControl/>
        <w:autoSpaceDE/>
        <w:autoSpaceDN/>
        <w:ind w:left="180" w:hangingChars="100" w:hanging="180"/>
        <w:rPr>
          <w:rFonts w:ascii="ＭＳ ゴシック" w:eastAsia="ＭＳ ゴシック" w:hAnsi="ＭＳ ゴシック"/>
          <w:color w:val="000000" w:themeColor="text1"/>
          <w:sz w:val="18"/>
          <w:szCs w:val="18"/>
        </w:rPr>
      </w:pPr>
    </w:p>
    <w:p w14:paraId="3B4F2CBA" w14:textId="77777777" w:rsidR="005D3C8B" w:rsidRPr="00490DEC" w:rsidRDefault="005D3C8B" w:rsidP="002E2623">
      <w:pPr>
        <w:widowControl/>
        <w:autoSpaceDE/>
        <w:autoSpaceDN/>
        <w:ind w:left="180" w:hangingChars="100" w:hanging="180"/>
        <w:rPr>
          <w:rFonts w:ascii="ＭＳ ゴシック" w:eastAsia="ＭＳ ゴシック" w:hAnsi="ＭＳ ゴシック"/>
          <w:color w:val="000000" w:themeColor="text1"/>
          <w:sz w:val="18"/>
          <w:szCs w:val="18"/>
        </w:rPr>
      </w:pPr>
    </w:p>
    <w:p w14:paraId="5D930859" w14:textId="77777777" w:rsidR="005D3C8B" w:rsidRPr="00490DEC" w:rsidRDefault="005D3C8B" w:rsidP="002E2623">
      <w:pPr>
        <w:widowControl/>
        <w:autoSpaceDE/>
        <w:autoSpaceDN/>
        <w:ind w:left="180" w:hangingChars="100" w:hanging="180"/>
        <w:rPr>
          <w:rFonts w:ascii="ＭＳ ゴシック" w:eastAsia="ＭＳ ゴシック" w:hAnsi="ＭＳ ゴシック"/>
          <w:color w:val="000000" w:themeColor="text1"/>
          <w:sz w:val="18"/>
          <w:szCs w:val="18"/>
        </w:rPr>
      </w:pPr>
    </w:p>
    <w:p w14:paraId="579C78CA" w14:textId="77777777" w:rsidR="005D3C8B" w:rsidRPr="00490DEC" w:rsidRDefault="005D3C8B" w:rsidP="002E2623">
      <w:pPr>
        <w:widowControl/>
        <w:autoSpaceDE/>
        <w:autoSpaceDN/>
        <w:ind w:left="180" w:hangingChars="100" w:hanging="180"/>
        <w:rPr>
          <w:rFonts w:ascii="ＭＳ ゴシック" w:eastAsia="ＭＳ ゴシック" w:hAnsi="ＭＳ ゴシック"/>
          <w:color w:val="000000" w:themeColor="text1"/>
          <w:sz w:val="18"/>
          <w:szCs w:val="18"/>
        </w:rPr>
      </w:pPr>
    </w:p>
    <w:p w14:paraId="3710D447" w14:textId="77777777" w:rsidR="005D3C8B" w:rsidRPr="00490DEC" w:rsidRDefault="005D3C8B" w:rsidP="002E2623">
      <w:pPr>
        <w:widowControl/>
        <w:autoSpaceDE/>
        <w:autoSpaceDN/>
        <w:ind w:left="180" w:hangingChars="100" w:hanging="180"/>
        <w:rPr>
          <w:rFonts w:ascii="ＭＳ ゴシック" w:eastAsia="ＭＳ ゴシック" w:hAnsi="ＭＳ ゴシック"/>
          <w:color w:val="000000" w:themeColor="text1"/>
          <w:sz w:val="18"/>
          <w:szCs w:val="18"/>
        </w:rPr>
      </w:pPr>
    </w:p>
    <w:p w14:paraId="3251B688" w14:textId="7A44B5E4" w:rsidR="005D3C8B" w:rsidRPr="00490DEC" w:rsidRDefault="005D3C8B" w:rsidP="002E2623">
      <w:pPr>
        <w:widowControl/>
        <w:autoSpaceDE/>
        <w:autoSpaceDN/>
        <w:ind w:left="180" w:hangingChars="100" w:hanging="180"/>
        <w:rPr>
          <w:rFonts w:ascii="ＭＳ ゴシック" w:eastAsia="ＭＳ ゴシック" w:hAnsi="ＭＳ ゴシック"/>
          <w:color w:val="000000" w:themeColor="text1"/>
          <w:sz w:val="18"/>
          <w:szCs w:val="18"/>
        </w:rPr>
      </w:pPr>
    </w:p>
    <w:p w14:paraId="3902F3C0" w14:textId="77777777" w:rsidR="005D3C8B" w:rsidRPr="00490DEC" w:rsidRDefault="005D3C8B" w:rsidP="002E2623">
      <w:pPr>
        <w:widowControl/>
        <w:autoSpaceDE/>
        <w:autoSpaceDN/>
        <w:ind w:left="180" w:hangingChars="100" w:hanging="180"/>
        <w:rPr>
          <w:rFonts w:ascii="ＭＳ ゴシック" w:eastAsia="ＭＳ ゴシック" w:hAnsi="ＭＳ ゴシック"/>
          <w:color w:val="000000" w:themeColor="text1"/>
          <w:sz w:val="18"/>
          <w:szCs w:val="18"/>
        </w:rPr>
      </w:pPr>
    </w:p>
    <w:p w14:paraId="5DEDF0F4" w14:textId="36C80417" w:rsidR="007A48B7" w:rsidRPr="00490DEC" w:rsidRDefault="007A48B7" w:rsidP="002E2623">
      <w:pPr>
        <w:widowControl/>
        <w:autoSpaceDE/>
        <w:autoSpaceDN/>
        <w:ind w:left="180" w:hangingChars="100" w:hanging="180"/>
        <w:rPr>
          <w:rFonts w:ascii="ＭＳ ゴシック" w:eastAsia="ＭＳ ゴシック" w:hAnsi="ＭＳ ゴシック"/>
          <w:color w:val="000000" w:themeColor="text1"/>
          <w:sz w:val="18"/>
          <w:szCs w:val="18"/>
        </w:rPr>
      </w:pPr>
      <w:r w:rsidRPr="00490DEC">
        <w:rPr>
          <w:rFonts w:ascii="ＭＳ ゴシック" w:eastAsia="ＭＳ ゴシック" w:hAnsi="ＭＳ ゴシック" w:hint="eastAsia"/>
          <w:color w:val="000000" w:themeColor="text1"/>
          <w:sz w:val="18"/>
          <w:szCs w:val="18"/>
        </w:rPr>
        <w:t>※③テレワーク（在宅勤務制度等）、⑤半日や時間単位の有給休暇、⑥再雇用制度（育児・介護で退職した人を正社員等で優先的に雇用する制度等）は今回調査より追加したため、経年比較には加えていない。</w:t>
      </w:r>
    </w:p>
    <w:p w14:paraId="0C41AEF1" w14:textId="77777777" w:rsidR="007A48B7" w:rsidRPr="00490DEC" w:rsidRDefault="007A48B7" w:rsidP="002E2623">
      <w:pPr>
        <w:widowControl/>
        <w:autoSpaceDE/>
        <w:autoSpaceDN/>
        <w:jc w:val="left"/>
        <w:rPr>
          <w:rFonts w:asciiTheme="majorEastAsia" w:eastAsiaTheme="majorEastAsia" w:hAnsiTheme="majorEastAsia"/>
          <w:color w:val="000000" w:themeColor="text1"/>
        </w:rPr>
      </w:pPr>
      <w:r w:rsidRPr="00490DEC">
        <w:rPr>
          <w:rFonts w:asciiTheme="majorEastAsia" w:eastAsiaTheme="majorEastAsia" w:hAnsiTheme="majorEastAsia"/>
          <w:color w:val="000000" w:themeColor="text1"/>
        </w:rPr>
        <w:br w:type="page"/>
      </w:r>
    </w:p>
    <w:p w14:paraId="4EE1060D"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（２）介護との両立支援制度の最長期間</w:t>
      </w:r>
    </w:p>
    <w:p w14:paraId="29B20AE6" w14:textId="77777777" w:rsidR="007A48B7" w:rsidRPr="00490DEC" w:rsidRDefault="007A48B7" w:rsidP="002E2623">
      <w:pPr>
        <w:spacing w:line="240" w:lineRule="exact"/>
        <w:rPr>
          <w:color w:val="000000" w:themeColor="text1"/>
        </w:rPr>
      </w:pPr>
    </w:p>
    <w:p w14:paraId="2E58DBCB" w14:textId="0BC2F8CC" w:rsidR="007A48B7" w:rsidRPr="00490DEC" w:rsidRDefault="007A48B7" w:rsidP="002E2623">
      <w:pPr>
        <w:ind w:firstLineChars="100" w:firstLine="241"/>
        <w:rPr>
          <w:rFonts w:ascii="ＭＳ Ｐゴシック" w:eastAsia="ＭＳ Ｐゴシック" w:hAnsi="ＭＳ Ｐゴシック"/>
          <w:b/>
          <w:color w:val="000000" w:themeColor="text1"/>
          <w:sz w:val="24"/>
        </w:rPr>
      </w:pPr>
      <w:r w:rsidRPr="00490DEC">
        <w:rPr>
          <w:rFonts w:ascii="ＭＳ Ｐゴシック" w:eastAsia="ＭＳ Ｐゴシック" w:hAnsi="ＭＳ Ｐゴシック" w:hint="eastAsia"/>
          <w:b/>
          <w:color w:val="000000" w:themeColor="text1"/>
          <w:sz w:val="24"/>
        </w:rPr>
        <w:t>●介護との両立支援制度の上位３項目は、「１年以上」利用</w:t>
      </w:r>
      <w:r w:rsidR="000F22D9" w:rsidRPr="00490DEC">
        <w:rPr>
          <w:rFonts w:ascii="ＭＳ Ｐゴシック" w:eastAsia="ＭＳ Ｐゴシック" w:hAnsi="ＭＳ Ｐゴシック" w:hint="eastAsia"/>
          <w:b/>
          <w:color w:val="000000" w:themeColor="text1"/>
          <w:sz w:val="24"/>
        </w:rPr>
        <w:t>可能</w:t>
      </w:r>
      <w:r w:rsidRPr="00490DEC">
        <w:rPr>
          <w:rFonts w:ascii="ＭＳ Ｐゴシック" w:eastAsia="ＭＳ Ｐゴシック" w:hAnsi="ＭＳ Ｐゴシック" w:hint="eastAsia"/>
          <w:b/>
          <w:color w:val="000000" w:themeColor="text1"/>
          <w:sz w:val="24"/>
        </w:rPr>
        <w:t>が５割前後</w:t>
      </w:r>
    </w:p>
    <w:p w14:paraId="21F4C41A" w14:textId="0D4D98AC"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制度あり」と答えた事業所にたずねた介護との両立支援制度利用の最長期間について、〈①短時間勤務制度〉では、「１年以上」が49.7％と約５割を占め最も高くなっている。〈④始業・終業時刻の繰上げ・繰下げ〉でも「１年以上」が45.5％、〈⑤半日や時間単位の有給休暇〉でも「１年以上」が58.6％と６割近くを占め、高くなっている。</w:t>
      </w:r>
      <w:r w:rsidR="000F22D9" w:rsidRPr="00490DEC">
        <w:rPr>
          <w:rFonts w:hint="eastAsia"/>
          <w:color w:val="000000" w:themeColor="text1"/>
          <w:sz w:val="22"/>
          <w:szCs w:val="22"/>
        </w:rPr>
        <w:t>「制度あり」の上位３項目では、いずれも５割</w:t>
      </w:r>
      <w:r w:rsidRPr="00490DEC">
        <w:rPr>
          <w:rFonts w:hint="eastAsia"/>
          <w:color w:val="000000" w:themeColor="text1"/>
          <w:sz w:val="22"/>
          <w:szCs w:val="22"/>
        </w:rPr>
        <w:t>前後が「１年以上」と長期にわたっている。（図表３－３－６）</w:t>
      </w:r>
    </w:p>
    <w:p w14:paraId="4613EC9E" w14:textId="40272421" w:rsidR="007A48B7" w:rsidRPr="00490DEC" w:rsidRDefault="007A48B7" w:rsidP="002E2623">
      <w:pPr>
        <w:widowControl/>
        <w:autoSpaceDE/>
        <w:autoSpaceDN/>
        <w:jc w:val="left"/>
        <w:rPr>
          <w:rFonts w:hAnsi="ＭＳ 明朝" w:cstheme="majorBidi"/>
          <w:color w:val="000000" w:themeColor="text1"/>
        </w:rPr>
      </w:pPr>
    </w:p>
    <w:p w14:paraId="056934B5" w14:textId="68C2BEFD" w:rsidR="007A48B7" w:rsidRPr="00490DEC" w:rsidRDefault="007A48B7" w:rsidP="002E2623">
      <w:pPr>
        <w:widowControl/>
        <w:autoSpaceDE/>
        <w:autoSpaceDN/>
        <w:jc w:val="center"/>
        <w:rPr>
          <w:rFonts w:ascii="ＭＳ Ｐゴシック" w:eastAsia="ＭＳ Ｐゴシック" w:hAnsi="ＭＳ Ｐゴシック"/>
          <w:color w:val="000000" w:themeColor="text1"/>
        </w:rPr>
      </w:pPr>
      <w:bookmarkStart w:id="44" w:name="_Hlk65085834"/>
      <w:r w:rsidRPr="00490DEC">
        <w:rPr>
          <w:rFonts w:ascii="ＭＳ Ｐゴシック" w:eastAsia="ＭＳ Ｐゴシック" w:hAnsi="ＭＳ Ｐゴシック" w:hint="eastAsia"/>
          <w:color w:val="000000" w:themeColor="text1"/>
        </w:rPr>
        <w:t>図表３－３－６</w:t>
      </w:r>
      <w:bookmarkEnd w:id="44"/>
      <w:r w:rsidRPr="00490DEC">
        <w:rPr>
          <w:rFonts w:ascii="ＭＳ Ｐゴシック" w:eastAsia="ＭＳ Ｐゴシック" w:hAnsi="ＭＳ Ｐゴシック" w:hint="eastAsia"/>
          <w:color w:val="000000" w:themeColor="text1"/>
        </w:rPr>
        <w:t xml:space="preserve">　</w:t>
      </w:r>
      <w:r w:rsidR="006A3F2B" w:rsidRPr="00490DEC">
        <w:rPr>
          <w:rFonts w:ascii="ＭＳ Ｐゴシック" w:eastAsia="ＭＳ Ｐゴシック" w:hAnsi="ＭＳ Ｐゴシック" w:hint="eastAsia"/>
          <w:color w:val="000000" w:themeColor="text1"/>
        </w:rPr>
        <w:t>介護との両立支援制度</w:t>
      </w:r>
      <w:r w:rsidRPr="00490DEC">
        <w:rPr>
          <w:rFonts w:ascii="ＭＳ Ｐゴシック" w:eastAsia="ＭＳ Ｐゴシック" w:hAnsi="ＭＳ Ｐゴシック" w:hint="eastAsia"/>
          <w:color w:val="000000" w:themeColor="text1"/>
        </w:rPr>
        <w:t>の有無（上位３項目）（全体）</w:t>
      </w:r>
    </w:p>
    <w:p w14:paraId="7DF0AEFE" w14:textId="08E6B080" w:rsidR="000F22D9" w:rsidRPr="00490DEC" w:rsidRDefault="000F22D9" w:rsidP="002E2623">
      <w:pPr>
        <w:widowControl/>
        <w:autoSpaceDE/>
        <w:autoSpaceDN/>
        <w:jc w:val="center"/>
        <w:rPr>
          <w:rFonts w:ascii="ＭＳ Ｐゴシック" w:eastAsia="ＭＳ Ｐゴシック" w:hAnsi="ＭＳ Ｐゴシック"/>
          <w:color w:val="000000" w:themeColor="text1"/>
        </w:rPr>
      </w:pPr>
    </w:p>
    <w:p w14:paraId="164521FC" w14:textId="77777777" w:rsidR="007A48B7" w:rsidRPr="00490DEC" w:rsidRDefault="007A48B7" w:rsidP="002E2623">
      <w:pPr>
        <w:widowControl/>
        <w:autoSpaceDE/>
        <w:autoSpaceDN/>
        <w:jc w:val="center"/>
        <w:rPr>
          <w:rFonts w:hAnsi="ＭＳ 明朝" w:cstheme="majorBidi"/>
          <w:color w:val="000000" w:themeColor="text1"/>
        </w:rPr>
      </w:pPr>
      <w:r w:rsidRPr="00490DEC">
        <w:rPr>
          <w:noProof/>
          <w:color w:val="000000" w:themeColor="text1"/>
        </w:rPr>
        <w:drawing>
          <wp:anchor distT="0" distB="0" distL="114300" distR="114300" simplePos="0" relativeHeight="253218816" behindDoc="0" locked="0" layoutInCell="1" allowOverlap="1" wp14:anchorId="2FDD6A75" wp14:editId="340C177C">
            <wp:simplePos x="0" y="0"/>
            <wp:positionH relativeFrom="column">
              <wp:posOffset>584835</wp:posOffset>
            </wp:positionH>
            <wp:positionV relativeFrom="paragraph">
              <wp:posOffset>50165</wp:posOffset>
            </wp:positionV>
            <wp:extent cx="4945680" cy="1581120"/>
            <wp:effectExtent l="0" t="0" r="0" b="0"/>
            <wp:wrapNone/>
            <wp:docPr id="115" name="図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23" cstate="print">
                      <a:extLst>
                        <a:ext uri="{28A0092B-C50C-407E-A947-70E740481C1C}">
                          <a14:useLocalDpi xmlns:a14="http://schemas.microsoft.com/office/drawing/2010/main" val="0"/>
                        </a:ext>
                      </a:extLst>
                    </a:blip>
                    <a:srcRect t="10040"/>
                    <a:stretch/>
                  </pic:blipFill>
                  <pic:spPr bwMode="auto">
                    <a:xfrm>
                      <a:off x="0" y="0"/>
                      <a:ext cx="4945680" cy="15811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5356C74" w14:textId="20C202F7" w:rsidR="007A48B7" w:rsidRPr="00490DEC" w:rsidRDefault="007A48B7" w:rsidP="002E2623">
      <w:pPr>
        <w:widowControl/>
        <w:autoSpaceDE/>
        <w:autoSpaceDN/>
        <w:jc w:val="left"/>
        <w:rPr>
          <w:rFonts w:hAnsi="ＭＳ 明朝" w:cstheme="majorBidi"/>
          <w:color w:val="000000" w:themeColor="text1"/>
        </w:rPr>
      </w:pPr>
    </w:p>
    <w:p w14:paraId="1D8E88EA" w14:textId="48094980" w:rsidR="007A48B7" w:rsidRPr="00490DEC" w:rsidRDefault="007A48B7" w:rsidP="002E2623">
      <w:pPr>
        <w:widowControl/>
        <w:autoSpaceDE/>
        <w:autoSpaceDN/>
        <w:jc w:val="center"/>
        <w:rPr>
          <w:rFonts w:hAnsi="ＭＳ 明朝" w:cstheme="majorBidi"/>
          <w:color w:val="000000" w:themeColor="text1"/>
        </w:rPr>
      </w:pPr>
    </w:p>
    <w:p w14:paraId="00274CB5" w14:textId="77777777" w:rsidR="007A48B7" w:rsidRPr="00490DEC" w:rsidRDefault="007A48B7" w:rsidP="002E2623">
      <w:pPr>
        <w:widowControl/>
        <w:autoSpaceDE/>
        <w:autoSpaceDN/>
        <w:jc w:val="left"/>
        <w:rPr>
          <w:rFonts w:hAnsi="ＭＳ 明朝" w:cstheme="majorBidi"/>
          <w:color w:val="000000" w:themeColor="text1"/>
        </w:rPr>
      </w:pPr>
    </w:p>
    <w:p w14:paraId="7EB66B1B" w14:textId="77777777" w:rsidR="007A48B7" w:rsidRPr="00490DEC" w:rsidRDefault="007A48B7" w:rsidP="002E2623">
      <w:pPr>
        <w:widowControl/>
        <w:autoSpaceDE/>
        <w:autoSpaceDN/>
        <w:jc w:val="left"/>
        <w:rPr>
          <w:rFonts w:hAnsi="ＭＳ 明朝" w:cstheme="majorBidi"/>
          <w:color w:val="000000" w:themeColor="text1"/>
        </w:rPr>
      </w:pPr>
    </w:p>
    <w:p w14:paraId="3737E338" w14:textId="77777777" w:rsidR="007A48B7" w:rsidRPr="00490DEC" w:rsidRDefault="007A48B7" w:rsidP="002E2623">
      <w:pPr>
        <w:widowControl/>
        <w:autoSpaceDE/>
        <w:autoSpaceDN/>
        <w:jc w:val="left"/>
        <w:rPr>
          <w:rFonts w:hAnsi="ＭＳ 明朝" w:cstheme="majorBidi"/>
          <w:color w:val="000000" w:themeColor="text1"/>
        </w:rPr>
      </w:pPr>
      <w:r w:rsidRPr="00490DEC">
        <w:rPr>
          <w:rFonts w:hAnsi="ＭＳ 明朝" w:cstheme="majorBidi"/>
          <w:color w:val="000000" w:themeColor="text1"/>
        </w:rPr>
        <w:br w:type="page"/>
      </w:r>
    </w:p>
    <w:p w14:paraId="7614BFAB" w14:textId="4F28D2AF"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経年比較でみると、〈①短時間勤務制度〉では、「１年以上」が平成22年度13.8％、平成27年度19.3％で２割未満だったのに対し、今回調査では49.7％と約５割となっている。〈④始業・終業時刻の繰上げ・繰下げ〉</w:t>
      </w:r>
      <w:r w:rsidR="0040774C" w:rsidRPr="00490DEC">
        <w:rPr>
          <w:rFonts w:hint="eastAsia"/>
          <w:color w:val="000000" w:themeColor="text1"/>
          <w:sz w:val="22"/>
          <w:szCs w:val="22"/>
        </w:rPr>
        <w:t>は</w:t>
      </w:r>
      <w:r w:rsidRPr="00490DEC">
        <w:rPr>
          <w:rFonts w:hint="eastAsia"/>
          <w:color w:val="000000" w:themeColor="text1"/>
          <w:sz w:val="22"/>
          <w:szCs w:val="22"/>
        </w:rPr>
        <w:t>、「１年以上」が平成22年度16.9％、平成27年度24.5％で10ポイント弱上昇したが、今回調査では45.5％と20ポイント以上、高くなっている。（図表３－３－７）</w:t>
      </w:r>
    </w:p>
    <w:p w14:paraId="150A0BA5" w14:textId="77777777" w:rsidR="007A48B7" w:rsidRPr="00490DEC" w:rsidRDefault="007A48B7" w:rsidP="002E2623">
      <w:pPr>
        <w:jc w:val="center"/>
        <w:rPr>
          <w:rFonts w:asciiTheme="majorEastAsia" w:eastAsiaTheme="majorEastAsia" w:hAnsiTheme="majorEastAsia"/>
          <w:color w:val="000000" w:themeColor="text1"/>
        </w:rPr>
      </w:pPr>
    </w:p>
    <w:p w14:paraId="3D6D6A9F" w14:textId="29EAF06C" w:rsidR="007A48B7" w:rsidRPr="00490DEC" w:rsidRDefault="007A48B7" w:rsidP="002E2623">
      <w:pPr>
        <w:widowControl/>
        <w:autoSpaceDE/>
        <w:autoSpaceDN/>
        <w:jc w:val="center"/>
        <w:rPr>
          <w:rFonts w:ascii="ＭＳ Ｐゴシック" w:eastAsia="ＭＳ Ｐゴシック" w:hAnsi="ＭＳ Ｐゴシック"/>
          <w:color w:val="000000" w:themeColor="text1"/>
        </w:rPr>
      </w:pPr>
      <w:bookmarkStart w:id="45" w:name="_Hlk65085856"/>
      <w:r w:rsidRPr="00490DEC">
        <w:rPr>
          <w:rFonts w:ascii="ＭＳ Ｐゴシック" w:eastAsia="ＭＳ Ｐゴシック" w:hAnsi="ＭＳ Ｐゴシック" w:hint="eastAsia"/>
          <w:color w:val="000000" w:themeColor="text1"/>
        </w:rPr>
        <w:t>図表３－３－７</w:t>
      </w:r>
      <w:bookmarkEnd w:id="45"/>
      <w:r w:rsidRPr="00490DEC">
        <w:rPr>
          <w:rFonts w:ascii="ＭＳ Ｐゴシック" w:eastAsia="ＭＳ Ｐゴシック" w:hAnsi="ＭＳ Ｐゴシック" w:hint="eastAsia"/>
          <w:color w:val="000000" w:themeColor="text1"/>
        </w:rPr>
        <w:t xml:space="preserve">　</w:t>
      </w:r>
      <w:r w:rsidR="006A3F2B" w:rsidRPr="00490DEC">
        <w:rPr>
          <w:rFonts w:ascii="ＭＳ Ｐゴシック" w:eastAsia="ＭＳ Ｐゴシック" w:hAnsi="ＭＳ Ｐゴシック" w:hint="eastAsia"/>
          <w:color w:val="000000" w:themeColor="text1"/>
        </w:rPr>
        <w:t>介護との両立支援制度</w:t>
      </w:r>
      <w:r w:rsidRPr="00490DEC">
        <w:rPr>
          <w:rFonts w:ascii="ＭＳ Ｐゴシック" w:eastAsia="ＭＳ Ｐゴシック" w:hAnsi="ＭＳ Ｐゴシック" w:hint="eastAsia"/>
          <w:color w:val="000000" w:themeColor="text1"/>
        </w:rPr>
        <w:t>の最長利用期間（全体）【経年比較】</w:t>
      </w:r>
    </w:p>
    <w:p w14:paraId="450EEFBB" w14:textId="2A3B3F24" w:rsidR="0040774C" w:rsidRPr="00490DEC" w:rsidRDefault="0040774C" w:rsidP="002E2623">
      <w:pPr>
        <w:widowControl/>
        <w:autoSpaceDE/>
        <w:autoSpaceDN/>
        <w:jc w:val="center"/>
        <w:rPr>
          <w:rFonts w:ascii="ＭＳ Ｐゴシック" w:eastAsia="ＭＳ Ｐゴシック" w:hAnsi="ＭＳ Ｐゴシック"/>
          <w:color w:val="000000" w:themeColor="text1"/>
        </w:rPr>
      </w:pPr>
    </w:p>
    <w:p w14:paraId="7E04BE82" w14:textId="2F637B59" w:rsidR="007A48B7" w:rsidRPr="00490DEC" w:rsidRDefault="005D3C8B" w:rsidP="002E2623">
      <w:pPr>
        <w:widowControl/>
        <w:autoSpaceDE/>
        <w:autoSpaceDN/>
        <w:jc w:val="center"/>
        <w:rPr>
          <w:color w:val="000000" w:themeColor="text1"/>
        </w:rPr>
      </w:pPr>
      <w:r w:rsidRPr="00490DEC">
        <w:rPr>
          <w:noProof/>
        </w:rPr>
        <w:drawing>
          <wp:inline distT="0" distB="0" distL="0" distR="0" wp14:anchorId="33C235BA" wp14:editId="4EEDBDBF">
            <wp:extent cx="5046729" cy="4207722"/>
            <wp:effectExtent l="0" t="0" r="1905" b="254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4" cstate="print">
                      <a:extLst>
                        <a:ext uri="{28A0092B-C50C-407E-A947-70E740481C1C}">
                          <a14:useLocalDpi xmlns:a14="http://schemas.microsoft.com/office/drawing/2010/main" val="0"/>
                        </a:ext>
                      </a:extLst>
                    </a:blip>
                    <a:srcRect t="908" b="8814"/>
                    <a:stretch/>
                  </pic:blipFill>
                  <pic:spPr bwMode="auto">
                    <a:xfrm>
                      <a:off x="0" y="0"/>
                      <a:ext cx="5047560" cy="4208415"/>
                    </a:xfrm>
                    <a:prstGeom prst="rect">
                      <a:avLst/>
                    </a:prstGeom>
                    <a:noFill/>
                    <a:ln>
                      <a:noFill/>
                    </a:ln>
                    <a:extLst>
                      <a:ext uri="{53640926-AAD7-44D8-BBD7-CCE9431645EC}">
                        <a14:shadowObscured xmlns:a14="http://schemas.microsoft.com/office/drawing/2010/main"/>
                      </a:ext>
                    </a:extLst>
                  </pic:spPr>
                </pic:pic>
              </a:graphicData>
            </a:graphic>
          </wp:inline>
        </w:drawing>
      </w:r>
    </w:p>
    <w:p w14:paraId="170D6CD4" w14:textId="77777777" w:rsidR="007A48B7" w:rsidRPr="00490DEC" w:rsidRDefault="007A48B7" w:rsidP="002E2623">
      <w:pPr>
        <w:widowControl/>
        <w:autoSpaceDE/>
        <w:autoSpaceDN/>
        <w:jc w:val="left"/>
        <w:rPr>
          <w:color w:val="000000" w:themeColor="text1"/>
        </w:rPr>
      </w:pPr>
    </w:p>
    <w:p w14:paraId="7914AE32" w14:textId="77777777" w:rsidR="007A48B7" w:rsidRPr="00490DEC" w:rsidRDefault="007A48B7" w:rsidP="002E2623">
      <w:pPr>
        <w:widowControl/>
        <w:autoSpaceDE/>
        <w:autoSpaceDN/>
        <w:jc w:val="left"/>
        <w:rPr>
          <w:color w:val="000000" w:themeColor="text1"/>
        </w:rPr>
      </w:pPr>
    </w:p>
    <w:p w14:paraId="296BA24F" w14:textId="77777777" w:rsidR="007A48B7" w:rsidRPr="00490DEC" w:rsidRDefault="007A48B7" w:rsidP="002E2623">
      <w:pPr>
        <w:widowControl/>
        <w:autoSpaceDE/>
        <w:autoSpaceDN/>
        <w:jc w:val="left"/>
        <w:rPr>
          <w:color w:val="000000" w:themeColor="text1"/>
        </w:rPr>
      </w:pPr>
    </w:p>
    <w:p w14:paraId="213E8B24" w14:textId="77777777" w:rsidR="007A48B7" w:rsidRPr="00490DEC" w:rsidRDefault="007A48B7" w:rsidP="002E2623">
      <w:pPr>
        <w:widowControl/>
        <w:autoSpaceDE/>
        <w:autoSpaceDN/>
        <w:jc w:val="left"/>
        <w:rPr>
          <w:color w:val="000000" w:themeColor="text1"/>
        </w:rPr>
      </w:pPr>
    </w:p>
    <w:p w14:paraId="776CA0C4" w14:textId="77777777" w:rsidR="007A48B7" w:rsidRPr="00490DEC" w:rsidRDefault="007A48B7" w:rsidP="002E2623">
      <w:pPr>
        <w:widowControl/>
        <w:autoSpaceDE/>
        <w:autoSpaceDN/>
        <w:jc w:val="left"/>
        <w:rPr>
          <w:color w:val="000000" w:themeColor="text1"/>
        </w:rPr>
      </w:pPr>
    </w:p>
    <w:p w14:paraId="1D60845A" w14:textId="77777777" w:rsidR="007A48B7" w:rsidRPr="00490DEC" w:rsidRDefault="007A48B7" w:rsidP="002E2623">
      <w:pPr>
        <w:widowControl/>
        <w:autoSpaceDE/>
        <w:autoSpaceDN/>
        <w:jc w:val="left"/>
        <w:rPr>
          <w:rFonts w:asciiTheme="majorEastAsia" w:eastAsiaTheme="majorEastAsia" w:hAnsiTheme="majorEastAsia"/>
          <w:b/>
          <w:color w:val="000000" w:themeColor="text1"/>
          <w:sz w:val="24"/>
        </w:rPr>
      </w:pPr>
      <w:r w:rsidRPr="00490DEC">
        <w:rPr>
          <w:rFonts w:asciiTheme="majorEastAsia" w:eastAsiaTheme="majorEastAsia" w:hAnsiTheme="majorEastAsia"/>
          <w:b/>
          <w:color w:val="000000" w:themeColor="text1"/>
          <w:sz w:val="24"/>
        </w:rPr>
        <w:br w:type="page"/>
      </w:r>
    </w:p>
    <w:p w14:paraId="1AC241FF"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（３）介護支援制度の整備状況</w:t>
      </w:r>
    </w:p>
    <w:p w14:paraId="296A8A30" w14:textId="77777777" w:rsidR="007A48B7" w:rsidRPr="00490DEC" w:rsidRDefault="007A48B7" w:rsidP="002E2623">
      <w:pPr>
        <w:spacing w:line="240" w:lineRule="exact"/>
        <w:rPr>
          <w:color w:val="000000" w:themeColor="text1"/>
        </w:rPr>
      </w:pPr>
    </w:p>
    <w:p w14:paraId="77440FE7" w14:textId="77777777" w:rsidR="007A48B7" w:rsidRPr="00490DEC" w:rsidRDefault="007A48B7" w:rsidP="002E2623">
      <w:pPr>
        <w:spacing w:line="480" w:lineRule="exact"/>
        <w:ind w:leftChars="100" w:left="491" w:hangingChars="100" w:hanging="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●従業員規模が小さい事業所や女性比率が低い事業所ほど「０項目」が高率になる傾向</w:t>
      </w:r>
    </w:p>
    <w:p w14:paraId="0923012A" w14:textId="77777777" w:rsidR="007A48B7" w:rsidRPr="00490DEC" w:rsidRDefault="007A48B7" w:rsidP="002E2623">
      <w:pPr>
        <w:ind w:leftChars="100" w:left="210" w:firstLineChars="100" w:firstLine="220"/>
        <w:rPr>
          <w:color w:val="000000" w:themeColor="text1"/>
          <w:sz w:val="22"/>
          <w:szCs w:val="22"/>
        </w:rPr>
      </w:pPr>
    </w:p>
    <w:p w14:paraId="1EF05FA2"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介護を支援する制度の整備数をみると、「０項目」が30.9％、「１項目」は16.6％で、項目数が増えるに従い、割合は減少している。（図表３－３－８）</w:t>
      </w:r>
    </w:p>
    <w:p w14:paraId="0691863F"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０項目」は28.6％で３割弱、「５項目以上」は10.0％で１割となっている。〈医療、福祉〉では「０項目」は23.5％で２割強、「５項目以上」は7.1％となっている。（図表３－３－８）</w:t>
      </w:r>
    </w:p>
    <w:p w14:paraId="17D7E1CD" w14:textId="523EDFB5"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従業員規模別でみると、</w:t>
      </w:r>
      <w:r w:rsidR="0040774C" w:rsidRPr="00490DEC">
        <w:rPr>
          <w:rFonts w:hint="eastAsia"/>
          <w:color w:val="000000" w:themeColor="text1"/>
          <w:sz w:val="22"/>
          <w:szCs w:val="22"/>
        </w:rPr>
        <w:t>「０項目」では、</w:t>
      </w:r>
      <w:r w:rsidRPr="00490DEC">
        <w:rPr>
          <w:rFonts w:hint="eastAsia"/>
          <w:color w:val="000000" w:themeColor="text1"/>
          <w:sz w:val="22"/>
          <w:szCs w:val="22"/>
        </w:rPr>
        <w:t>従業員規模が小さい事業所ほど、高率になる傾向がみられる。（図表３－３－９）</w:t>
      </w:r>
    </w:p>
    <w:p w14:paraId="4FFE30D1" w14:textId="0FE72B1B"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女性比率別でみると、</w:t>
      </w:r>
      <w:r w:rsidR="0040774C" w:rsidRPr="00490DEC">
        <w:rPr>
          <w:rFonts w:hint="eastAsia"/>
          <w:color w:val="000000" w:themeColor="text1"/>
          <w:sz w:val="22"/>
          <w:szCs w:val="22"/>
        </w:rPr>
        <w:t>「０項目」では、</w:t>
      </w:r>
      <w:r w:rsidRPr="00490DEC">
        <w:rPr>
          <w:rFonts w:hint="eastAsia"/>
          <w:color w:val="000000" w:themeColor="text1"/>
          <w:sz w:val="22"/>
          <w:szCs w:val="22"/>
        </w:rPr>
        <w:t>女性比率が低い事業所ほど、高率になる傾向がみられる。（図表３－３－10）</w:t>
      </w:r>
    </w:p>
    <w:p w14:paraId="65A3965E" w14:textId="31F0B601" w:rsidR="007A48B7" w:rsidRPr="00490DEC" w:rsidRDefault="00E86E6D" w:rsidP="002E2623">
      <w:pPr>
        <w:ind w:leftChars="100" w:left="210" w:firstLineChars="100" w:firstLine="220"/>
        <w:rPr>
          <w:color w:val="000000" w:themeColor="text1"/>
          <w:sz w:val="22"/>
          <w:szCs w:val="22"/>
        </w:rPr>
      </w:pPr>
      <w:r w:rsidRPr="00490DEC">
        <w:rPr>
          <w:rFonts w:hint="eastAsia"/>
          <w:color w:val="000000" w:themeColor="text1"/>
          <w:sz w:val="22"/>
          <w:szCs w:val="22"/>
        </w:rPr>
        <w:t>常用労働者数に占める</w:t>
      </w:r>
      <w:r w:rsidR="007A48B7" w:rsidRPr="00490DEC">
        <w:rPr>
          <w:rFonts w:hint="eastAsia"/>
          <w:color w:val="000000" w:themeColor="text1"/>
          <w:sz w:val="22"/>
          <w:szCs w:val="22"/>
        </w:rPr>
        <w:t>女性の非正社員比率別でみると、「０項目」では、〈20～40％未満〉が全体と比べて5.9ポイント低く、〈60％以上〉では、37.7％と</w:t>
      </w:r>
      <w:r w:rsidR="0040774C" w:rsidRPr="00490DEC">
        <w:rPr>
          <w:rFonts w:hint="eastAsia"/>
          <w:color w:val="000000" w:themeColor="text1"/>
          <w:sz w:val="22"/>
          <w:szCs w:val="22"/>
        </w:rPr>
        <w:t>全体と比べて</w:t>
      </w:r>
      <w:r w:rsidR="007A48B7" w:rsidRPr="00490DEC">
        <w:rPr>
          <w:rFonts w:hint="eastAsia"/>
          <w:color w:val="000000" w:themeColor="text1"/>
          <w:sz w:val="22"/>
          <w:szCs w:val="22"/>
        </w:rPr>
        <w:t>6.8ポイント高くなっている。（図表３－３－11）</w:t>
      </w:r>
    </w:p>
    <w:p w14:paraId="4FCC8930"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女性の平均勤続年数別でみると、〈０～４年未満〉では、「０項目」が23.8％と全体と比べて7.1ポイント低くなっている。（図表３－３－12）</w:t>
      </w:r>
    </w:p>
    <w:p w14:paraId="74B7C5A2" w14:textId="63E95EF5"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管理職に占める女性比率別でみると、〈20～40％未満〉では、「０項目」が15.5％と全体と比べて15.4ポイント低くなっているが、「１項目」では、25.9％と</w:t>
      </w:r>
      <w:r w:rsidR="0040774C" w:rsidRPr="00490DEC">
        <w:rPr>
          <w:rFonts w:hint="eastAsia"/>
          <w:color w:val="000000" w:themeColor="text1"/>
          <w:sz w:val="22"/>
          <w:szCs w:val="22"/>
        </w:rPr>
        <w:t>全体と比べて</w:t>
      </w:r>
      <w:r w:rsidRPr="00490DEC">
        <w:rPr>
          <w:rFonts w:hint="eastAsia"/>
          <w:color w:val="000000" w:themeColor="text1"/>
          <w:sz w:val="22"/>
          <w:szCs w:val="22"/>
        </w:rPr>
        <w:t>9.3ポイント高くなっている。（図表３－３－13）</w:t>
      </w:r>
    </w:p>
    <w:p w14:paraId="4925D7D4" w14:textId="77777777" w:rsidR="007A48B7" w:rsidRPr="00490DEC" w:rsidRDefault="007A48B7" w:rsidP="002E2623">
      <w:pPr>
        <w:ind w:leftChars="100" w:left="210" w:firstLineChars="100" w:firstLine="220"/>
        <w:rPr>
          <w:color w:val="000000" w:themeColor="text1"/>
          <w:sz w:val="22"/>
          <w:szCs w:val="22"/>
        </w:rPr>
      </w:pPr>
      <w:r w:rsidRPr="00490DEC">
        <w:rPr>
          <w:color w:val="000000" w:themeColor="text1"/>
          <w:sz w:val="22"/>
          <w:szCs w:val="22"/>
        </w:rPr>
        <w:br w:type="page"/>
      </w:r>
    </w:p>
    <w:p w14:paraId="4BD5C325" w14:textId="4EA4973E" w:rsidR="007A48B7"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図表３－３－８　</w:t>
      </w:r>
      <w:r w:rsidR="006A3F2B" w:rsidRPr="00490DEC">
        <w:rPr>
          <w:rFonts w:ascii="ＭＳ Ｐゴシック" w:eastAsia="ＭＳ Ｐゴシック" w:hAnsi="ＭＳ Ｐゴシック" w:hint="eastAsia"/>
          <w:color w:val="000000" w:themeColor="text1"/>
        </w:rPr>
        <w:t>介護との両立支援制度</w:t>
      </w:r>
      <w:r w:rsidRPr="00490DEC">
        <w:rPr>
          <w:rFonts w:ascii="ＭＳ Ｐゴシック" w:eastAsia="ＭＳ Ｐゴシック" w:hAnsi="ＭＳ Ｐゴシック" w:hint="eastAsia"/>
          <w:color w:val="000000" w:themeColor="text1"/>
        </w:rPr>
        <w:t>の整備数（全体、業種別）</w:t>
      </w:r>
    </w:p>
    <w:p w14:paraId="62AC4831" w14:textId="783D77BC" w:rsidR="007A48B7" w:rsidRPr="00490DEC" w:rsidRDefault="002D2A49" w:rsidP="002E2623">
      <w:pPr>
        <w:rPr>
          <w:rFonts w:ascii="ＭＳ Ｐゴシック" w:eastAsia="ＭＳ Ｐゴシック" w:hAnsi="ＭＳ Ｐゴシック"/>
          <w:color w:val="000000" w:themeColor="text1"/>
        </w:rPr>
      </w:pPr>
      <w:r w:rsidRPr="002D2A49">
        <w:rPr>
          <w:noProof/>
        </w:rPr>
        <w:drawing>
          <wp:inline distT="0" distB="0" distL="0" distR="0" wp14:anchorId="23F4A093" wp14:editId="11953017">
            <wp:extent cx="5970960" cy="5159520"/>
            <wp:effectExtent l="0" t="0" r="0" b="3175"/>
            <wp:docPr id="226" name="図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70960" cy="5159520"/>
                    </a:xfrm>
                    <a:prstGeom prst="rect">
                      <a:avLst/>
                    </a:prstGeom>
                    <a:noFill/>
                    <a:ln>
                      <a:noFill/>
                    </a:ln>
                  </pic:spPr>
                </pic:pic>
              </a:graphicData>
            </a:graphic>
          </wp:inline>
        </w:drawing>
      </w:r>
    </w:p>
    <w:p w14:paraId="1CDD4A88" w14:textId="4DE9D314" w:rsidR="00D0316C" w:rsidRPr="00490DEC" w:rsidRDefault="00D0316C" w:rsidP="002E2623">
      <w:pPr>
        <w:widowControl/>
        <w:autoSpaceDE/>
        <w:autoSpaceDN/>
        <w:jc w:val="center"/>
        <w:rPr>
          <w:rFonts w:ascii="ＭＳ Ｐゴシック" w:eastAsia="ＭＳ Ｐゴシック" w:hAnsi="ＭＳ Ｐゴシック"/>
          <w:color w:val="000000" w:themeColor="text1"/>
        </w:rPr>
      </w:pPr>
    </w:p>
    <w:p w14:paraId="29E800CB" w14:textId="77777777" w:rsidR="006435D9" w:rsidRPr="00490DEC" w:rsidRDefault="006435D9"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color w:val="000000" w:themeColor="text1"/>
        </w:rPr>
        <w:br w:type="page"/>
      </w:r>
    </w:p>
    <w:p w14:paraId="5704CE05" w14:textId="0A21BC5D"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図表３－３－９　</w:t>
      </w:r>
      <w:r w:rsidR="006A3F2B" w:rsidRPr="00490DEC">
        <w:rPr>
          <w:rFonts w:ascii="ＭＳ Ｐゴシック" w:eastAsia="ＭＳ Ｐゴシック" w:hAnsi="ＭＳ Ｐゴシック" w:hint="eastAsia"/>
          <w:color w:val="000000" w:themeColor="text1"/>
        </w:rPr>
        <w:t>介護との両立支援制度</w:t>
      </w:r>
      <w:r w:rsidRPr="00490DEC">
        <w:rPr>
          <w:rFonts w:ascii="ＭＳ Ｐゴシック" w:eastAsia="ＭＳ Ｐゴシック" w:hAnsi="ＭＳ Ｐゴシック" w:hint="eastAsia"/>
          <w:color w:val="000000" w:themeColor="text1"/>
        </w:rPr>
        <w:t>の整備数（全体、従業員規模別）</w:t>
      </w:r>
    </w:p>
    <w:p w14:paraId="769E626A" w14:textId="5A7658A1" w:rsidR="006435D9" w:rsidRPr="00490DEC" w:rsidRDefault="006435D9" w:rsidP="002E2623">
      <w:pPr>
        <w:widowControl/>
        <w:autoSpaceDE/>
        <w:autoSpaceDN/>
        <w:spacing w:line="280" w:lineRule="exact"/>
        <w:jc w:val="center"/>
        <w:rPr>
          <w:rFonts w:ascii="ＭＳ Ｐゴシック" w:eastAsia="ＭＳ Ｐゴシック" w:hAnsi="ＭＳ Ｐゴシック"/>
          <w:color w:val="000000" w:themeColor="text1"/>
        </w:rPr>
      </w:pPr>
    </w:p>
    <w:p w14:paraId="12DFF896" w14:textId="45AF8FF3" w:rsidR="006435D9" w:rsidRPr="00490DEC" w:rsidRDefault="006435D9" w:rsidP="002E2623">
      <w:pPr>
        <w:widowControl/>
        <w:autoSpaceDE/>
        <w:autoSpaceDN/>
        <w:jc w:val="center"/>
        <w:rPr>
          <w:color w:val="000000" w:themeColor="text1"/>
        </w:rPr>
      </w:pPr>
      <w:r w:rsidRPr="00490DEC">
        <w:rPr>
          <w:rFonts w:hint="eastAsia"/>
          <w:noProof/>
        </w:rPr>
        <w:drawing>
          <wp:inline distT="0" distB="0" distL="0" distR="0" wp14:anchorId="07EE5B10" wp14:editId="2362A4D2">
            <wp:extent cx="4650513" cy="3107838"/>
            <wp:effectExtent l="0" t="0" r="0" b="0"/>
            <wp:docPr id="289" name="図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t="4458" b="3258"/>
                    <a:stretch/>
                  </pic:blipFill>
                  <pic:spPr bwMode="auto">
                    <a:xfrm>
                      <a:off x="0" y="0"/>
                      <a:ext cx="4651200" cy="3108297"/>
                    </a:xfrm>
                    <a:prstGeom prst="rect">
                      <a:avLst/>
                    </a:prstGeom>
                    <a:noFill/>
                    <a:ln>
                      <a:noFill/>
                    </a:ln>
                    <a:extLst>
                      <a:ext uri="{53640926-AAD7-44D8-BBD7-CCE9431645EC}">
                        <a14:shadowObscured xmlns:a14="http://schemas.microsoft.com/office/drawing/2010/main"/>
                      </a:ext>
                    </a:extLst>
                  </pic:spPr>
                </pic:pic>
              </a:graphicData>
            </a:graphic>
          </wp:inline>
        </w:drawing>
      </w:r>
    </w:p>
    <w:p w14:paraId="6ACF2CF8" w14:textId="77777777" w:rsidR="006435D9" w:rsidRPr="00490DEC" w:rsidRDefault="006435D9" w:rsidP="002E2623">
      <w:pPr>
        <w:widowControl/>
        <w:autoSpaceDE/>
        <w:autoSpaceDN/>
        <w:spacing w:line="300" w:lineRule="exact"/>
        <w:jc w:val="center"/>
        <w:rPr>
          <w:rFonts w:ascii="ＭＳ Ｐゴシック" w:eastAsia="ＭＳ Ｐゴシック" w:hAnsi="ＭＳ Ｐゴシック"/>
          <w:color w:val="000000" w:themeColor="text1"/>
        </w:rPr>
      </w:pPr>
    </w:p>
    <w:p w14:paraId="6E60793E" w14:textId="30F1CE92"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図表３－３－10　</w:t>
      </w:r>
      <w:r w:rsidR="006A3F2B" w:rsidRPr="00490DEC">
        <w:rPr>
          <w:rFonts w:ascii="ＭＳ Ｐゴシック" w:eastAsia="ＭＳ Ｐゴシック" w:hAnsi="ＭＳ Ｐゴシック" w:hint="eastAsia"/>
          <w:color w:val="000000" w:themeColor="text1"/>
        </w:rPr>
        <w:t>介護との両立支援制度</w:t>
      </w:r>
      <w:r w:rsidRPr="00490DEC">
        <w:rPr>
          <w:rFonts w:ascii="ＭＳ Ｐゴシック" w:eastAsia="ＭＳ Ｐゴシック" w:hAnsi="ＭＳ Ｐゴシック" w:hint="eastAsia"/>
          <w:color w:val="000000" w:themeColor="text1"/>
        </w:rPr>
        <w:t>の整備数（全体、女性比率別）</w:t>
      </w:r>
    </w:p>
    <w:p w14:paraId="1BA54F11" w14:textId="4E19D241" w:rsidR="00FE6A2C" w:rsidRPr="00490DEC" w:rsidRDefault="00CE0946" w:rsidP="002E2623">
      <w:pPr>
        <w:widowControl/>
        <w:autoSpaceDE/>
        <w:autoSpaceDN/>
        <w:jc w:val="center"/>
        <w:rPr>
          <w:rFonts w:ascii="ＭＳ Ｐゴシック" w:eastAsia="ＭＳ Ｐゴシック" w:hAnsi="ＭＳ Ｐゴシック"/>
          <w:color w:val="000000" w:themeColor="text1"/>
        </w:rPr>
      </w:pPr>
      <w:r w:rsidRPr="00490DEC">
        <w:rPr>
          <w:noProof/>
        </w:rPr>
        <w:drawing>
          <wp:anchor distT="0" distB="0" distL="114300" distR="114300" simplePos="0" relativeHeight="253174784" behindDoc="0" locked="0" layoutInCell="1" allowOverlap="1" wp14:anchorId="2AD057E0" wp14:editId="1A59C430">
            <wp:simplePos x="0" y="0"/>
            <wp:positionH relativeFrom="column">
              <wp:posOffset>718185</wp:posOffset>
            </wp:positionH>
            <wp:positionV relativeFrom="paragraph">
              <wp:posOffset>204099</wp:posOffset>
            </wp:positionV>
            <wp:extent cx="4689475" cy="2206625"/>
            <wp:effectExtent l="0" t="0" r="0" b="3175"/>
            <wp:wrapNone/>
            <wp:docPr id="290" name="図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t="6865"/>
                    <a:stretch/>
                  </pic:blipFill>
                  <pic:spPr bwMode="auto">
                    <a:xfrm>
                      <a:off x="0" y="0"/>
                      <a:ext cx="4689475" cy="2206625"/>
                    </a:xfrm>
                    <a:prstGeom prst="rect">
                      <a:avLst/>
                    </a:prstGeom>
                    <a:noFill/>
                    <a:ln>
                      <a:noFill/>
                    </a:ln>
                    <a:extLst>
                      <a:ext uri="{53640926-AAD7-44D8-BBD7-CCE9431645EC}">
                        <a14:shadowObscured xmlns:a14="http://schemas.microsoft.com/office/drawing/2010/main"/>
                      </a:ext>
                    </a:extLst>
                  </pic:spPr>
                </pic:pic>
              </a:graphicData>
            </a:graphic>
          </wp:anchor>
        </w:drawing>
      </w:r>
    </w:p>
    <w:p w14:paraId="06184127" w14:textId="7E5698EA" w:rsidR="007A48B7" w:rsidRPr="00490DEC" w:rsidRDefault="007A48B7" w:rsidP="002E2623">
      <w:pPr>
        <w:widowControl/>
        <w:autoSpaceDE/>
        <w:autoSpaceDN/>
        <w:jc w:val="center"/>
        <w:rPr>
          <w:color w:val="000000" w:themeColor="text1"/>
        </w:rPr>
      </w:pPr>
    </w:p>
    <w:p w14:paraId="6B8831EF" w14:textId="354678B6" w:rsidR="007A48B7" w:rsidRPr="00490DEC" w:rsidRDefault="007A48B7" w:rsidP="002E2623">
      <w:pPr>
        <w:widowControl/>
        <w:autoSpaceDE/>
        <w:autoSpaceDN/>
        <w:jc w:val="center"/>
        <w:rPr>
          <w:color w:val="000000" w:themeColor="text1"/>
        </w:rPr>
      </w:pPr>
    </w:p>
    <w:p w14:paraId="5A1AF921" w14:textId="75CFF2CD" w:rsidR="00CF2FE0" w:rsidRPr="00490DEC" w:rsidRDefault="00CF2FE0" w:rsidP="002E2623">
      <w:pPr>
        <w:widowControl/>
        <w:autoSpaceDE/>
        <w:autoSpaceDN/>
        <w:jc w:val="center"/>
        <w:rPr>
          <w:color w:val="000000" w:themeColor="text1"/>
        </w:rPr>
      </w:pPr>
    </w:p>
    <w:p w14:paraId="067FA2E8" w14:textId="2B49AD21" w:rsidR="00CF2FE0" w:rsidRPr="00490DEC" w:rsidRDefault="00CF2FE0" w:rsidP="002E2623">
      <w:pPr>
        <w:widowControl/>
        <w:autoSpaceDE/>
        <w:autoSpaceDN/>
        <w:jc w:val="center"/>
        <w:rPr>
          <w:color w:val="000000" w:themeColor="text1"/>
        </w:rPr>
      </w:pPr>
    </w:p>
    <w:p w14:paraId="37500EC4" w14:textId="7BC637AF" w:rsidR="00CF2FE0" w:rsidRPr="00490DEC" w:rsidRDefault="00CF2FE0" w:rsidP="002E2623">
      <w:pPr>
        <w:widowControl/>
        <w:autoSpaceDE/>
        <w:autoSpaceDN/>
        <w:jc w:val="center"/>
        <w:rPr>
          <w:color w:val="000000" w:themeColor="text1"/>
        </w:rPr>
      </w:pPr>
    </w:p>
    <w:p w14:paraId="35ADA5F5" w14:textId="61C47494" w:rsidR="00CF2FE0" w:rsidRPr="00490DEC" w:rsidRDefault="00CF2FE0" w:rsidP="002E2623">
      <w:pPr>
        <w:widowControl/>
        <w:autoSpaceDE/>
        <w:autoSpaceDN/>
        <w:jc w:val="center"/>
        <w:rPr>
          <w:color w:val="000000" w:themeColor="text1"/>
        </w:rPr>
      </w:pPr>
    </w:p>
    <w:p w14:paraId="48B94408" w14:textId="0673C0D3" w:rsidR="00CF2FE0" w:rsidRPr="00490DEC" w:rsidRDefault="00CF2FE0" w:rsidP="002E2623">
      <w:pPr>
        <w:widowControl/>
        <w:autoSpaceDE/>
        <w:autoSpaceDN/>
        <w:jc w:val="center"/>
        <w:rPr>
          <w:color w:val="000000" w:themeColor="text1"/>
        </w:rPr>
      </w:pPr>
    </w:p>
    <w:p w14:paraId="21B910EE" w14:textId="53CB4FBA" w:rsidR="00CF2FE0" w:rsidRPr="00490DEC" w:rsidRDefault="00CF2FE0" w:rsidP="002E2623">
      <w:pPr>
        <w:widowControl/>
        <w:autoSpaceDE/>
        <w:autoSpaceDN/>
        <w:jc w:val="center"/>
        <w:rPr>
          <w:color w:val="000000" w:themeColor="text1"/>
        </w:rPr>
      </w:pPr>
    </w:p>
    <w:p w14:paraId="39BE8789" w14:textId="5D625B00" w:rsidR="00CF2FE0" w:rsidRPr="00490DEC" w:rsidRDefault="00CF2FE0" w:rsidP="002E2623">
      <w:pPr>
        <w:widowControl/>
        <w:autoSpaceDE/>
        <w:autoSpaceDN/>
        <w:jc w:val="center"/>
        <w:rPr>
          <w:color w:val="000000" w:themeColor="text1"/>
        </w:rPr>
      </w:pPr>
    </w:p>
    <w:p w14:paraId="2149ECBD" w14:textId="2C0BCB0E" w:rsidR="00CF2FE0" w:rsidRPr="00490DEC" w:rsidRDefault="00CF2FE0" w:rsidP="002E2623">
      <w:pPr>
        <w:widowControl/>
        <w:autoSpaceDE/>
        <w:autoSpaceDN/>
        <w:jc w:val="center"/>
        <w:rPr>
          <w:color w:val="000000" w:themeColor="text1"/>
        </w:rPr>
      </w:pPr>
    </w:p>
    <w:p w14:paraId="5B799AFF" w14:textId="77777777" w:rsidR="00CF2FE0" w:rsidRPr="00490DEC" w:rsidRDefault="00CF2FE0" w:rsidP="002E2623">
      <w:pPr>
        <w:widowControl/>
        <w:autoSpaceDE/>
        <w:autoSpaceDN/>
        <w:spacing w:line="300" w:lineRule="exact"/>
        <w:jc w:val="center"/>
        <w:rPr>
          <w:color w:val="000000" w:themeColor="text1"/>
        </w:rPr>
      </w:pPr>
    </w:p>
    <w:p w14:paraId="62F08393" w14:textId="7A831DC0"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図表３－３－1</w:t>
      </w:r>
      <w:r w:rsidRPr="00490DEC">
        <w:rPr>
          <w:rFonts w:ascii="ＭＳ Ｐゴシック" w:eastAsia="ＭＳ Ｐゴシック" w:hAnsi="ＭＳ Ｐゴシック"/>
          <w:color w:val="000000" w:themeColor="text1"/>
        </w:rPr>
        <w:t>1</w:t>
      </w:r>
      <w:r w:rsidRPr="00490DEC">
        <w:rPr>
          <w:rFonts w:ascii="ＭＳ Ｐゴシック" w:eastAsia="ＭＳ Ｐゴシック" w:hAnsi="ＭＳ Ｐゴシック" w:hint="eastAsia"/>
          <w:color w:val="000000" w:themeColor="text1"/>
        </w:rPr>
        <w:t xml:space="preserve">　</w:t>
      </w:r>
      <w:r w:rsidR="006A3F2B" w:rsidRPr="00490DEC">
        <w:rPr>
          <w:rFonts w:ascii="ＭＳ Ｐゴシック" w:eastAsia="ＭＳ Ｐゴシック" w:hAnsi="ＭＳ Ｐゴシック" w:hint="eastAsia"/>
          <w:color w:val="000000" w:themeColor="text1"/>
        </w:rPr>
        <w:t>介護との両立支援制度</w:t>
      </w:r>
      <w:r w:rsidRPr="00490DEC">
        <w:rPr>
          <w:rFonts w:ascii="ＭＳ Ｐゴシック" w:eastAsia="ＭＳ Ｐゴシック" w:hAnsi="ＭＳ Ｐゴシック" w:hint="eastAsia"/>
          <w:color w:val="000000" w:themeColor="text1"/>
        </w:rPr>
        <w:t>の整備数（全体、</w:t>
      </w:r>
      <w:r w:rsidR="00E86E6D" w:rsidRPr="0083674E">
        <w:rPr>
          <w:rFonts w:ascii="ＭＳ Ｐゴシック" w:eastAsia="ＭＳ Ｐゴシック" w:hAnsi="ＭＳ Ｐゴシック" w:hint="eastAsia"/>
          <w:color w:val="000000" w:themeColor="text1"/>
        </w:rPr>
        <w:t>常用労働者数に占める</w:t>
      </w:r>
      <w:r w:rsidRPr="00490DEC">
        <w:rPr>
          <w:rFonts w:ascii="ＭＳ Ｐゴシック" w:eastAsia="ＭＳ Ｐゴシック" w:hAnsi="ＭＳ Ｐゴシック" w:hint="eastAsia"/>
          <w:color w:val="000000" w:themeColor="text1"/>
        </w:rPr>
        <w:t>女性の非正社員比率別）</w:t>
      </w:r>
    </w:p>
    <w:p w14:paraId="3FF49204" w14:textId="76FC6845" w:rsidR="007A48B7" w:rsidRPr="00490DEC" w:rsidRDefault="00CF2FE0" w:rsidP="002E2623">
      <w:pPr>
        <w:widowControl/>
        <w:autoSpaceDE/>
        <w:autoSpaceDN/>
        <w:jc w:val="center"/>
        <w:rPr>
          <w:color w:val="000000" w:themeColor="text1"/>
        </w:rPr>
      </w:pPr>
      <w:r w:rsidRPr="00490DEC">
        <w:rPr>
          <w:noProof/>
        </w:rPr>
        <w:drawing>
          <wp:anchor distT="0" distB="0" distL="114300" distR="114300" simplePos="0" relativeHeight="253172736" behindDoc="0" locked="0" layoutInCell="1" allowOverlap="1" wp14:anchorId="5B779D4F" wp14:editId="00C82C40">
            <wp:simplePos x="0" y="0"/>
            <wp:positionH relativeFrom="margin">
              <wp:posOffset>722630</wp:posOffset>
            </wp:positionH>
            <wp:positionV relativeFrom="paragraph">
              <wp:posOffset>96256</wp:posOffset>
            </wp:positionV>
            <wp:extent cx="4688975" cy="2251710"/>
            <wp:effectExtent l="0" t="0" r="0" b="0"/>
            <wp:wrapNone/>
            <wp:docPr id="291" name="図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t="4971"/>
                    <a:stretch/>
                  </pic:blipFill>
                  <pic:spPr bwMode="auto">
                    <a:xfrm>
                      <a:off x="0" y="0"/>
                      <a:ext cx="4688975" cy="2251710"/>
                    </a:xfrm>
                    <a:prstGeom prst="rect">
                      <a:avLst/>
                    </a:prstGeom>
                    <a:noFill/>
                    <a:ln>
                      <a:noFill/>
                    </a:ln>
                    <a:extLst>
                      <a:ext uri="{53640926-AAD7-44D8-BBD7-CCE9431645EC}">
                        <a14:shadowObscured xmlns:a14="http://schemas.microsoft.com/office/drawing/2010/main"/>
                      </a:ext>
                    </a:extLst>
                  </pic:spPr>
                </pic:pic>
              </a:graphicData>
            </a:graphic>
          </wp:anchor>
        </w:drawing>
      </w:r>
    </w:p>
    <w:p w14:paraId="249287B6" w14:textId="77777777" w:rsidR="007A48B7" w:rsidRPr="00490DEC" w:rsidRDefault="007A48B7" w:rsidP="002E2623">
      <w:pPr>
        <w:widowControl/>
        <w:autoSpaceDE/>
        <w:autoSpaceDN/>
        <w:jc w:val="left"/>
        <w:rPr>
          <w:color w:val="000000" w:themeColor="text1"/>
          <w:sz w:val="22"/>
          <w:szCs w:val="22"/>
        </w:rPr>
      </w:pPr>
    </w:p>
    <w:p w14:paraId="246D05F2" w14:textId="77777777" w:rsidR="007A48B7" w:rsidRPr="00490DEC" w:rsidRDefault="007A48B7" w:rsidP="002E2623">
      <w:pPr>
        <w:widowControl/>
        <w:autoSpaceDE/>
        <w:autoSpaceDN/>
        <w:jc w:val="left"/>
        <w:rPr>
          <w:color w:val="000000" w:themeColor="text1"/>
          <w:sz w:val="22"/>
          <w:szCs w:val="22"/>
        </w:rPr>
      </w:pPr>
    </w:p>
    <w:p w14:paraId="0589CA91" w14:textId="77777777" w:rsidR="007A48B7" w:rsidRPr="00490DEC" w:rsidRDefault="007A48B7" w:rsidP="002E2623">
      <w:pPr>
        <w:widowControl/>
        <w:autoSpaceDE/>
        <w:autoSpaceDN/>
        <w:jc w:val="left"/>
        <w:rPr>
          <w:color w:val="000000" w:themeColor="text1"/>
          <w:sz w:val="22"/>
          <w:szCs w:val="22"/>
        </w:rPr>
      </w:pPr>
    </w:p>
    <w:p w14:paraId="122CD241" w14:textId="77777777" w:rsidR="007A48B7" w:rsidRPr="00490DEC" w:rsidRDefault="007A48B7" w:rsidP="002E2623">
      <w:pPr>
        <w:widowControl/>
        <w:autoSpaceDE/>
        <w:autoSpaceDN/>
        <w:jc w:val="left"/>
        <w:rPr>
          <w:color w:val="000000" w:themeColor="text1"/>
          <w:sz w:val="22"/>
          <w:szCs w:val="22"/>
        </w:rPr>
      </w:pPr>
    </w:p>
    <w:p w14:paraId="5C8AB638" w14:textId="77777777" w:rsidR="007A48B7" w:rsidRPr="00490DEC" w:rsidRDefault="007A48B7" w:rsidP="002E2623">
      <w:pPr>
        <w:widowControl/>
        <w:autoSpaceDE/>
        <w:autoSpaceDN/>
        <w:jc w:val="left"/>
        <w:rPr>
          <w:color w:val="000000" w:themeColor="text1"/>
          <w:sz w:val="22"/>
          <w:szCs w:val="22"/>
        </w:rPr>
      </w:pPr>
    </w:p>
    <w:p w14:paraId="507D5B6F" w14:textId="77777777" w:rsidR="007A48B7" w:rsidRPr="00490DEC" w:rsidRDefault="007A48B7" w:rsidP="002E2623">
      <w:pPr>
        <w:widowControl/>
        <w:autoSpaceDE/>
        <w:autoSpaceDN/>
        <w:jc w:val="left"/>
        <w:rPr>
          <w:color w:val="000000" w:themeColor="text1"/>
          <w:sz w:val="22"/>
          <w:szCs w:val="22"/>
        </w:rPr>
      </w:pPr>
    </w:p>
    <w:p w14:paraId="74298A09" w14:textId="77777777" w:rsidR="007A48B7" w:rsidRPr="00490DEC" w:rsidRDefault="007A48B7" w:rsidP="002E2623">
      <w:pPr>
        <w:widowControl/>
        <w:autoSpaceDE/>
        <w:autoSpaceDN/>
        <w:jc w:val="left"/>
        <w:rPr>
          <w:color w:val="000000" w:themeColor="text1"/>
          <w:sz w:val="22"/>
          <w:szCs w:val="22"/>
        </w:rPr>
      </w:pPr>
    </w:p>
    <w:p w14:paraId="78A17DDE" w14:textId="77777777" w:rsidR="007A48B7" w:rsidRPr="00490DEC" w:rsidRDefault="007A48B7" w:rsidP="002E2623">
      <w:pPr>
        <w:widowControl/>
        <w:autoSpaceDE/>
        <w:autoSpaceDN/>
        <w:jc w:val="left"/>
        <w:rPr>
          <w:color w:val="000000" w:themeColor="text1"/>
          <w:sz w:val="22"/>
          <w:szCs w:val="22"/>
        </w:rPr>
      </w:pPr>
    </w:p>
    <w:p w14:paraId="648FCADF" w14:textId="77777777" w:rsidR="00AF6C10" w:rsidRPr="00490DEC" w:rsidRDefault="00AF6C10" w:rsidP="002E2623">
      <w:pPr>
        <w:widowControl/>
        <w:autoSpaceDE/>
        <w:autoSpaceDN/>
        <w:jc w:val="center"/>
        <w:rPr>
          <w:rFonts w:ascii="ＭＳ Ｐゴシック" w:eastAsia="ＭＳ Ｐゴシック" w:hAnsi="ＭＳ Ｐゴシック"/>
          <w:color w:val="000000" w:themeColor="text1"/>
        </w:rPr>
      </w:pPr>
    </w:p>
    <w:p w14:paraId="5E257162" w14:textId="5DC2307B"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図表３－３－12　</w:t>
      </w:r>
      <w:r w:rsidR="006A3F2B" w:rsidRPr="00490DEC">
        <w:rPr>
          <w:rFonts w:ascii="ＭＳ Ｐゴシック" w:eastAsia="ＭＳ Ｐゴシック" w:hAnsi="ＭＳ Ｐゴシック" w:hint="eastAsia"/>
          <w:color w:val="000000" w:themeColor="text1"/>
        </w:rPr>
        <w:t>介護との両立支援制度</w:t>
      </w:r>
      <w:r w:rsidRPr="00490DEC">
        <w:rPr>
          <w:rFonts w:ascii="ＭＳ Ｐゴシック" w:eastAsia="ＭＳ Ｐゴシック" w:hAnsi="ＭＳ Ｐゴシック" w:hint="eastAsia"/>
          <w:color w:val="000000" w:themeColor="text1"/>
        </w:rPr>
        <w:t>の整備数（全体、女性の平均勤続年数別）</w:t>
      </w:r>
    </w:p>
    <w:p w14:paraId="5D7BA49A" w14:textId="39EC2465" w:rsidR="007A48B7" w:rsidRPr="00490DEC" w:rsidRDefault="00AF6C10" w:rsidP="002E2623">
      <w:pPr>
        <w:widowControl/>
        <w:autoSpaceDE/>
        <w:autoSpaceDN/>
        <w:jc w:val="center"/>
        <w:rPr>
          <w:color w:val="000000" w:themeColor="text1"/>
          <w:sz w:val="22"/>
          <w:szCs w:val="22"/>
        </w:rPr>
      </w:pPr>
      <w:r w:rsidRPr="00490DEC">
        <w:rPr>
          <w:noProof/>
          <w:color w:val="000000" w:themeColor="text1"/>
        </w:rPr>
        <w:drawing>
          <wp:anchor distT="0" distB="0" distL="114300" distR="114300" simplePos="0" relativeHeight="253059072" behindDoc="0" locked="0" layoutInCell="1" allowOverlap="1" wp14:anchorId="1F67FB88" wp14:editId="1A563951">
            <wp:simplePos x="0" y="0"/>
            <wp:positionH relativeFrom="column">
              <wp:posOffset>828040</wp:posOffset>
            </wp:positionH>
            <wp:positionV relativeFrom="paragraph">
              <wp:posOffset>38100</wp:posOffset>
            </wp:positionV>
            <wp:extent cx="4682880" cy="2359080"/>
            <wp:effectExtent l="0" t="0" r="3810" b="3175"/>
            <wp:wrapNone/>
            <wp:docPr id="122" name="図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682880" cy="2359080"/>
                    </a:xfrm>
                    <a:prstGeom prst="rect">
                      <a:avLst/>
                    </a:prstGeom>
                    <a:noFill/>
                    <a:ln>
                      <a:noFill/>
                    </a:ln>
                  </pic:spPr>
                </pic:pic>
              </a:graphicData>
            </a:graphic>
          </wp:anchor>
        </w:drawing>
      </w:r>
    </w:p>
    <w:p w14:paraId="63B9B894" w14:textId="617E00A8" w:rsidR="00D0316C" w:rsidRPr="00490DEC" w:rsidRDefault="00D0316C" w:rsidP="002E2623">
      <w:pPr>
        <w:widowControl/>
        <w:autoSpaceDE/>
        <w:autoSpaceDN/>
        <w:jc w:val="center"/>
        <w:rPr>
          <w:color w:val="000000" w:themeColor="text1"/>
          <w:sz w:val="22"/>
          <w:szCs w:val="22"/>
        </w:rPr>
      </w:pPr>
    </w:p>
    <w:p w14:paraId="60A73465" w14:textId="273CC827" w:rsidR="00D0316C" w:rsidRPr="00490DEC" w:rsidRDefault="00D0316C" w:rsidP="002E2623">
      <w:pPr>
        <w:widowControl/>
        <w:autoSpaceDE/>
        <w:autoSpaceDN/>
        <w:jc w:val="center"/>
        <w:rPr>
          <w:color w:val="000000" w:themeColor="text1"/>
          <w:sz w:val="22"/>
          <w:szCs w:val="22"/>
        </w:rPr>
      </w:pPr>
    </w:p>
    <w:p w14:paraId="3E3F9D7B" w14:textId="4102ED30" w:rsidR="00D0316C" w:rsidRPr="00490DEC" w:rsidRDefault="00D0316C" w:rsidP="002E2623">
      <w:pPr>
        <w:widowControl/>
        <w:autoSpaceDE/>
        <w:autoSpaceDN/>
        <w:jc w:val="center"/>
        <w:rPr>
          <w:color w:val="000000" w:themeColor="text1"/>
          <w:sz w:val="22"/>
          <w:szCs w:val="22"/>
        </w:rPr>
      </w:pPr>
    </w:p>
    <w:p w14:paraId="1451301F" w14:textId="224D53D6" w:rsidR="00D0316C" w:rsidRPr="00490DEC" w:rsidRDefault="00D0316C" w:rsidP="002E2623">
      <w:pPr>
        <w:widowControl/>
        <w:autoSpaceDE/>
        <w:autoSpaceDN/>
        <w:jc w:val="center"/>
        <w:rPr>
          <w:color w:val="000000" w:themeColor="text1"/>
          <w:sz w:val="22"/>
          <w:szCs w:val="22"/>
        </w:rPr>
      </w:pPr>
    </w:p>
    <w:p w14:paraId="3972584A" w14:textId="72B1CF52" w:rsidR="00D0316C" w:rsidRPr="00490DEC" w:rsidRDefault="00D0316C" w:rsidP="002E2623">
      <w:pPr>
        <w:widowControl/>
        <w:autoSpaceDE/>
        <w:autoSpaceDN/>
        <w:jc w:val="center"/>
        <w:rPr>
          <w:color w:val="000000" w:themeColor="text1"/>
          <w:sz w:val="22"/>
          <w:szCs w:val="22"/>
        </w:rPr>
      </w:pPr>
    </w:p>
    <w:p w14:paraId="2A6B5EB9" w14:textId="741DA244" w:rsidR="00D0316C" w:rsidRPr="00490DEC" w:rsidRDefault="00D0316C" w:rsidP="002E2623">
      <w:pPr>
        <w:widowControl/>
        <w:autoSpaceDE/>
        <w:autoSpaceDN/>
        <w:jc w:val="center"/>
        <w:rPr>
          <w:color w:val="000000" w:themeColor="text1"/>
          <w:sz w:val="22"/>
          <w:szCs w:val="22"/>
        </w:rPr>
      </w:pPr>
    </w:p>
    <w:p w14:paraId="2FE6FA59" w14:textId="744C5E29" w:rsidR="00D0316C" w:rsidRPr="00490DEC" w:rsidRDefault="00D0316C" w:rsidP="002E2623">
      <w:pPr>
        <w:widowControl/>
        <w:autoSpaceDE/>
        <w:autoSpaceDN/>
        <w:jc w:val="center"/>
        <w:rPr>
          <w:color w:val="000000" w:themeColor="text1"/>
          <w:sz w:val="22"/>
          <w:szCs w:val="22"/>
        </w:rPr>
      </w:pPr>
    </w:p>
    <w:p w14:paraId="7D9DBAEE" w14:textId="2719491A" w:rsidR="00D0316C" w:rsidRPr="00490DEC" w:rsidRDefault="00D0316C" w:rsidP="002E2623">
      <w:pPr>
        <w:widowControl/>
        <w:autoSpaceDE/>
        <w:autoSpaceDN/>
        <w:jc w:val="center"/>
        <w:rPr>
          <w:color w:val="000000" w:themeColor="text1"/>
          <w:sz w:val="22"/>
          <w:szCs w:val="22"/>
        </w:rPr>
      </w:pPr>
    </w:p>
    <w:p w14:paraId="1016420A" w14:textId="40F03A12" w:rsidR="00D0316C" w:rsidRPr="00490DEC" w:rsidRDefault="00D0316C" w:rsidP="002E2623">
      <w:pPr>
        <w:widowControl/>
        <w:autoSpaceDE/>
        <w:autoSpaceDN/>
        <w:jc w:val="center"/>
        <w:rPr>
          <w:color w:val="000000" w:themeColor="text1"/>
          <w:sz w:val="22"/>
          <w:szCs w:val="22"/>
        </w:rPr>
      </w:pPr>
    </w:p>
    <w:p w14:paraId="5AF0A678" w14:textId="5D2F32F1" w:rsidR="00D0316C" w:rsidRPr="00490DEC" w:rsidRDefault="00D0316C" w:rsidP="002E2623">
      <w:pPr>
        <w:widowControl/>
        <w:autoSpaceDE/>
        <w:autoSpaceDN/>
        <w:jc w:val="center"/>
        <w:rPr>
          <w:color w:val="000000" w:themeColor="text1"/>
          <w:sz w:val="22"/>
          <w:szCs w:val="22"/>
        </w:rPr>
      </w:pPr>
    </w:p>
    <w:p w14:paraId="76C23039" w14:textId="12C0F166" w:rsidR="00D0316C" w:rsidRPr="00490DEC" w:rsidRDefault="00D0316C" w:rsidP="002E2623">
      <w:pPr>
        <w:widowControl/>
        <w:autoSpaceDE/>
        <w:autoSpaceDN/>
        <w:jc w:val="center"/>
        <w:rPr>
          <w:color w:val="000000" w:themeColor="text1"/>
          <w:sz w:val="22"/>
          <w:szCs w:val="22"/>
        </w:rPr>
      </w:pPr>
    </w:p>
    <w:p w14:paraId="6B668647" w14:textId="731C540A"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図表３－３－13　</w:t>
      </w:r>
      <w:r w:rsidR="006A3F2B" w:rsidRPr="00490DEC">
        <w:rPr>
          <w:rFonts w:ascii="ＭＳ Ｐゴシック" w:eastAsia="ＭＳ Ｐゴシック" w:hAnsi="ＭＳ Ｐゴシック" w:hint="eastAsia"/>
          <w:color w:val="000000" w:themeColor="text1"/>
        </w:rPr>
        <w:t>介護との両立支援制度</w:t>
      </w:r>
      <w:r w:rsidRPr="00490DEC">
        <w:rPr>
          <w:rFonts w:ascii="ＭＳ Ｐゴシック" w:eastAsia="ＭＳ Ｐゴシック" w:hAnsi="ＭＳ Ｐゴシック" w:hint="eastAsia"/>
          <w:color w:val="000000" w:themeColor="text1"/>
        </w:rPr>
        <w:t>の整備数（全体、管理職に占める女性比率別）</w:t>
      </w:r>
    </w:p>
    <w:p w14:paraId="573A45EE" w14:textId="352C3BEF" w:rsidR="007A48B7" w:rsidRPr="00490DEC" w:rsidRDefault="00EA4B89" w:rsidP="002E2623">
      <w:pPr>
        <w:jc w:val="center"/>
        <w:rPr>
          <w:rFonts w:ascii="ＭＳ Ｐゴシック" w:eastAsia="ＭＳ Ｐゴシック" w:hAnsi="ＭＳ Ｐゴシック"/>
          <w:color w:val="000000" w:themeColor="text1"/>
        </w:rPr>
      </w:pPr>
      <w:r w:rsidRPr="00490DEC">
        <w:rPr>
          <w:noProof/>
        </w:rPr>
        <w:drawing>
          <wp:anchor distT="0" distB="0" distL="114300" distR="114300" simplePos="0" relativeHeight="253175808" behindDoc="0" locked="0" layoutInCell="1" allowOverlap="1" wp14:anchorId="5D7FD640" wp14:editId="78E19664">
            <wp:simplePos x="0" y="0"/>
            <wp:positionH relativeFrom="column">
              <wp:posOffset>830580</wp:posOffset>
            </wp:positionH>
            <wp:positionV relativeFrom="paragraph">
              <wp:posOffset>213995</wp:posOffset>
            </wp:positionV>
            <wp:extent cx="4676093" cy="2164674"/>
            <wp:effectExtent l="0" t="0" r="0" b="7620"/>
            <wp:wrapNone/>
            <wp:docPr id="293" name="図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t="6399"/>
                    <a:stretch/>
                  </pic:blipFill>
                  <pic:spPr bwMode="auto">
                    <a:xfrm>
                      <a:off x="0" y="0"/>
                      <a:ext cx="4676093" cy="2164674"/>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7199AA47" w14:textId="77777777" w:rsidR="007A48B7" w:rsidRPr="00490DEC" w:rsidRDefault="007A48B7" w:rsidP="002E2623">
      <w:pPr>
        <w:ind w:leftChars="100" w:left="210" w:firstLineChars="100" w:firstLine="210"/>
        <w:rPr>
          <w:rFonts w:ascii="ＭＳ Ｐゴシック" w:eastAsia="ＭＳ Ｐゴシック" w:hAnsi="ＭＳ Ｐゴシック"/>
          <w:color w:val="000000" w:themeColor="text1"/>
          <w:sz w:val="32"/>
          <w:szCs w:val="32"/>
        </w:rPr>
      </w:pPr>
      <w:r w:rsidRPr="00490DEC">
        <w:rPr>
          <w:rFonts w:asciiTheme="majorEastAsia" w:eastAsiaTheme="majorEastAsia" w:hAnsiTheme="majorEastAsia"/>
          <w:color w:val="000000" w:themeColor="text1"/>
        </w:rPr>
        <w:br w:type="page"/>
      </w:r>
      <w:bookmarkStart w:id="46" w:name="_Toc63523254"/>
    </w:p>
    <w:p w14:paraId="2F26586F" w14:textId="77777777" w:rsidR="007A48B7" w:rsidRPr="00490DEC" w:rsidRDefault="007A48B7" w:rsidP="002E2623">
      <w:pPr>
        <w:pStyle w:val="3"/>
      </w:pPr>
      <w:r w:rsidRPr="00490DEC">
        <w:rPr>
          <w:rFonts w:hint="eastAsia"/>
        </w:rPr>
        <w:t>４．介護との両立支援制度の利用実績</w:t>
      </w:r>
      <w:bookmarkEnd w:id="46"/>
    </w:p>
    <w:p w14:paraId="6D1B70DD"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0FFD473E" w14:textId="77777777" w:rsidTr="00797937">
        <w:trPr>
          <w:trHeight w:val="736"/>
        </w:trPr>
        <w:tc>
          <w:tcPr>
            <w:tcW w:w="9520" w:type="dxa"/>
          </w:tcPr>
          <w:p w14:paraId="50C5C69F" w14:textId="77777777" w:rsidR="007A48B7" w:rsidRPr="00490DEC" w:rsidRDefault="007A48B7" w:rsidP="002E2623">
            <w:pPr>
              <w:rPr>
                <w:rFonts w:ascii="ＭＳ Ｐゴシック" w:eastAsia="ＭＳ Ｐゴシック" w:hAnsi="ＭＳ Ｐゴシック"/>
                <w:color w:val="000000" w:themeColor="text1"/>
                <w:szCs w:val="21"/>
                <w:u w:val="single"/>
              </w:rPr>
            </w:pPr>
            <w:r w:rsidRPr="00490DEC">
              <w:rPr>
                <w:rFonts w:ascii="ＭＳ Ｐゴシック" w:eastAsia="ＭＳ Ｐゴシック" w:hAnsi="ＭＳ Ｐゴシック" w:hint="eastAsia"/>
                <w:color w:val="000000" w:themeColor="text1"/>
                <w:szCs w:val="21"/>
              </w:rPr>
              <w:t xml:space="preserve">付問13－１　</w:t>
            </w:r>
            <w:r w:rsidRPr="00490DEC">
              <w:rPr>
                <w:rFonts w:ascii="ＭＳ Ｐゴシック" w:eastAsia="ＭＳ Ｐゴシック" w:hAnsi="ＭＳ Ｐゴシック" w:hint="eastAsia"/>
                <w:b/>
                <w:bCs/>
                <w:color w:val="000000" w:themeColor="text1"/>
                <w:szCs w:val="21"/>
              </w:rPr>
              <w:t>問13で、太枠内に記入された事業所のみお答えください。</w:t>
            </w:r>
          </w:p>
          <w:p w14:paraId="4E6190CF" w14:textId="77777777" w:rsidR="007A48B7" w:rsidRPr="00490DEC" w:rsidRDefault="007A48B7" w:rsidP="002E2623">
            <w:pPr>
              <w:ind w:left="1155" w:hangingChars="550" w:hanging="1155"/>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 xml:space="preserve">　　　　　　　　制度があるとご回答の項目について、貴事業所の平成31年４月1日から令和２年３月31日までの間の対象者及び利用者は何人いましたか。該当者がいない場合は０をご記入ください。</w:t>
            </w:r>
          </w:p>
        </w:tc>
      </w:tr>
    </w:tbl>
    <w:p w14:paraId="02A2DA89" w14:textId="77777777" w:rsidR="007A48B7" w:rsidRPr="00490DEC" w:rsidRDefault="007A48B7" w:rsidP="002E2623">
      <w:pPr>
        <w:spacing w:line="240" w:lineRule="exact"/>
        <w:ind w:firstLineChars="100" w:firstLine="210"/>
        <w:rPr>
          <w:color w:val="000000" w:themeColor="text1"/>
        </w:rPr>
      </w:pPr>
    </w:p>
    <w:p w14:paraId="3CA67869" w14:textId="77777777" w:rsidR="007A48B7" w:rsidRPr="00490DEC" w:rsidRDefault="007A48B7" w:rsidP="002E2623">
      <w:pPr>
        <w:widowControl/>
        <w:autoSpaceDE/>
        <w:autoSpaceDN/>
        <w:spacing w:line="480" w:lineRule="exact"/>
        <w:ind w:leftChars="100" w:left="491" w:hangingChars="100" w:hanging="281"/>
        <w:rPr>
          <w:color w:val="000000" w:themeColor="text1"/>
          <w:sz w:val="28"/>
          <w:szCs w:val="28"/>
        </w:rPr>
      </w:pPr>
      <w:r w:rsidRPr="00490DEC">
        <w:rPr>
          <w:rFonts w:ascii="ＭＳ Ｐゴシック" w:eastAsia="ＭＳ Ｐゴシック" w:hAnsi="ＭＳ Ｐゴシック" w:hint="eastAsia"/>
          <w:b/>
          <w:color w:val="000000" w:themeColor="text1"/>
          <w:sz w:val="28"/>
          <w:szCs w:val="28"/>
        </w:rPr>
        <w:t>●介護との両立支援制度は〈半日や時間単位の有給休暇〉の利用率が男女共に最も高い</w:t>
      </w:r>
    </w:p>
    <w:p w14:paraId="5966284A" w14:textId="77777777" w:rsidR="007A48B7" w:rsidRPr="00490DEC" w:rsidRDefault="007A48B7" w:rsidP="002E2623">
      <w:pPr>
        <w:ind w:leftChars="100" w:left="210" w:firstLineChars="100" w:firstLine="220"/>
        <w:rPr>
          <w:color w:val="000000" w:themeColor="text1"/>
          <w:sz w:val="22"/>
          <w:szCs w:val="22"/>
        </w:rPr>
      </w:pPr>
    </w:p>
    <w:p w14:paraId="3F248F0D" w14:textId="7F96A1B9"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介護を支援する各種制度の利用</w:t>
      </w:r>
      <w:r w:rsidR="00700617" w:rsidRPr="00490DEC">
        <w:rPr>
          <w:rFonts w:hint="eastAsia"/>
          <w:color w:val="000000" w:themeColor="text1"/>
          <w:sz w:val="22"/>
          <w:szCs w:val="22"/>
        </w:rPr>
        <w:t>実績</w:t>
      </w:r>
      <w:r w:rsidRPr="00490DEC">
        <w:rPr>
          <w:rFonts w:hint="eastAsia"/>
          <w:color w:val="000000" w:themeColor="text1"/>
          <w:sz w:val="22"/>
          <w:szCs w:val="22"/>
        </w:rPr>
        <w:t>は、「女性」では、〈⑤半日や時間単位の有給休暇〉が67.4％で最も高く、次いで、〈②フレックスタイム制度〉が35.7％、〈③テレワーク（在宅勤務制度等）〉が32.4％、〈④始業・終業時刻の繰り上げ・繰り下げ〉が27.8％と続いている。（図表３－４－１）</w:t>
      </w:r>
    </w:p>
    <w:p w14:paraId="7890BC56"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「男性」でも、〈⑤半日や時間単位の有給休暇〉が72.1％で最も高く、次いで、〈②フレックスタイム制度〉が38.6％、〈③テレワーク（在宅勤務制度等）〉が21.7％となっている。（図表３－４－１）</w:t>
      </w:r>
    </w:p>
    <w:p w14:paraId="63962E8B" w14:textId="77777777" w:rsidR="007A48B7" w:rsidRPr="00490DEC" w:rsidRDefault="007A48B7" w:rsidP="002E2623">
      <w:pPr>
        <w:ind w:leftChars="100" w:left="210" w:firstLineChars="100" w:firstLine="210"/>
        <w:rPr>
          <w:color w:val="000000" w:themeColor="text1"/>
        </w:rPr>
      </w:pPr>
    </w:p>
    <w:p w14:paraId="13847BB7" w14:textId="4D1DB184" w:rsidR="007A48B7" w:rsidRDefault="007A48B7" w:rsidP="002E2623">
      <w:pPr>
        <w:widowControl/>
        <w:autoSpaceDE/>
        <w:autoSpaceDN/>
        <w:jc w:val="center"/>
        <w:rPr>
          <w:rFonts w:ascii="ＭＳ Ｐゴシック" w:eastAsia="ＭＳ Ｐゴシック" w:hAnsi="ＭＳ Ｐゴシック"/>
          <w:color w:val="000000" w:themeColor="text1"/>
        </w:rPr>
      </w:pPr>
      <w:bookmarkStart w:id="47" w:name="_Hlk65086033"/>
      <w:r w:rsidRPr="00490DEC">
        <w:rPr>
          <w:rFonts w:ascii="ＭＳ Ｐゴシック" w:eastAsia="ＭＳ Ｐゴシック" w:hAnsi="ＭＳ Ｐゴシック" w:hint="eastAsia"/>
          <w:color w:val="000000" w:themeColor="text1"/>
        </w:rPr>
        <w:t>図表３－４－１</w:t>
      </w:r>
      <w:bookmarkEnd w:id="47"/>
      <w:r w:rsidRPr="00490DEC">
        <w:rPr>
          <w:rFonts w:ascii="ＭＳ Ｐゴシック" w:eastAsia="ＭＳ Ｐゴシック" w:hAnsi="ＭＳ Ｐゴシック" w:hint="eastAsia"/>
          <w:color w:val="000000" w:themeColor="text1"/>
        </w:rPr>
        <w:t xml:space="preserve">　</w:t>
      </w:r>
      <w:r w:rsidR="006A3F2B" w:rsidRPr="00490DEC">
        <w:rPr>
          <w:rFonts w:ascii="ＭＳ Ｐゴシック" w:eastAsia="ＭＳ Ｐゴシック" w:hAnsi="ＭＳ Ｐゴシック" w:hint="eastAsia"/>
          <w:color w:val="000000" w:themeColor="text1"/>
        </w:rPr>
        <w:t>介護との両立支援制度</w:t>
      </w:r>
      <w:r w:rsidRPr="00490DEC">
        <w:rPr>
          <w:rFonts w:ascii="ＭＳ Ｐゴシック" w:eastAsia="ＭＳ Ｐゴシック" w:hAnsi="ＭＳ Ｐゴシック" w:hint="eastAsia"/>
          <w:color w:val="000000" w:themeColor="text1"/>
        </w:rPr>
        <w:t>の利用</w:t>
      </w:r>
      <w:r w:rsidR="00700617" w:rsidRPr="00490DEC">
        <w:rPr>
          <w:rFonts w:ascii="ＭＳ Ｐゴシック" w:eastAsia="ＭＳ Ｐゴシック" w:hAnsi="ＭＳ Ｐゴシック" w:hint="eastAsia"/>
          <w:color w:val="000000" w:themeColor="text1"/>
        </w:rPr>
        <w:t>実績</w:t>
      </w:r>
      <w:r w:rsidRPr="00490DEC">
        <w:rPr>
          <w:rFonts w:ascii="ＭＳ Ｐゴシック" w:eastAsia="ＭＳ Ｐゴシック" w:hAnsi="ＭＳ Ｐゴシック" w:hint="eastAsia"/>
          <w:color w:val="000000" w:themeColor="text1"/>
        </w:rPr>
        <w:t>（全体）</w:t>
      </w:r>
    </w:p>
    <w:p w14:paraId="5C8AE090" w14:textId="77777777" w:rsidR="007A48B7" w:rsidRPr="00490DEC" w:rsidRDefault="007A48B7" w:rsidP="002E2623">
      <w:pPr>
        <w:widowControl/>
        <w:autoSpaceDE/>
        <w:autoSpaceDN/>
        <w:spacing w:line="240" w:lineRule="exact"/>
        <w:jc w:val="center"/>
        <w:rPr>
          <w:rFonts w:ascii="ＭＳ Ｐゴシック" w:eastAsia="ＭＳ Ｐゴシック" w:hAnsi="ＭＳ Ｐゴシック"/>
          <w:color w:val="000000" w:themeColor="text1"/>
        </w:rPr>
      </w:pPr>
    </w:p>
    <w:p w14:paraId="56D5E048" w14:textId="5BC8FD72" w:rsidR="007A48B7" w:rsidRPr="00490DEC" w:rsidRDefault="00D7695E" w:rsidP="002E2623">
      <w:pPr>
        <w:jc w:val="center"/>
        <w:rPr>
          <w:rFonts w:asciiTheme="majorEastAsia" w:eastAsiaTheme="majorEastAsia" w:hAnsiTheme="majorEastAsia"/>
          <w:color w:val="000000" w:themeColor="text1"/>
        </w:rPr>
      </w:pPr>
      <w:r w:rsidRPr="00D7695E">
        <w:rPr>
          <w:noProof/>
        </w:rPr>
        <w:drawing>
          <wp:inline distT="0" distB="0" distL="0" distR="0" wp14:anchorId="1E997A3E" wp14:editId="015367FD">
            <wp:extent cx="4437000" cy="2066760"/>
            <wp:effectExtent l="0" t="0" r="1905" b="0"/>
            <wp:docPr id="227" name="図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437000" cy="2066760"/>
                    </a:xfrm>
                    <a:prstGeom prst="rect">
                      <a:avLst/>
                    </a:prstGeom>
                    <a:noFill/>
                    <a:ln>
                      <a:noFill/>
                    </a:ln>
                  </pic:spPr>
                </pic:pic>
              </a:graphicData>
            </a:graphic>
          </wp:inline>
        </w:drawing>
      </w:r>
    </w:p>
    <w:p w14:paraId="660A208A" w14:textId="77777777" w:rsidR="007A48B7" w:rsidRPr="00490DEC" w:rsidRDefault="007A48B7" w:rsidP="002E2623">
      <w:pPr>
        <w:rPr>
          <w:rFonts w:asciiTheme="majorEastAsia" w:eastAsiaTheme="majorEastAsia" w:hAnsiTheme="majorEastAsia"/>
          <w:color w:val="000000" w:themeColor="text1"/>
        </w:rPr>
      </w:pPr>
    </w:p>
    <w:p w14:paraId="2D8F4E09" w14:textId="77777777" w:rsidR="007A48B7" w:rsidRPr="00490DEC" w:rsidRDefault="007A48B7" w:rsidP="002E2623">
      <w:pPr>
        <w:rPr>
          <w:rFonts w:asciiTheme="majorEastAsia" w:eastAsiaTheme="majorEastAsia" w:hAnsiTheme="majorEastAsia"/>
          <w:color w:val="000000" w:themeColor="text1"/>
        </w:rPr>
      </w:pPr>
    </w:p>
    <w:p w14:paraId="6DB18B6E" w14:textId="77777777" w:rsidR="007A48B7" w:rsidRPr="00490DEC" w:rsidRDefault="007A48B7" w:rsidP="002E2623">
      <w:pPr>
        <w:rPr>
          <w:rFonts w:asciiTheme="majorEastAsia" w:eastAsiaTheme="majorEastAsia" w:hAnsiTheme="majorEastAsia"/>
          <w:color w:val="000000" w:themeColor="text1"/>
        </w:rPr>
      </w:pPr>
    </w:p>
    <w:p w14:paraId="4F3EE4D6" w14:textId="77777777" w:rsidR="007A48B7" w:rsidRPr="00490DEC" w:rsidRDefault="007A48B7" w:rsidP="002E2623">
      <w:pPr>
        <w:rPr>
          <w:rFonts w:asciiTheme="majorEastAsia" w:eastAsiaTheme="majorEastAsia" w:hAnsiTheme="majorEastAsia"/>
          <w:color w:val="000000" w:themeColor="text1"/>
        </w:rPr>
      </w:pPr>
    </w:p>
    <w:p w14:paraId="3ADDB28B" w14:textId="77777777" w:rsidR="007A48B7" w:rsidRPr="00490DEC" w:rsidRDefault="007A48B7" w:rsidP="002E2623">
      <w:pPr>
        <w:rPr>
          <w:rFonts w:asciiTheme="majorEastAsia" w:eastAsiaTheme="majorEastAsia" w:hAnsiTheme="majorEastAsia"/>
          <w:color w:val="000000" w:themeColor="text1"/>
        </w:rPr>
      </w:pPr>
    </w:p>
    <w:p w14:paraId="66175F4D" w14:textId="77777777" w:rsidR="007A48B7" w:rsidRPr="00490DEC" w:rsidRDefault="007A48B7" w:rsidP="002E2623">
      <w:pPr>
        <w:rPr>
          <w:rFonts w:asciiTheme="majorEastAsia" w:eastAsiaTheme="majorEastAsia" w:hAnsiTheme="majorEastAsia"/>
          <w:color w:val="000000" w:themeColor="text1"/>
        </w:rPr>
      </w:pPr>
    </w:p>
    <w:p w14:paraId="29B000E3" w14:textId="77777777" w:rsidR="007A48B7" w:rsidRPr="00490DEC" w:rsidRDefault="007A48B7" w:rsidP="002E2623">
      <w:pPr>
        <w:rPr>
          <w:rFonts w:asciiTheme="majorEastAsia" w:eastAsiaTheme="majorEastAsia" w:hAnsiTheme="majorEastAsia"/>
          <w:color w:val="000000" w:themeColor="text1"/>
        </w:rPr>
      </w:pPr>
    </w:p>
    <w:p w14:paraId="601EDE3A" w14:textId="77777777" w:rsidR="007A48B7" w:rsidRPr="00490DEC" w:rsidRDefault="007A48B7" w:rsidP="002E2623">
      <w:pPr>
        <w:rPr>
          <w:rFonts w:asciiTheme="majorEastAsia" w:eastAsiaTheme="majorEastAsia" w:hAnsiTheme="majorEastAsia"/>
          <w:color w:val="000000" w:themeColor="text1"/>
        </w:rPr>
      </w:pPr>
    </w:p>
    <w:p w14:paraId="1B404824" w14:textId="77777777" w:rsidR="007A48B7" w:rsidRPr="00490DEC" w:rsidRDefault="007A48B7" w:rsidP="002E2623">
      <w:pPr>
        <w:rPr>
          <w:rFonts w:asciiTheme="majorEastAsia" w:eastAsiaTheme="majorEastAsia" w:hAnsiTheme="majorEastAsia"/>
          <w:color w:val="000000" w:themeColor="text1"/>
        </w:rPr>
      </w:pPr>
    </w:p>
    <w:p w14:paraId="0C1C443B" w14:textId="77777777" w:rsidR="007A48B7" w:rsidRPr="00490DEC" w:rsidRDefault="007A48B7" w:rsidP="002E2623">
      <w:pPr>
        <w:rPr>
          <w:rFonts w:asciiTheme="majorEastAsia" w:eastAsiaTheme="majorEastAsia" w:hAnsiTheme="majorEastAsia"/>
          <w:color w:val="000000" w:themeColor="text1"/>
        </w:rPr>
      </w:pPr>
    </w:p>
    <w:p w14:paraId="337232EC" w14:textId="77777777" w:rsidR="007A48B7" w:rsidRPr="00490DEC" w:rsidRDefault="007A48B7" w:rsidP="002E2623">
      <w:pPr>
        <w:widowControl/>
        <w:autoSpaceDE/>
        <w:autoSpaceDN/>
        <w:jc w:val="left"/>
        <w:rPr>
          <w:rFonts w:ascii="ＭＳ Ｐ明朝" w:eastAsia="ＭＳ Ｐ明朝" w:hAnsi="ＭＳ Ｐ明朝"/>
          <w:color w:val="000000" w:themeColor="text1"/>
        </w:rPr>
      </w:pPr>
      <w:r w:rsidRPr="00490DEC">
        <w:rPr>
          <w:rFonts w:ascii="ＭＳ Ｐ明朝" w:eastAsia="ＭＳ Ｐ明朝" w:hAnsi="ＭＳ Ｐ明朝"/>
          <w:color w:val="000000" w:themeColor="text1"/>
        </w:rPr>
        <w:br w:type="page"/>
      </w:r>
    </w:p>
    <w:p w14:paraId="3F185702" w14:textId="77777777" w:rsidR="007A48B7" w:rsidRPr="00490DEC" w:rsidRDefault="007A48B7" w:rsidP="002E2623">
      <w:pPr>
        <w:pStyle w:val="3"/>
      </w:pPr>
      <w:bookmarkStart w:id="48" w:name="_Toc63523255"/>
      <w:r w:rsidRPr="00490DEC">
        <w:rPr>
          <w:rFonts w:hint="eastAsia"/>
        </w:rPr>
        <w:t>５．多様な働き方を可能にする制度の有無</w:t>
      </w:r>
      <w:bookmarkEnd w:id="48"/>
      <w:r w:rsidRPr="00490DEC">
        <w:t xml:space="preserve"> </w:t>
      </w:r>
    </w:p>
    <w:p w14:paraId="23CEC850" w14:textId="77777777" w:rsidR="007A48B7" w:rsidRPr="00490DEC" w:rsidRDefault="007A48B7" w:rsidP="002E2623">
      <w:pPr>
        <w:spacing w:line="240" w:lineRule="exact"/>
        <w:ind w:firstLineChars="100" w:firstLine="210"/>
        <w:rPr>
          <w:color w:val="000000" w:themeColor="text1"/>
        </w:rPr>
      </w:pPr>
    </w:p>
    <w:p w14:paraId="4EE75DB5"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（１）制度の有無</w:t>
      </w:r>
    </w:p>
    <w:p w14:paraId="1D02CEE2"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732D6449" w14:textId="77777777" w:rsidTr="00797937">
        <w:trPr>
          <w:trHeight w:val="736"/>
        </w:trPr>
        <w:tc>
          <w:tcPr>
            <w:tcW w:w="9923" w:type="dxa"/>
          </w:tcPr>
          <w:p w14:paraId="0FC77DAF" w14:textId="77777777" w:rsidR="007A48B7" w:rsidRPr="00490DEC" w:rsidRDefault="007A48B7" w:rsidP="002E2623">
            <w:pPr>
              <w:ind w:left="525" w:hangingChars="250" w:hanging="525"/>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問14　貴事業所では、下記の制度はありますか。それぞれの項目について該当する番号に○をつけてください。</w:t>
            </w:r>
          </w:p>
        </w:tc>
      </w:tr>
    </w:tbl>
    <w:p w14:paraId="2F6D29D3" w14:textId="77777777" w:rsidR="007A48B7" w:rsidRPr="00490DEC" w:rsidRDefault="007A48B7" w:rsidP="002E2623">
      <w:pPr>
        <w:spacing w:line="240" w:lineRule="exact"/>
        <w:ind w:firstLineChars="100" w:firstLine="240"/>
        <w:rPr>
          <w:rFonts w:ascii="HG丸ｺﾞｼｯｸM-PRO" w:eastAsia="HG丸ｺﾞｼｯｸM-PRO" w:hAnsi="HG丸ｺﾞｼｯｸM-PRO" w:cstheme="majorBidi"/>
          <w:color w:val="000000" w:themeColor="text1"/>
          <w:sz w:val="24"/>
        </w:rPr>
      </w:pPr>
    </w:p>
    <w:p w14:paraId="09EA4D4F" w14:textId="77777777" w:rsidR="007A48B7" w:rsidRPr="00490DEC" w:rsidRDefault="007A48B7" w:rsidP="002E2623">
      <w:pPr>
        <w:widowControl/>
        <w:autoSpaceDE/>
        <w:autoSpaceDN/>
        <w:spacing w:line="480" w:lineRule="exact"/>
        <w:ind w:firstLineChars="100" w:firstLine="281"/>
        <w:rPr>
          <w:rFonts w:ascii="HG丸ｺﾞｼｯｸM-PRO" w:eastAsia="HG丸ｺﾞｼｯｸM-PRO" w:hAnsi="HG丸ｺﾞｼｯｸM-PRO" w:cstheme="majorBidi"/>
          <w:color w:val="000000" w:themeColor="text1"/>
          <w:sz w:val="28"/>
          <w:szCs w:val="28"/>
        </w:rPr>
      </w:pPr>
      <w:r w:rsidRPr="00490DEC">
        <w:rPr>
          <w:rFonts w:ascii="ＭＳ Ｐゴシック" w:eastAsia="ＭＳ Ｐゴシック" w:hAnsi="ＭＳ Ｐゴシック" w:hint="eastAsia"/>
          <w:b/>
          <w:color w:val="000000" w:themeColor="text1"/>
          <w:sz w:val="28"/>
          <w:szCs w:val="28"/>
        </w:rPr>
        <w:t>●〈配偶者出産支援休暇〉〈就業形態の移行〉が共に３割強</w:t>
      </w:r>
    </w:p>
    <w:p w14:paraId="7CA49860" w14:textId="77777777" w:rsidR="007A48B7" w:rsidRPr="00490DEC" w:rsidRDefault="007A48B7" w:rsidP="002E2623">
      <w:pPr>
        <w:ind w:leftChars="100" w:left="210" w:firstLineChars="100" w:firstLine="220"/>
        <w:rPr>
          <w:color w:val="000000" w:themeColor="text1"/>
          <w:sz w:val="22"/>
          <w:szCs w:val="22"/>
        </w:rPr>
      </w:pPr>
    </w:p>
    <w:p w14:paraId="5176A26B" w14:textId="7C3987F6"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育児支援、介護支援のほかにある、</w:t>
      </w:r>
      <w:r w:rsidR="006A3F2B" w:rsidRPr="00490DEC">
        <w:rPr>
          <w:rFonts w:hint="eastAsia"/>
          <w:color w:val="000000" w:themeColor="text1"/>
          <w:sz w:val="22"/>
          <w:szCs w:val="22"/>
        </w:rPr>
        <w:t>多様な働き方を可能にする</w:t>
      </w:r>
      <w:r w:rsidRPr="00490DEC">
        <w:rPr>
          <w:rFonts w:hint="eastAsia"/>
          <w:color w:val="000000" w:themeColor="text1"/>
          <w:sz w:val="22"/>
          <w:szCs w:val="22"/>
        </w:rPr>
        <w:t>制度についてたずねたところ、「制度あり」は、〈①配偶者出産支援休暇〉が32.2％、〈②就業形態の移行（正社員⇔パート等）〉が31.9％で共に３割超を占めている。また、〈③勤務地限定・選択制度〉は、「制度あり」は15.3％となっている。（図表３－５－１）</w:t>
      </w:r>
    </w:p>
    <w:p w14:paraId="4F41D356" w14:textId="77777777" w:rsidR="007A48B7" w:rsidRPr="00490DEC" w:rsidRDefault="007A48B7" w:rsidP="002E2623">
      <w:pPr>
        <w:ind w:leftChars="100" w:left="210" w:firstLineChars="100" w:firstLine="210"/>
        <w:rPr>
          <w:color w:val="000000" w:themeColor="text1"/>
        </w:rPr>
      </w:pPr>
    </w:p>
    <w:p w14:paraId="2B557CBC" w14:textId="77777777" w:rsidR="007A48B7" w:rsidRPr="00490DEC" w:rsidRDefault="007A48B7" w:rsidP="002E2623">
      <w:pPr>
        <w:jc w:val="center"/>
        <w:rPr>
          <w:rFonts w:ascii="ＭＳ Ｐゴシック" w:eastAsia="ＭＳ Ｐゴシック" w:hAnsi="ＭＳ Ｐゴシック"/>
          <w:color w:val="000000" w:themeColor="text1"/>
        </w:rPr>
      </w:pPr>
      <w:bookmarkStart w:id="49" w:name="_Hlk65086060"/>
      <w:r w:rsidRPr="00490DEC">
        <w:rPr>
          <w:rFonts w:ascii="ＭＳ Ｐゴシック" w:eastAsia="ＭＳ Ｐゴシック" w:hAnsi="ＭＳ Ｐゴシック" w:hint="eastAsia"/>
          <w:color w:val="000000" w:themeColor="text1"/>
        </w:rPr>
        <w:t>図表３－５－１</w:t>
      </w:r>
      <w:bookmarkEnd w:id="49"/>
      <w:r w:rsidRPr="00490DEC">
        <w:rPr>
          <w:rFonts w:ascii="ＭＳ Ｐゴシック" w:eastAsia="ＭＳ Ｐゴシック" w:hAnsi="ＭＳ Ｐゴシック" w:hint="eastAsia"/>
          <w:color w:val="000000" w:themeColor="text1"/>
        </w:rPr>
        <w:t xml:space="preserve">　多様な働き方を可能にする制度の有無（全体）</w:t>
      </w:r>
    </w:p>
    <w:p w14:paraId="099F00C2" w14:textId="77777777" w:rsidR="007A48B7" w:rsidRPr="00490DEC" w:rsidRDefault="007A48B7" w:rsidP="002E2623">
      <w:pPr>
        <w:jc w:val="center"/>
        <w:rPr>
          <w:rFonts w:ascii="ＭＳ Ｐゴシック" w:eastAsia="ＭＳ Ｐゴシック" w:hAnsi="ＭＳ Ｐゴシック"/>
          <w:color w:val="000000" w:themeColor="text1"/>
        </w:rPr>
      </w:pPr>
    </w:p>
    <w:p w14:paraId="33ECB864" w14:textId="77777777" w:rsidR="007A48B7" w:rsidRPr="00490DEC" w:rsidRDefault="007A48B7" w:rsidP="002E2623">
      <w:pPr>
        <w:jc w:val="center"/>
        <w:rPr>
          <w:rFonts w:asciiTheme="majorEastAsia" w:eastAsiaTheme="majorEastAsia" w:hAnsiTheme="majorEastAsia"/>
          <w:color w:val="000000" w:themeColor="text1"/>
          <w:szCs w:val="21"/>
        </w:rPr>
      </w:pPr>
      <w:r w:rsidRPr="00490DEC">
        <w:rPr>
          <w:noProof/>
          <w:color w:val="000000" w:themeColor="text1"/>
        </w:rPr>
        <w:drawing>
          <wp:inline distT="0" distB="0" distL="0" distR="0" wp14:anchorId="2CB885E9" wp14:editId="77C9151F">
            <wp:extent cx="5098438" cy="1968500"/>
            <wp:effectExtent l="0" t="0" r="6985" b="0"/>
            <wp:docPr id="126" name="図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t="3329" b="2815"/>
                    <a:stretch/>
                  </pic:blipFill>
                  <pic:spPr bwMode="auto">
                    <a:xfrm>
                      <a:off x="0" y="0"/>
                      <a:ext cx="5100120" cy="1969150"/>
                    </a:xfrm>
                    <a:prstGeom prst="rect">
                      <a:avLst/>
                    </a:prstGeom>
                    <a:noFill/>
                    <a:ln>
                      <a:noFill/>
                    </a:ln>
                    <a:extLst>
                      <a:ext uri="{53640926-AAD7-44D8-BBD7-CCE9431645EC}">
                        <a14:shadowObscured xmlns:a14="http://schemas.microsoft.com/office/drawing/2010/main"/>
                      </a:ext>
                    </a:extLst>
                  </pic:spPr>
                </pic:pic>
              </a:graphicData>
            </a:graphic>
          </wp:inline>
        </w:drawing>
      </w:r>
    </w:p>
    <w:p w14:paraId="1B6AAAB9"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color w:val="000000" w:themeColor="text1"/>
          <w:szCs w:val="21"/>
        </w:rPr>
        <w:br w:type="page"/>
      </w:r>
    </w:p>
    <w:p w14:paraId="66243F3D" w14:textId="586A06EC" w:rsidR="007A48B7" w:rsidRPr="00490DEC" w:rsidRDefault="007A48B7" w:rsidP="002E2623">
      <w:pPr>
        <w:widowControl/>
        <w:autoSpaceDE/>
        <w:autoSpaceDN/>
        <w:ind w:firstLineChars="100" w:firstLine="220"/>
        <w:jc w:val="left"/>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各制度の「制度あり」を業種別でみると、以下の</w:t>
      </w:r>
      <w:r w:rsidR="002C121F" w:rsidRPr="00490DEC">
        <w:rPr>
          <w:rFonts w:asciiTheme="minorEastAsia" w:eastAsiaTheme="minorEastAsia" w:hAnsiTheme="minorEastAsia" w:hint="eastAsia"/>
          <w:color w:val="000000" w:themeColor="text1"/>
          <w:sz w:val="22"/>
          <w:szCs w:val="28"/>
        </w:rPr>
        <w:t>とおり</w:t>
      </w:r>
      <w:r w:rsidR="00D0316C" w:rsidRPr="00490DEC">
        <w:rPr>
          <w:rFonts w:asciiTheme="minorEastAsia" w:eastAsiaTheme="minorEastAsia" w:hAnsiTheme="minorEastAsia" w:hint="eastAsia"/>
          <w:color w:val="000000" w:themeColor="text1"/>
          <w:sz w:val="22"/>
          <w:szCs w:val="28"/>
        </w:rPr>
        <w:t>である</w:t>
      </w:r>
      <w:r w:rsidRPr="00490DEC">
        <w:rPr>
          <w:rFonts w:asciiTheme="minorEastAsia" w:eastAsiaTheme="minorEastAsia" w:hAnsiTheme="minorEastAsia" w:hint="eastAsia"/>
          <w:color w:val="000000" w:themeColor="text1"/>
          <w:sz w:val="22"/>
          <w:szCs w:val="28"/>
        </w:rPr>
        <w:t>。</w:t>
      </w:r>
    </w:p>
    <w:p w14:paraId="179B04AB" w14:textId="77777777" w:rsidR="007A48B7" w:rsidRPr="00490DEC" w:rsidRDefault="007A48B7" w:rsidP="002E2623">
      <w:pPr>
        <w:widowControl/>
        <w:autoSpaceDE/>
        <w:autoSpaceDN/>
        <w:ind w:firstLineChars="100" w:firstLine="220"/>
        <w:jc w:val="left"/>
        <w:rPr>
          <w:rFonts w:asciiTheme="minorEastAsia" w:eastAsiaTheme="minorEastAsia" w:hAnsiTheme="minorEastAsia"/>
          <w:color w:val="000000" w:themeColor="text1"/>
          <w:sz w:val="22"/>
          <w:szCs w:val="28"/>
        </w:rPr>
      </w:pPr>
    </w:p>
    <w:p w14:paraId="310ED11D"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①　配偶者出産支援休暇</w:t>
      </w:r>
    </w:p>
    <w:p w14:paraId="207919D5" w14:textId="77777777" w:rsidR="007A48B7" w:rsidRPr="00490DEC" w:rsidRDefault="007A48B7" w:rsidP="002E2623">
      <w:pPr>
        <w:widowControl/>
        <w:autoSpaceDE/>
        <w:autoSpaceDN/>
        <w:ind w:leftChars="100" w:left="210" w:firstLineChars="100" w:firstLine="220"/>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配偶者出産支援休暇について業種別にみると、〈卸売業、小売業〉では「制度あり」は28.6％で３割弱、「制度なし」は41.4％で約４割となっている。〈医療、福祉〉では「制度あり」は28.6％で３割弱、「制度なし」は63.3％で６割強となっている。（図表３－５－２）</w:t>
      </w:r>
    </w:p>
    <w:p w14:paraId="60E0C11E" w14:textId="77777777" w:rsidR="007A48B7" w:rsidRPr="00490DEC" w:rsidRDefault="007A48B7" w:rsidP="002E2623">
      <w:pPr>
        <w:jc w:val="center"/>
        <w:rPr>
          <w:rFonts w:asciiTheme="majorEastAsia" w:eastAsiaTheme="majorEastAsia" w:hAnsiTheme="majorEastAsia"/>
          <w:color w:val="000000" w:themeColor="text1"/>
          <w:szCs w:val="21"/>
        </w:rPr>
      </w:pPr>
    </w:p>
    <w:p w14:paraId="295D7357" w14:textId="4B2B4F0D" w:rsidR="007A48B7" w:rsidRPr="00490DEC" w:rsidRDefault="007A48B7" w:rsidP="002E2623">
      <w:pPr>
        <w:widowControl/>
        <w:autoSpaceDE/>
        <w:autoSpaceDN/>
        <w:jc w:val="center"/>
        <w:rPr>
          <w:rFonts w:ascii="ＭＳ Ｐゴシック" w:eastAsia="ＭＳ Ｐゴシック" w:hAnsi="ＭＳ Ｐゴシック"/>
          <w:color w:val="000000" w:themeColor="text1"/>
        </w:rPr>
      </w:pPr>
      <w:bookmarkStart w:id="50" w:name="_Hlk65086077"/>
      <w:r w:rsidRPr="00490DEC">
        <w:rPr>
          <w:rFonts w:ascii="ＭＳ Ｐゴシック" w:eastAsia="ＭＳ Ｐゴシック" w:hAnsi="ＭＳ Ｐゴシック" w:hint="eastAsia"/>
          <w:color w:val="000000" w:themeColor="text1"/>
        </w:rPr>
        <w:t>図表３－５－２</w:t>
      </w:r>
      <w:bookmarkEnd w:id="50"/>
      <w:r w:rsidRPr="00490DEC">
        <w:rPr>
          <w:rFonts w:ascii="ＭＳ Ｐゴシック" w:eastAsia="ＭＳ Ｐゴシック" w:hAnsi="ＭＳ Ｐゴシック" w:hint="eastAsia"/>
          <w:color w:val="000000" w:themeColor="text1"/>
        </w:rPr>
        <w:t xml:space="preserve">　</w:t>
      </w:r>
      <w:r w:rsidR="006A3F2B" w:rsidRPr="00490DEC">
        <w:rPr>
          <w:rFonts w:ascii="ＭＳ Ｐゴシック" w:eastAsia="ＭＳ Ｐゴシック" w:hAnsi="ＭＳ Ｐゴシック" w:hint="eastAsia"/>
          <w:color w:val="000000" w:themeColor="text1"/>
        </w:rPr>
        <w:t>多様な働き方を可能にする</w:t>
      </w:r>
      <w:r w:rsidRPr="00490DEC">
        <w:rPr>
          <w:rFonts w:ascii="ＭＳ Ｐゴシック" w:eastAsia="ＭＳ Ｐゴシック" w:hAnsi="ＭＳ Ｐゴシック" w:hint="eastAsia"/>
          <w:color w:val="000000" w:themeColor="text1"/>
        </w:rPr>
        <w:t>制度の有無「①配偶者出産支援休暇」</w:t>
      </w:r>
    </w:p>
    <w:p w14:paraId="011EA979" w14:textId="20C7D4D8" w:rsidR="007A48B7"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（全体、業種別）</w:t>
      </w:r>
    </w:p>
    <w:p w14:paraId="10584AC5" w14:textId="75149153" w:rsidR="007A48B7" w:rsidRPr="00490DEC" w:rsidRDefault="00D85B3A" w:rsidP="002E2623">
      <w:pPr>
        <w:jc w:val="center"/>
        <w:rPr>
          <w:rFonts w:ascii="ＭＳ Ｐゴシック" w:eastAsia="ＭＳ Ｐゴシック" w:hAnsi="ＭＳ Ｐゴシック"/>
          <w:color w:val="000000" w:themeColor="text1"/>
          <w:szCs w:val="21"/>
        </w:rPr>
      </w:pPr>
      <w:r w:rsidRPr="00D85B3A">
        <w:rPr>
          <w:noProof/>
        </w:rPr>
        <w:drawing>
          <wp:inline distT="0" distB="0" distL="0" distR="0" wp14:anchorId="00B33E90" wp14:editId="783C39A6">
            <wp:extent cx="4593960" cy="5647680"/>
            <wp:effectExtent l="0" t="0" r="0" b="0"/>
            <wp:docPr id="275" name="図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593960" cy="5647680"/>
                    </a:xfrm>
                    <a:prstGeom prst="rect">
                      <a:avLst/>
                    </a:prstGeom>
                    <a:noFill/>
                    <a:ln>
                      <a:noFill/>
                    </a:ln>
                  </pic:spPr>
                </pic:pic>
              </a:graphicData>
            </a:graphic>
          </wp:inline>
        </w:drawing>
      </w:r>
    </w:p>
    <w:p w14:paraId="263929CE"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color w:val="000000" w:themeColor="text1"/>
          <w:szCs w:val="21"/>
        </w:rPr>
        <w:br w:type="page"/>
      </w:r>
    </w:p>
    <w:p w14:paraId="7A0598B0"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②　就業形態の移行（正社員⇔パート等）</w:t>
      </w:r>
    </w:p>
    <w:p w14:paraId="43BFA01F" w14:textId="77777777" w:rsidR="007A48B7" w:rsidRPr="00490DEC" w:rsidRDefault="007A48B7" w:rsidP="002E2623">
      <w:pPr>
        <w:widowControl/>
        <w:autoSpaceDE/>
        <w:autoSpaceDN/>
        <w:ind w:leftChars="200" w:left="420" w:firstLineChars="100" w:firstLine="220"/>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就業形態の移行（正社員⇔パート等）について業種別にみると、〈卸売業、小売業〉では「制度あり」は30.0％で３割となっている。〈医療、福祉〉では「制度あり」は45.9％で４割半ばとなっている。（図表３－５－３）</w:t>
      </w:r>
    </w:p>
    <w:p w14:paraId="296E9104" w14:textId="77777777" w:rsidR="007A48B7" w:rsidRPr="00490DEC" w:rsidRDefault="007A48B7" w:rsidP="002E2623">
      <w:pPr>
        <w:jc w:val="center"/>
        <w:rPr>
          <w:rFonts w:asciiTheme="majorEastAsia" w:eastAsiaTheme="majorEastAsia" w:hAnsiTheme="majorEastAsia"/>
          <w:color w:val="000000" w:themeColor="text1"/>
          <w:szCs w:val="21"/>
        </w:rPr>
      </w:pPr>
    </w:p>
    <w:p w14:paraId="11BE126F" w14:textId="4B8D02AA" w:rsidR="007A48B7" w:rsidRPr="00490DEC" w:rsidRDefault="007A48B7" w:rsidP="002E2623">
      <w:pPr>
        <w:widowControl/>
        <w:autoSpaceDE/>
        <w:autoSpaceDN/>
        <w:jc w:val="center"/>
        <w:rPr>
          <w:rFonts w:ascii="ＭＳ Ｐゴシック" w:eastAsia="ＭＳ Ｐゴシック" w:hAnsi="ＭＳ Ｐゴシック"/>
          <w:color w:val="000000" w:themeColor="text1"/>
        </w:rPr>
      </w:pPr>
      <w:bookmarkStart w:id="51" w:name="_Hlk65086092"/>
      <w:r w:rsidRPr="00490DEC">
        <w:rPr>
          <w:rFonts w:ascii="ＭＳ Ｐゴシック" w:eastAsia="ＭＳ Ｐゴシック" w:hAnsi="ＭＳ Ｐゴシック" w:hint="eastAsia"/>
          <w:color w:val="000000" w:themeColor="text1"/>
        </w:rPr>
        <w:t>図表３－５－３</w:t>
      </w:r>
      <w:bookmarkEnd w:id="51"/>
      <w:r w:rsidRPr="00490DEC">
        <w:rPr>
          <w:rFonts w:ascii="ＭＳ Ｐゴシック" w:eastAsia="ＭＳ Ｐゴシック" w:hAnsi="ＭＳ Ｐゴシック" w:hint="eastAsia"/>
          <w:color w:val="000000" w:themeColor="text1"/>
        </w:rPr>
        <w:t xml:space="preserve">　</w:t>
      </w:r>
      <w:r w:rsidR="006A3F2B" w:rsidRPr="00490DEC">
        <w:rPr>
          <w:rFonts w:ascii="ＭＳ Ｐゴシック" w:eastAsia="ＭＳ Ｐゴシック" w:hAnsi="ＭＳ Ｐゴシック" w:hint="eastAsia"/>
          <w:color w:val="000000" w:themeColor="text1"/>
        </w:rPr>
        <w:t>多様な働き方を可能にする制度</w:t>
      </w:r>
      <w:r w:rsidRPr="00490DEC">
        <w:rPr>
          <w:rFonts w:ascii="ＭＳ Ｐゴシック" w:eastAsia="ＭＳ Ｐゴシック" w:hAnsi="ＭＳ Ｐゴシック" w:hint="eastAsia"/>
          <w:color w:val="000000" w:themeColor="text1"/>
        </w:rPr>
        <w:t>の有無「②就業形態の移行（正社員⇔パート等）」</w:t>
      </w:r>
    </w:p>
    <w:p w14:paraId="43D5E6D8" w14:textId="1C712BBA" w:rsidR="007A48B7"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（全体、業種別）</w:t>
      </w:r>
    </w:p>
    <w:p w14:paraId="0005C0FE" w14:textId="2E8A7466" w:rsidR="007A48B7" w:rsidRPr="00490DEC" w:rsidRDefault="00D85B3A" w:rsidP="002E2623">
      <w:pPr>
        <w:jc w:val="center"/>
        <w:rPr>
          <w:rFonts w:ascii="ＭＳ Ｐゴシック" w:eastAsia="ＭＳ Ｐゴシック" w:hAnsi="ＭＳ Ｐゴシック"/>
          <w:color w:val="000000" w:themeColor="text1"/>
          <w:szCs w:val="21"/>
        </w:rPr>
      </w:pPr>
      <w:r w:rsidRPr="00D85B3A">
        <w:rPr>
          <w:noProof/>
        </w:rPr>
        <w:drawing>
          <wp:inline distT="0" distB="0" distL="0" distR="0" wp14:anchorId="63A0375B" wp14:editId="397C968F">
            <wp:extent cx="4592880" cy="5648400"/>
            <wp:effectExtent l="0" t="0" r="0" b="0"/>
            <wp:docPr id="278" name="図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592880" cy="5648400"/>
                    </a:xfrm>
                    <a:prstGeom prst="rect">
                      <a:avLst/>
                    </a:prstGeom>
                    <a:noFill/>
                    <a:ln>
                      <a:noFill/>
                    </a:ln>
                  </pic:spPr>
                </pic:pic>
              </a:graphicData>
            </a:graphic>
          </wp:inline>
        </w:drawing>
      </w:r>
    </w:p>
    <w:p w14:paraId="77C97F8D" w14:textId="77777777" w:rsidR="007A48B7" w:rsidRPr="00490DEC" w:rsidRDefault="007A48B7" w:rsidP="002E2623">
      <w:pPr>
        <w:jc w:val="center"/>
        <w:rPr>
          <w:rFonts w:ascii="ＭＳ Ｐゴシック" w:eastAsia="ＭＳ Ｐゴシック" w:hAnsi="ＭＳ Ｐゴシック"/>
          <w:color w:val="000000" w:themeColor="text1"/>
        </w:rPr>
      </w:pPr>
    </w:p>
    <w:p w14:paraId="082F35AB" w14:textId="77777777" w:rsidR="007A48B7" w:rsidRPr="00490DEC" w:rsidRDefault="007A48B7" w:rsidP="002E2623">
      <w:pPr>
        <w:jc w:val="center"/>
        <w:rPr>
          <w:rFonts w:ascii="ＭＳ Ｐゴシック" w:eastAsia="ＭＳ Ｐゴシック" w:hAnsi="ＭＳ Ｐゴシック"/>
          <w:color w:val="000000" w:themeColor="text1"/>
        </w:rPr>
      </w:pPr>
    </w:p>
    <w:p w14:paraId="162AA2B0"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r w:rsidRPr="00490DEC">
        <w:rPr>
          <w:rFonts w:ascii="ＭＳ Ｐゴシック" w:eastAsia="ＭＳ Ｐゴシック" w:hAnsi="ＭＳ Ｐゴシック"/>
          <w:color w:val="000000" w:themeColor="text1"/>
        </w:rPr>
        <w:br w:type="page"/>
      </w:r>
    </w:p>
    <w:p w14:paraId="7CAFEAF0"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③　勤務地限定・選択制度</w:t>
      </w:r>
    </w:p>
    <w:p w14:paraId="03D4F174" w14:textId="77777777" w:rsidR="007A48B7" w:rsidRPr="00490DEC" w:rsidRDefault="007A48B7" w:rsidP="002E2623">
      <w:pPr>
        <w:widowControl/>
        <w:autoSpaceDE/>
        <w:autoSpaceDN/>
        <w:ind w:leftChars="200" w:left="420" w:firstLineChars="100" w:firstLine="220"/>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勤務地限定・選択制度について業種別にみると、〈卸売業、小売業〉では「制度あり」は14.3％で１割半ばとなっている。〈医療、福祉〉では「制度あり」は16.3％で１割半ばとなっている。（図表３－５－４）</w:t>
      </w:r>
    </w:p>
    <w:p w14:paraId="1B3F90C9" w14:textId="77777777" w:rsidR="007A48B7" w:rsidRPr="00490DEC" w:rsidRDefault="007A48B7" w:rsidP="002E2623">
      <w:pPr>
        <w:rPr>
          <w:rFonts w:ascii="ＭＳ Ｐゴシック" w:eastAsia="ＭＳ Ｐゴシック" w:hAnsi="ＭＳ Ｐゴシック"/>
          <w:color w:val="000000" w:themeColor="text1"/>
        </w:rPr>
      </w:pPr>
    </w:p>
    <w:p w14:paraId="70A237D9" w14:textId="74965C59"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図表３－５－４　</w:t>
      </w:r>
      <w:r w:rsidR="006A3F2B" w:rsidRPr="00490DEC">
        <w:rPr>
          <w:rFonts w:ascii="ＭＳ Ｐゴシック" w:eastAsia="ＭＳ Ｐゴシック" w:hAnsi="ＭＳ Ｐゴシック" w:hint="eastAsia"/>
          <w:color w:val="000000" w:themeColor="text1"/>
        </w:rPr>
        <w:t>多様な働き方を可能にする</w:t>
      </w:r>
      <w:r w:rsidRPr="00490DEC">
        <w:rPr>
          <w:rFonts w:ascii="ＭＳ Ｐゴシック" w:eastAsia="ＭＳ Ｐゴシック" w:hAnsi="ＭＳ Ｐゴシック" w:hint="eastAsia"/>
          <w:color w:val="000000" w:themeColor="text1"/>
        </w:rPr>
        <w:t>制度の有無「③勤務地限定・選択制度」</w:t>
      </w:r>
    </w:p>
    <w:p w14:paraId="1A456EF4" w14:textId="75040A5B" w:rsidR="007A48B7"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（全体、業種別）</w:t>
      </w:r>
    </w:p>
    <w:p w14:paraId="74BE4880" w14:textId="35881145" w:rsidR="007A48B7" w:rsidRPr="00490DEC" w:rsidRDefault="00D85B3A" w:rsidP="002E2623">
      <w:pPr>
        <w:widowControl/>
        <w:autoSpaceDE/>
        <w:autoSpaceDN/>
        <w:jc w:val="center"/>
        <w:rPr>
          <w:rFonts w:ascii="ＭＳ Ｐゴシック" w:eastAsia="ＭＳ Ｐゴシック" w:hAnsi="ＭＳ Ｐゴシック"/>
          <w:color w:val="000000" w:themeColor="text1"/>
        </w:rPr>
      </w:pPr>
      <w:r w:rsidRPr="00D85B3A">
        <w:rPr>
          <w:noProof/>
        </w:rPr>
        <w:drawing>
          <wp:inline distT="0" distB="0" distL="0" distR="0" wp14:anchorId="6B97AD21" wp14:editId="7BA8AC29">
            <wp:extent cx="4595040" cy="5646600"/>
            <wp:effectExtent l="0" t="0" r="0" b="0"/>
            <wp:docPr id="280" name="図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95040" cy="5646600"/>
                    </a:xfrm>
                    <a:prstGeom prst="rect">
                      <a:avLst/>
                    </a:prstGeom>
                    <a:noFill/>
                    <a:ln>
                      <a:noFill/>
                    </a:ln>
                  </pic:spPr>
                </pic:pic>
              </a:graphicData>
            </a:graphic>
          </wp:inline>
        </w:drawing>
      </w:r>
    </w:p>
    <w:p w14:paraId="42F049BD" w14:textId="77777777" w:rsidR="007A48B7" w:rsidRPr="00490DEC" w:rsidRDefault="007A48B7" w:rsidP="002E2623">
      <w:pPr>
        <w:jc w:val="center"/>
        <w:rPr>
          <w:rFonts w:ascii="ＭＳ Ｐゴシック" w:eastAsia="ＭＳ Ｐゴシック" w:hAnsi="ＭＳ Ｐゴシック"/>
          <w:color w:val="000000" w:themeColor="text1"/>
        </w:rPr>
      </w:pPr>
    </w:p>
    <w:p w14:paraId="1749BF97" w14:textId="77777777" w:rsidR="007A48B7" w:rsidRPr="00490DEC" w:rsidRDefault="007A48B7" w:rsidP="002E2623">
      <w:pPr>
        <w:widowControl/>
        <w:autoSpaceDE/>
        <w:autoSpaceDN/>
        <w:jc w:val="center"/>
        <w:rPr>
          <w:color w:val="000000" w:themeColor="text1"/>
        </w:rPr>
      </w:pPr>
    </w:p>
    <w:p w14:paraId="0347B4DD" w14:textId="77777777" w:rsidR="007A48B7" w:rsidRPr="00490DEC" w:rsidRDefault="007A48B7" w:rsidP="002E2623">
      <w:pPr>
        <w:widowControl/>
        <w:autoSpaceDE/>
        <w:autoSpaceDN/>
        <w:jc w:val="left"/>
        <w:rPr>
          <w:color w:val="000000" w:themeColor="text1"/>
        </w:rPr>
      </w:pPr>
      <w:r w:rsidRPr="00490DEC">
        <w:rPr>
          <w:color w:val="000000" w:themeColor="text1"/>
        </w:rPr>
        <w:br w:type="page"/>
      </w:r>
    </w:p>
    <w:p w14:paraId="70F22DD1" w14:textId="0EB05AF6" w:rsidR="007A48B7" w:rsidRPr="00490DEC" w:rsidRDefault="007A48B7" w:rsidP="002E2623">
      <w:pPr>
        <w:widowControl/>
        <w:autoSpaceDE/>
        <w:autoSpaceDN/>
        <w:ind w:leftChars="100" w:left="210" w:firstLineChars="100" w:firstLine="220"/>
        <w:rPr>
          <w:rFonts w:hAnsi="ＭＳ 明朝"/>
          <w:color w:val="000000" w:themeColor="text1"/>
          <w:sz w:val="22"/>
          <w:szCs w:val="28"/>
        </w:rPr>
      </w:pPr>
      <w:r w:rsidRPr="00490DEC">
        <w:rPr>
          <w:rFonts w:hAnsi="ＭＳ 明朝" w:hint="eastAsia"/>
          <w:color w:val="000000" w:themeColor="text1"/>
          <w:sz w:val="22"/>
          <w:szCs w:val="28"/>
        </w:rPr>
        <w:t>経年比較でみると、各制度において「制度あり」は、</w:t>
      </w:r>
      <w:r w:rsidR="002E0854" w:rsidRPr="00490DEC">
        <w:rPr>
          <w:rFonts w:hAnsi="ＭＳ 明朝" w:hint="eastAsia"/>
          <w:color w:val="000000" w:themeColor="text1"/>
          <w:sz w:val="22"/>
          <w:szCs w:val="28"/>
        </w:rPr>
        <w:t>〈</w:t>
      </w:r>
      <w:r w:rsidRPr="00490DEC">
        <w:rPr>
          <w:rFonts w:hAnsi="ＭＳ 明朝" w:hint="eastAsia"/>
          <w:color w:val="000000" w:themeColor="text1"/>
          <w:sz w:val="22"/>
          <w:szCs w:val="28"/>
        </w:rPr>
        <w:t>①配偶者出産支援休暇</w:t>
      </w:r>
      <w:r w:rsidR="002E0854" w:rsidRPr="00490DEC">
        <w:rPr>
          <w:rFonts w:hAnsi="ＭＳ 明朝" w:hint="eastAsia"/>
          <w:color w:val="000000" w:themeColor="text1"/>
          <w:sz w:val="22"/>
          <w:szCs w:val="28"/>
        </w:rPr>
        <w:t>〉</w:t>
      </w:r>
      <w:r w:rsidRPr="00490DEC">
        <w:rPr>
          <w:rFonts w:hAnsi="ＭＳ 明朝" w:hint="eastAsia"/>
          <w:color w:val="000000" w:themeColor="text1"/>
          <w:sz w:val="22"/>
          <w:szCs w:val="28"/>
        </w:rPr>
        <w:t>と</w:t>
      </w:r>
      <w:r w:rsidR="002E0854" w:rsidRPr="00490DEC">
        <w:rPr>
          <w:rFonts w:hAnsi="ＭＳ 明朝" w:hint="eastAsia"/>
          <w:color w:val="000000" w:themeColor="text1"/>
          <w:sz w:val="22"/>
          <w:szCs w:val="28"/>
        </w:rPr>
        <w:t>〈</w:t>
      </w:r>
      <w:r w:rsidRPr="00490DEC">
        <w:rPr>
          <w:rFonts w:hAnsi="ＭＳ 明朝" w:hint="eastAsia"/>
          <w:color w:val="000000" w:themeColor="text1"/>
          <w:sz w:val="22"/>
          <w:szCs w:val="28"/>
        </w:rPr>
        <w:t>③勤務地限定・選択制度</w:t>
      </w:r>
      <w:r w:rsidR="002E0854" w:rsidRPr="00490DEC">
        <w:rPr>
          <w:rFonts w:hAnsi="ＭＳ 明朝" w:hint="eastAsia"/>
          <w:color w:val="000000" w:themeColor="text1"/>
          <w:sz w:val="22"/>
          <w:szCs w:val="28"/>
        </w:rPr>
        <w:t>〉</w:t>
      </w:r>
      <w:r w:rsidRPr="00490DEC">
        <w:rPr>
          <w:rFonts w:hAnsi="ＭＳ 明朝" w:hint="eastAsia"/>
          <w:color w:val="000000" w:themeColor="text1"/>
          <w:sz w:val="22"/>
          <w:szCs w:val="28"/>
        </w:rPr>
        <w:t>は平成22年度、平成27年度から今回調査へ年度が上がるに従い微増する傾向となっている。</w:t>
      </w:r>
      <w:r w:rsidR="002E0854" w:rsidRPr="00490DEC">
        <w:rPr>
          <w:rFonts w:hAnsi="ＭＳ 明朝" w:hint="eastAsia"/>
          <w:color w:val="000000" w:themeColor="text1"/>
          <w:sz w:val="22"/>
          <w:szCs w:val="28"/>
        </w:rPr>
        <w:t>〈</w:t>
      </w:r>
      <w:r w:rsidRPr="00490DEC">
        <w:rPr>
          <w:rFonts w:hAnsi="ＭＳ 明朝" w:hint="eastAsia"/>
          <w:color w:val="000000" w:themeColor="text1"/>
          <w:sz w:val="22"/>
          <w:szCs w:val="28"/>
        </w:rPr>
        <w:t>②就業形態の移行（正社員⇔パート等）</w:t>
      </w:r>
      <w:r w:rsidR="002E0854" w:rsidRPr="00490DEC">
        <w:rPr>
          <w:rFonts w:hAnsi="ＭＳ 明朝" w:hint="eastAsia"/>
          <w:color w:val="000000" w:themeColor="text1"/>
          <w:sz w:val="22"/>
          <w:szCs w:val="28"/>
        </w:rPr>
        <w:t>〉</w:t>
      </w:r>
      <w:r w:rsidRPr="00490DEC">
        <w:rPr>
          <w:rFonts w:hAnsi="ＭＳ 明朝" w:hint="eastAsia"/>
          <w:color w:val="000000" w:themeColor="text1"/>
          <w:sz w:val="22"/>
          <w:szCs w:val="28"/>
        </w:rPr>
        <w:t>は</w:t>
      </w:r>
      <w:r w:rsidR="002E0854" w:rsidRPr="00490DEC">
        <w:rPr>
          <w:rFonts w:hAnsi="ＭＳ 明朝" w:hint="eastAsia"/>
          <w:color w:val="000000" w:themeColor="text1"/>
          <w:sz w:val="22"/>
          <w:szCs w:val="28"/>
        </w:rPr>
        <w:t>、</w:t>
      </w:r>
      <w:r w:rsidRPr="00490DEC">
        <w:rPr>
          <w:rFonts w:hAnsi="ＭＳ 明朝" w:hint="eastAsia"/>
          <w:color w:val="000000" w:themeColor="text1"/>
          <w:sz w:val="22"/>
          <w:szCs w:val="28"/>
        </w:rPr>
        <w:t>平成22年度</w:t>
      </w:r>
      <w:r w:rsidR="002E0854" w:rsidRPr="00490DEC">
        <w:rPr>
          <w:rFonts w:hAnsi="ＭＳ 明朝" w:hint="eastAsia"/>
          <w:color w:val="000000" w:themeColor="text1"/>
          <w:sz w:val="22"/>
          <w:szCs w:val="28"/>
        </w:rPr>
        <w:t>で</w:t>
      </w:r>
      <w:r w:rsidRPr="00490DEC">
        <w:rPr>
          <w:rFonts w:hAnsi="ＭＳ 明朝" w:hint="eastAsia"/>
          <w:color w:val="000000" w:themeColor="text1"/>
          <w:sz w:val="22"/>
          <w:szCs w:val="28"/>
        </w:rPr>
        <w:t>は24.1％であったが、平成27年度には34.3％と３割を超え、今回調査でも31.9％となっている。（図表３－５－５）</w:t>
      </w:r>
    </w:p>
    <w:p w14:paraId="15D4993A" w14:textId="77777777" w:rsidR="007A48B7" w:rsidRPr="00490DEC" w:rsidRDefault="007A48B7" w:rsidP="002E2623">
      <w:pPr>
        <w:widowControl/>
        <w:autoSpaceDE/>
        <w:autoSpaceDN/>
        <w:ind w:leftChars="100" w:left="210" w:firstLineChars="100" w:firstLine="220"/>
        <w:jc w:val="left"/>
        <w:rPr>
          <w:rFonts w:hAnsi="ＭＳ 明朝"/>
          <w:color w:val="000000" w:themeColor="text1"/>
          <w:sz w:val="22"/>
          <w:szCs w:val="28"/>
        </w:rPr>
      </w:pPr>
    </w:p>
    <w:p w14:paraId="1806F8A6" w14:textId="4929D21C"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図表３－５－５　</w:t>
      </w:r>
      <w:r w:rsidR="006A3F2B" w:rsidRPr="00490DEC">
        <w:rPr>
          <w:rFonts w:ascii="ＭＳ Ｐゴシック" w:eastAsia="ＭＳ Ｐゴシック" w:hAnsi="ＭＳ Ｐゴシック" w:hint="eastAsia"/>
          <w:color w:val="000000" w:themeColor="text1"/>
        </w:rPr>
        <w:t>多様な働き方を可能にする</w:t>
      </w:r>
      <w:r w:rsidRPr="00490DEC">
        <w:rPr>
          <w:rFonts w:ascii="ＭＳ Ｐゴシック" w:eastAsia="ＭＳ Ｐゴシック" w:hAnsi="ＭＳ Ｐゴシック" w:hint="eastAsia"/>
          <w:color w:val="000000" w:themeColor="text1"/>
        </w:rPr>
        <w:t>制度の有無</w:t>
      </w:r>
      <w:r w:rsidR="00AC4682">
        <w:rPr>
          <w:rFonts w:ascii="ＭＳ Ｐゴシック" w:eastAsia="ＭＳ Ｐゴシック" w:hAnsi="ＭＳ Ｐゴシック" w:hint="eastAsia"/>
          <w:color w:val="000000" w:themeColor="text1"/>
        </w:rPr>
        <w:t>（全体)</w:t>
      </w:r>
      <w:r w:rsidRPr="00490DEC">
        <w:rPr>
          <w:rFonts w:ascii="ＭＳ Ｐゴシック" w:eastAsia="ＭＳ Ｐゴシック" w:hAnsi="ＭＳ Ｐゴシック" w:hint="eastAsia"/>
          <w:color w:val="000000" w:themeColor="text1"/>
        </w:rPr>
        <w:t>【経年比較】</w:t>
      </w:r>
    </w:p>
    <w:p w14:paraId="5E7DC315"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p>
    <w:p w14:paraId="19B1E11C" w14:textId="77777777" w:rsidR="007A48B7" w:rsidRPr="00490DEC" w:rsidRDefault="007A48B7" w:rsidP="002E2623">
      <w:pPr>
        <w:widowControl/>
        <w:autoSpaceDE/>
        <w:autoSpaceDN/>
        <w:jc w:val="center"/>
        <w:rPr>
          <w:color w:val="000000" w:themeColor="text1"/>
        </w:rPr>
      </w:pPr>
      <w:r w:rsidRPr="00490DEC">
        <w:rPr>
          <w:noProof/>
          <w:color w:val="000000" w:themeColor="text1"/>
        </w:rPr>
        <w:drawing>
          <wp:inline distT="0" distB="0" distL="0" distR="0" wp14:anchorId="652F0845" wp14:editId="10E1944A">
            <wp:extent cx="5100120" cy="3602160"/>
            <wp:effectExtent l="0" t="0" r="571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00120" cy="3602160"/>
                    </a:xfrm>
                    <a:prstGeom prst="rect">
                      <a:avLst/>
                    </a:prstGeom>
                    <a:noFill/>
                    <a:ln>
                      <a:noFill/>
                    </a:ln>
                  </pic:spPr>
                </pic:pic>
              </a:graphicData>
            </a:graphic>
          </wp:inline>
        </w:drawing>
      </w:r>
    </w:p>
    <w:p w14:paraId="5815B8E6" w14:textId="77777777" w:rsidR="007A48B7" w:rsidRPr="00490DEC" w:rsidRDefault="007A48B7" w:rsidP="002E2623">
      <w:pPr>
        <w:widowControl/>
        <w:autoSpaceDE/>
        <w:autoSpaceDN/>
        <w:jc w:val="center"/>
        <w:rPr>
          <w:color w:val="000000" w:themeColor="text1"/>
        </w:rPr>
      </w:pPr>
    </w:p>
    <w:p w14:paraId="54634591"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r w:rsidRPr="00490DEC">
        <w:rPr>
          <w:rFonts w:ascii="ＭＳ Ｐゴシック" w:eastAsia="ＭＳ Ｐゴシック" w:hAnsi="ＭＳ Ｐゴシック"/>
          <w:color w:val="000000" w:themeColor="text1"/>
        </w:rPr>
        <w:br w:type="page"/>
      </w:r>
    </w:p>
    <w:p w14:paraId="7F70A8BC" w14:textId="77777777" w:rsidR="007A48B7" w:rsidRPr="00490DEC" w:rsidRDefault="007A48B7" w:rsidP="002E2623">
      <w:pPr>
        <w:pStyle w:val="3"/>
      </w:pPr>
      <w:r w:rsidRPr="00490DEC">
        <w:rPr>
          <w:rFonts w:hint="eastAsia"/>
        </w:rPr>
        <w:t>６．多様な働き方を可能にする制度の利用実績</w:t>
      </w:r>
    </w:p>
    <w:p w14:paraId="20062511"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4263AD76" w14:textId="77777777" w:rsidTr="00797937">
        <w:trPr>
          <w:trHeight w:val="736"/>
        </w:trPr>
        <w:tc>
          <w:tcPr>
            <w:tcW w:w="9520" w:type="dxa"/>
          </w:tcPr>
          <w:p w14:paraId="26C8BEE4" w14:textId="77777777" w:rsidR="007A48B7" w:rsidRPr="00490DEC" w:rsidRDefault="007A48B7" w:rsidP="002E2623">
            <w:pPr>
              <w:rPr>
                <w:rFonts w:ascii="ＭＳ Ｐゴシック" w:eastAsia="ＭＳ Ｐゴシック" w:hAnsi="ＭＳ Ｐゴシック"/>
                <w:color w:val="000000" w:themeColor="text1"/>
                <w:szCs w:val="21"/>
                <w:u w:val="single"/>
              </w:rPr>
            </w:pPr>
            <w:r w:rsidRPr="00490DEC">
              <w:rPr>
                <w:rFonts w:ascii="ＭＳ Ｐゴシック" w:eastAsia="ＭＳ Ｐゴシック" w:hAnsi="ＭＳ Ｐゴシック" w:hint="eastAsia"/>
                <w:color w:val="000000" w:themeColor="text1"/>
                <w:szCs w:val="21"/>
              </w:rPr>
              <w:t xml:space="preserve">付問14－１　</w:t>
            </w:r>
            <w:r w:rsidRPr="00490DEC">
              <w:rPr>
                <w:rFonts w:ascii="ＭＳ Ｐゴシック" w:eastAsia="ＭＳ Ｐゴシック" w:hAnsi="ＭＳ Ｐゴシック" w:hint="eastAsia"/>
                <w:b/>
                <w:bCs/>
                <w:color w:val="000000" w:themeColor="text1"/>
                <w:szCs w:val="21"/>
              </w:rPr>
              <w:t>問14で、太枠内に記入された事業所のみお答えください。</w:t>
            </w:r>
          </w:p>
          <w:p w14:paraId="7E4FEFC4" w14:textId="77777777" w:rsidR="007A48B7" w:rsidRPr="00490DEC" w:rsidRDefault="007A48B7" w:rsidP="002E2623">
            <w:pPr>
              <w:ind w:firstLineChars="500" w:firstLine="1050"/>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制度がある項目について、貴事業所の昨年度の利用実績をお聞きします。該当する項目に</w:t>
            </w:r>
          </w:p>
          <w:p w14:paraId="5BAE2238" w14:textId="77777777" w:rsidR="007A48B7" w:rsidRPr="00490DEC" w:rsidRDefault="007A48B7" w:rsidP="002E2623">
            <w:pPr>
              <w:ind w:firstLineChars="500" w:firstLine="1050"/>
              <w:rPr>
                <w:rFonts w:asciiTheme="majorEastAsia" w:eastAsiaTheme="majorEastAsia" w:hAnsiTheme="majorEastAsia" w:cs="ＭＳ Ｐゴシック"/>
                <w:color w:val="000000" w:themeColor="text1"/>
                <w:szCs w:val="21"/>
              </w:rPr>
            </w:pPr>
            <w:r w:rsidRPr="00490DEC">
              <w:rPr>
                <w:rFonts w:ascii="ＭＳ Ｐゴシック" w:eastAsia="ＭＳ Ｐゴシック" w:hAnsi="ＭＳ Ｐゴシック" w:hint="eastAsia"/>
                <w:color w:val="000000" w:themeColor="text1"/>
                <w:szCs w:val="21"/>
              </w:rPr>
              <w:t>ついて、それぞれ男女別にあてはまる番号に○をつけてください。</w:t>
            </w:r>
          </w:p>
        </w:tc>
      </w:tr>
    </w:tbl>
    <w:p w14:paraId="05027005" w14:textId="77777777" w:rsidR="007A48B7" w:rsidRPr="00490DEC" w:rsidRDefault="007A48B7" w:rsidP="002E2623">
      <w:pPr>
        <w:spacing w:line="240" w:lineRule="exact"/>
        <w:ind w:firstLineChars="100" w:firstLine="210"/>
        <w:rPr>
          <w:color w:val="000000" w:themeColor="text1"/>
        </w:rPr>
      </w:pPr>
    </w:p>
    <w:p w14:paraId="499035B9" w14:textId="5FC72412" w:rsidR="007A48B7" w:rsidRPr="00490DEC" w:rsidRDefault="007A48B7" w:rsidP="002E2623">
      <w:pPr>
        <w:widowControl/>
        <w:autoSpaceDE/>
        <w:autoSpaceDN/>
        <w:spacing w:line="480" w:lineRule="exact"/>
        <w:ind w:leftChars="100" w:left="491" w:hangingChars="100" w:hanging="281"/>
        <w:rPr>
          <w:rFonts w:ascii="HG丸ｺﾞｼｯｸM-PRO" w:eastAsia="HG丸ｺﾞｼｯｸM-PRO" w:hAnsi="HG丸ｺﾞｼｯｸM-PRO" w:cstheme="majorBidi"/>
          <w:color w:val="000000" w:themeColor="text1"/>
          <w:sz w:val="28"/>
          <w:szCs w:val="28"/>
        </w:rPr>
      </w:pPr>
      <w:r w:rsidRPr="00490DEC">
        <w:rPr>
          <w:rFonts w:ascii="ＭＳ Ｐゴシック" w:eastAsia="ＭＳ Ｐゴシック" w:hAnsi="ＭＳ Ｐゴシック" w:hint="eastAsia"/>
          <w:b/>
          <w:color w:val="000000" w:themeColor="text1"/>
          <w:sz w:val="28"/>
          <w:szCs w:val="28"/>
        </w:rPr>
        <w:t>●利用</w:t>
      </w:r>
      <w:r w:rsidR="002E0854" w:rsidRPr="00490DEC">
        <w:rPr>
          <w:rFonts w:ascii="ＭＳ Ｐゴシック" w:eastAsia="ＭＳ Ｐゴシック" w:hAnsi="ＭＳ Ｐゴシック" w:hint="eastAsia"/>
          <w:b/>
          <w:color w:val="000000" w:themeColor="text1"/>
          <w:sz w:val="28"/>
          <w:szCs w:val="28"/>
        </w:rPr>
        <w:t>者</w:t>
      </w:r>
      <w:r w:rsidRPr="00490DEC">
        <w:rPr>
          <w:rFonts w:ascii="ＭＳ Ｐゴシック" w:eastAsia="ＭＳ Ｐゴシック" w:hAnsi="ＭＳ Ｐゴシック" w:hint="eastAsia"/>
          <w:b/>
          <w:color w:val="000000" w:themeColor="text1"/>
          <w:sz w:val="28"/>
          <w:szCs w:val="28"/>
        </w:rPr>
        <w:t>が</w:t>
      </w:r>
      <w:r w:rsidR="002E0854" w:rsidRPr="00490DEC">
        <w:rPr>
          <w:rFonts w:ascii="ＭＳ Ｐゴシック" w:eastAsia="ＭＳ Ｐゴシック" w:hAnsi="ＭＳ Ｐゴシック" w:hint="eastAsia"/>
          <w:b/>
          <w:color w:val="000000" w:themeColor="text1"/>
          <w:sz w:val="28"/>
          <w:szCs w:val="28"/>
        </w:rPr>
        <w:t>多</w:t>
      </w:r>
      <w:r w:rsidRPr="00490DEC">
        <w:rPr>
          <w:rFonts w:ascii="ＭＳ Ｐゴシック" w:eastAsia="ＭＳ Ｐゴシック" w:hAnsi="ＭＳ Ｐゴシック" w:hint="eastAsia"/>
          <w:b/>
          <w:color w:val="000000" w:themeColor="text1"/>
          <w:sz w:val="28"/>
          <w:szCs w:val="28"/>
        </w:rPr>
        <w:t>いのは、女性は〈勤務地限定・選択制度〉が２割強、男性は〈配偶者出産支援休暇〉が３分の１</w:t>
      </w:r>
    </w:p>
    <w:p w14:paraId="3C69E61B" w14:textId="77777777" w:rsidR="007A48B7" w:rsidRPr="00490DEC" w:rsidRDefault="007A48B7" w:rsidP="002E2623">
      <w:pPr>
        <w:ind w:leftChars="100" w:left="210" w:firstLineChars="100" w:firstLine="220"/>
        <w:rPr>
          <w:color w:val="000000" w:themeColor="text1"/>
          <w:sz w:val="22"/>
          <w:szCs w:val="22"/>
        </w:rPr>
      </w:pPr>
    </w:p>
    <w:p w14:paraId="45AD62DD"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で利用者が多い項目は、〈③勤務地限定・選択制度〉が23.7％と２割強、次いで、〈②就業形態の移行（正社員⇔パート）〉が17.1％となっている。男性では、〈①配偶者出産支援休暇〉が33.1％と約３分の1を占め、特に高くなっている。（図表３－６－１）</w:t>
      </w:r>
    </w:p>
    <w:p w14:paraId="27B695F3" w14:textId="77777777" w:rsidR="007A48B7" w:rsidRPr="00490DEC" w:rsidRDefault="007A48B7" w:rsidP="002E2623">
      <w:pPr>
        <w:widowControl/>
        <w:autoSpaceDE/>
        <w:autoSpaceDN/>
        <w:ind w:firstLineChars="100" w:firstLine="210"/>
        <w:jc w:val="left"/>
        <w:rPr>
          <w:rFonts w:ascii="ＭＳ Ｐ明朝" w:eastAsia="ＭＳ Ｐ明朝" w:hAnsi="ＭＳ Ｐ明朝"/>
          <w:color w:val="000000" w:themeColor="text1"/>
        </w:rPr>
      </w:pPr>
    </w:p>
    <w:p w14:paraId="22A340B4" w14:textId="48C4103B" w:rsidR="007A48B7"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図表３－６－１　</w:t>
      </w:r>
      <w:r w:rsidR="006A3F2B" w:rsidRPr="00490DEC">
        <w:rPr>
          <w:rFonts w:ascii="ＭＳ Ｐゴシック" w:eastAsia="ＭＳ Ｐゴシック" w:hAnsi="ＭＳ Ｐゴシック" w:hint="eastAsia"/>
          <w:color w:val="000000" w:themeColor="text1"/>
        </w:rPr>
        <w:t>多様な働き方を可能にする</w:t>
      </w:r>
      <w:r w:rsidRPr="00490DEC">
        <w:rPr>
          <w:rFonts w:ascii="ＭＳ Ｐゴシック" w:eastAsia="ＭＳ Ｐゴシック" w:hAnsi="ＭＳ Ｐゴシック" w:hint="eastAsia"/>
          <w:color w:val="000000" w:themeColor="text1"/>
        </w:rPr>
        <w:t>制度の利用実績（全体）</w:t>
      </w:r>
    </w:p>
    <w:p w14:paraId="24AF762F" w14:textId="77777777" w:rsidR="00C813CD" w:rsidRPr="00490DEC" w:rsidRDefault="00C813CD" w:rsidP="002E2623">
      <w:pPr>
        <w:widowControl/>
        <w:autoSpaceDE/>
        <w:autoSpaceDN/>
        <w:jc w:val="center"/>
        <w:rPr>
          <w:rFonts w:ascii="HG丸ｺﾞｼｯｸM-PRO" w:eastAsia="HG丸ｺﾞｼｯｸM-PRO" w:hAnsi="HG丸ｺﾞｼｯｸM-PRO" w:cstheme="majorBidi"/>
          <w:color w:val="000000" w:themeColor="text1"/>
          <w:sz w:val="24"/>
        </w:rPr>
      </w:pPr>
    </w:p>
    <w:p w14:paraId="6BF6006C" w14:textId="30748627" w:rsidR="007A48B7" w:rsidRPr="00490DEC" w:rsidRDefault="00C813CD" w:rsidP="002E2623">
      <w:pPr>
        <w:widowControl/>
        <w:autoSpaceDE/>
        <w:autoSpaceDN/>
        <w:jc w:val="center"/>
        <w:rPr>
          <w:rFonts w:ascii="HG丸ｺﾞｼｯｸM-PRO" w:eastAsia="HG丸ｺﾞｼｯｸM-PRO" w:hAnsi="HG丸ｺﾞｼｯｸM-PRO" w:cstheme="majorBidi"/>
          <w:color w:val="000000" w:themeColor="text1"/>
          <w:sz w:val="24"/>
        </w:rPr>
      </w:pPr>
      <w:r w:rsidRPr="00C813CD">
        <w:rPr>
          <w:noProof/>
        </w:rPr>
        <w:drawing>
          <wp:inline distT="0" distB="0" distL="0" distR="0" wp14:anchorId="6F49909D" wp14:editId="48CBAD4C">
            <wp:extent cx="4653213" cy="3058833"/>
            <wp:effectExtent l="0" t="0" r="0" b="8255"/>
            <wp:docPr id="153" name="図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137" cstate="print">
                      <a:extLst>
                        <a:ext uri="{28A0092B-C50C-407E-A947-70E740481C1C}">
                          <a14:useLocalDpi xmlns:a14="http://schemas.microsoft.com/office/drawing/2010/main" val="0"/>
                        </a:ext>
                      </a:extLst>
                    </a:blip>
                    <a:srcRect t="3446"/>
                    <a:stretch/>
                  </pic:blipFill>
                  <pic:spPr bwMode="auto">
                    <a:xfrm>
                      <a:off x="0" y="0"/>
                      <a:ext cx="4653720" cy="3059166"/>
                    </a:xfrm>
                    <a:prstGeom prst="rect">
                      <a:avLst/>
                    </a:prstGeom>
                    <a:noFill/>
                    <a:ln>
                      <a:noFill/>
                    </a:ln>
                    <a:extLst>
                      <a:ext uri="{53640926-AAD7-44D8-BBD7-CCE9431645EC}">
                        <a14:shadowObscured xmlns:a14="http://schemas.microsoft.com/office/drawing/2010/main"/>
                      </a:ext>
                    </a:extLst>
                  </pic:spPr>
                </pic:pic>
              </a:graphicData>
            </a:graphic>
          </wp:inline>
        </w:drawing>
      </w:r>
    </w:p>
    <w:p w14:paraId="577B1091" w14:textId="77777777" w:rsidR="007A48B7" w:rsidRPr="00490DEC" w:rsidRDefault="007A48B7" w:rsidP="002E2623">
      <w:pPr>
        <w:widowControl/>
        <w:autoSpaceDE/>
        <w:autoSpaceDN/>
        <w:jc w:val="center"/>
        <w:rPr>
          <w:rFonts w:ascii="HG丸ｺﾞｼｯｸM-PRO" w:eastAsia="HG丸ｺﾞｼｯｸM-PRO" w:hAnsi="HG丸ｺﾞｼｯｸM-PRO" w:cstheme="majorBidi"/>
          <w:color w:val="000000" w:themeColor="text1"/>
          <w:sz w:val="24"/>
        </w:rPr>
      </w:pPr>
    </w:p>
    <w:p w14:paraId="273762B8" w14:textId="77777777" w:rsidR="007A48B7" w:rsidRPr="00490DEC" w:rsidRDefault="007A48B7" w:rsidP="002E2623">
      <w:pPr>
        <w:ind w:leftChars="100" w:left="210" w:firstLineChars="100" w:firstLine="210"/>
        <w:rPr>
          <w:rFonts w:ascii="HG丸ｺﾞｼｯｸM-PRO" w:eastAsia="HG丸ｺﾞｼｯｸM-PRO" w:hAnsi="HG丸ｺﾞｼｯｸM-PRO" w:cstheme="majorBidi"/>
          <w:color w:val="000000" w:themeColor="text1"/>
          <w:sz w:val="24"/>
        </w:rPr>
      </w:pPr>
      <w:r w:rsidRPr="00490DEC">
        <w:rPr>
          <w:rFonts w:ascii="ＭＳ Ｐ明朝" w:eastAsia="ＭＳ Ｐ明朝" w:hAnsi="ＭＳ Ｐ明朝" w:cstheme="majorBidi"/>
          <w:color w:val="000000" w:themeColor="text1"/>
          <w:szCs w:val="21"/>
        </w:rPr>
        <w:br w:type="page"/>
      </w:r>
    </w:p>
    <w:p w14:paraId="12D2F0BB" w14:textId="77777777" w:rsidR="007A48B7" w:rsidRPr="00490DEC" w:rsidRDefault="007A48B7" w:rsidP="002E2623">
      <w:pPr>
        <w:pStyle w:val="3"/>
      </w:pPr>
      <w:r w:rsidRPr="00490DEC">
        <w:rPr>
          <w:rFonts w:hint="eastAsia"/>
        </w:rPr>
        <w:t>７．育児や介護を行っている従業員が働きやすい環境づくり</w:t>
      </w:r>
    </w:p>
    <w:p w14:paraId="4169FF24" w14:textId="77777777" w:rsidR="007A48B7" w:rsidRPr="00490DEC" w:rsidRDefault="007A48B7" w:rsidP="002E2623">
      <w:pPr>
        <w:spacing w:line="240" w:lineRule="exact"/>
        <w:rPr>
          <w:color w:val="000000" w:themeColor="text1"/>
        </w:rPr>
      </w:pPr>
    </w:p>
    <w:p w14:paraId="1A6DCD51"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（１）育児や介護を行っている従業員が働きやすい環境づくりの実施状況</w:t>
      </w:r>
    </w:p>
    <w:p w14:paraId="016A499D" w14:textId="77777777" w:rsidR="007A48B7" w:rsidRPr="00490DEC" w:rsidRDefault="007A48B7" w:rsidP="002E2623">
      <w:pPr>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0607FD8C" w14:textId="77777777" w:rsidTr="00797937">
        <w:trPr>
          <w:trHeight w:val="736"/>
        </w:trPr>
        <w:tc>
          <w:tcPr>
            <w:tcW w:w="9520" w:type="dxa"/>
          </w:tcPr>
          <w:p w14:paraId="6596AD74" w14:textId="77777777" w:rsidR="007A48B7" w:rsidRPr="00490DEC" w:rsidRDefault="007A48B7" w:rsidP="002E2623">
            <w:pPr>
              <w:ind w:left="420" w:hangingChars="200" w:hanging="420"/>
              <w:rPr>
                <w:rFonts w:ascii="ＭＳ ゴシック" w:eastAsia="ＭＳ ゴシック" w:hAnsi="ＭＳ ゴシック"/>
                <w:color w:val="000000" w:themeColor="text1"/>
                <w:szCs w:val="21"/>
              </w:rPr>
            </w:pPr>
            <w:r w:rsidRPr="00490DEC">
              <w:rPr>
                <w:rFonts w:ascii="ＭＳ ゴシック" w:eastAsia="ＭＳ ゴシック" w:hAnsi="ＭＳ ゴシック" w:hint="eastAsia"/>
                <w:color w:val="000000" w:themeColor="text1"/>
                <w:szCs w:val="21"/>
              </w:rPr>
              <w:t>問15　貴事業所では、育児や介護を行っている従業員が働きやすい環境づくりをしていますか。</w:t>
            </w:r>
          </w:p>
          <w:p w14:paraId="6089156E" w14:textId="77777777" w:rsidR="007A48B7" w:rsidRPr="00490DEC" w:rsidRDefault="007A48B7" w:rsidP="002E2623">
            <w:pPr>
              <w:ind w:leftChars="200" w:left="420" w:firstLineChars="100" w:firstLine="210"/>
              <w:rPr>
                <w:rFonts w:asciiTheme="majorEastAsia" w:eastAsiaTheme="majorEastAsia" w:hAnsiTheme="majorEastAsia" w:cs="ＭＳ Ｐゴシック"/>
                <w:color w:val="000000" w:themeColor="text1"/>
                <w:szCs w:val="21"/>
              </w:rPr>
            </w:pPr>
            <w:r w:rsidRPr="00490DEC">
              <w:rPr>
                <w:rFonts w:ascii="ＭＳ ゴシック" w:eastAsia="ＭＳ ゴシック" w:hAnsi="ＭＳ ゴシック" w:hint="eastAsia"/>
                <w:color w:val="000000" w:themeColor="text1"/>
                <w:szCs w:val="21"/>
              </w:rPr>
              <w:t>それぞれ該当する番号に○をつけてください。</w:t>
            </w:r>
          </w:p>
        </w:tc>
      </w:tr>
    </w:tbl>
    <w:p w14:paraId="7B969C80" w14:textId="77777777" w:rsidR="007A48B7" w:rsidRPr="00490DEC" w:rsidRDefault="007A48B7" w:rsidP="002E2623">
      <w:pPr>
        <w:spacing w:line="300" w:lineRule="auto"/>
        <w:ind w:firstLineChars="100" w:firstLine="240"/>
        <w:rPr>
          <w:rFonts w:ascii="HG丸ｺﾞｼｯｸM-PRO" w:eastAsia="HG丸ｺﾞｼｯｸM-PRO" w:hAnsi="HG丸ｺﾞｼｯｸM-PRO" w:cstheme="majorBidi"/>
          <w:color w:val="000000" w:themeColor="text1"/>
          <w:sz w:val="24"/>
        </w:rPr>
      </w:pPr>
    </w:p>
    <w:p w14:paraId="5BFEE6FD" w14:textId="77777777" w:rsidR="007A48B7" w:rsidRPr="00490DEC" w:rsidRDefault="007A48B7" w:rsidP="002E2623">
      <w:pPr>
        <w:spacing w:line="480" w:lineRule="exact"/>
        <w:ind w:leftChars="100" w:left="483" w:hangingChars="100" w:hanging="273"/>
        <w:rPr>
          <w:rFonts w:ascii="HG丸ｺﾞｼｯｸM-PRO" w:eastAsia="HG丸ｺﾞｼｯｸM-PRO" w:hAnsi="HG丸ｺﾞｼｯｸM-PRO" w:cstheme="majorBidi"/>
          <w:color w:val="000000" w:themeColor="text1"/>
          <w:spacing w:val="-4"/>
          <w:sz w:val="28"/>
          <w:szCs w:val="28"/>
        </w:rPr>
      </w:pPr>
      <w:r w:rsidRPr="00490DEC">
        <w:rPr>
          <w:rFonts w:ascii="ＭＳ Ｐゴシック" w:eastAsia="ＭＳ Ｐゴシック" w:hAnsi="ＭＳ Ｐゴシック" w:hint="eastAsia"/>
          <w:b/>
          <w:color w:val="000000" w:themeColor="text1"/>
          <w:spacing w:val="-4"/>
          <w:sz w:val="28"/>
          <w:szCs w:val="28"/>
        </w:rPr>
        <w:t>●「相談窓口の設置」、「両立支援への積極的な取組みを経営や人事の方針とする」が共に約４割</w:t>
      </w:r>
    </w:p>
    <w:p w14:paraId="5CF067ED" w14:textId="77777777" w:rsidR="007A48B7" w:rsidRPr="00490DEC" w:rsidRDefault="007A48B7" w:rsidP="002E2623">
      <w:pPr>
        <w:ind w:leftChars="100" w:left="210" w:firstLineChars="100" w:firstLine="220"/>
        <w:rPr>
          <w:color w:val="000000" w:themeColor="text1"/>
          <w:sz w:val="22"/>
          <w:szCs w:val="22"/>
        </w:rPr>
      </w:pPr>
    </w:p>
    <w:p w14:paraId="0DCFDE25"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育児や介護を行っている労働者にとって働きやすい環境づくりの取組みについて、「実施している」のは、〈③相談窓口の設置〉が39.5％で最も高く、次いで、〈①両立支援への積極的な取組みを経営や人事の方針とする〉が39.0％で共に約４割となっている。以下、〈④両立支援についての労使の話し合い〉が23.6％、〈②管理者への研修の実施〉が22.1％、〈⑥社内報、社内メール等で両立支援制度の情報提供〉が21.3％で続いている。（図表３－７－１）</w:t>
      </w:r>
    </w:p>
    <w:p w14:paraId="7A89EC42" w14:textId="77777777" w:rsidR="007A48B7" w:rsidRPr="00490DEC" w:rsidRDefault="007A48B7" w:rsidP="002E2623">
      <w:pPr>
        <w:ind w:leftChars="100" w:left="210" w:firstLineChars="100" w:firstLine="210"/>
        <w:rPr>
          <w:rFonts w:ascii="ＭＳ Ｐ明朝" w:eastAsia="ＭＳ Ｐ明朝" w:hAnsi="ＭＳ Ｐ明朝"/>
          <w:color w:val="000000" w:themeColor="text1"/>
        </w:rPr>
      </w:pPr>
    </w:p>
    <w:p w14:paraId="1839905F" w14:textId="05A404D8"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図表３－７－１　</w:t>
      </w:r>
      <w:r w:rsidR="006A3F2B" w:rsidRPr="00490DEC">
        <w:rPr>
          <w:rFonts w:ascii="ＭＳ Ｐゴシック" w:eastAsia="ＭＳ Ｐゴシック" w:hAnsi="ＭＳ Ｐゴシック" w:hint="eastAsia"/>
          <w:color w:val="000000" w:themeColor="text1"/>
        </w:rPr>
        <w:t>育児や介護を行っている従業員が働きやすい</w:t>
      </w:r>
      <w:r w:rsidRPr="00490DEC">
        <w:rPr>
          <w:rFonts w:ascii="ＭＳ Ｐゴシック" w:eastAsia="ＭＳ Ｐゴシック" w:hAnsi="ＭＳ Ｐゴシック" w:hint="eastAsia"/>
          <w:color w:val="000000" w:themeColor="text1"/>
        </w:rPr>
        <w:t>制度の環境づくりの実施状況（全体）</w:t>
      </w:r>
    </w:p>
    <w:p w14:paraId="736451AB"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p>
    <w:p w14:paraId="6A9E000F" w14:textId="77777777" w:rsidR="007A48B7" w:rsidRPr="00490DEC" w:rsidRDefault="007A48B7" w:rsidP="002E2623">
      <w:pPr>
        <w:jc w:val="center"/>
        <w:rPr>
          <w:rFonts w:asciiTheme="majorEastAsia" w:eastAsiaTheme="majorEastAsia" w:hAnsiTheme="majorEastAsia"/>
          <w:color w:val="000000" w:themeColor="text1"/>
        </w:rPr>
      </w:pPr>
      <w:r w:rsidRPr="00490DEC">
        <w:rPr>
          <w:noProof/>
          <w:color w:val="000000" w:themeColor="text1"/>
        </w:rPr>
        <w:drawing>
          <wp:inline distT="0" distB="0" distL="0" distR="0" wp14:anchorId="7EFC2C09" wp14:editId="3089C333">
            <wp:extent cx="4355262" cy="2855583"/>
            <wp:effectExtent l="0" t="0" r="7620" b="2540"/>
            <wp:docPr id="80" name="図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38" cstate="print">
                      <a:extLst>
                        <a:ext uri="{28A0092B-C50C-407E-A947-70E740481C1C}">
                          <a14:useLocalDpi xmlns:a14="http://schemas.microsoft.com/office/drawing/2010/main" val="0"/>
                        </a:ext>
                      </a:extLst>
                    </a:blip>
                    <a:srcRect l="5935" t="3415"/>
                    <a:stretch/>
                  </pic:blipFill>
                  <pic:spPr bwMode="auto">
                    <a:xfrm>
                      <a:off x="0" y="0"/>
                      <a:ext cx="4356499" cy="2856394"/>
                    </a:xfrm>
                    <a:prstGeom prst="rect">
                      <a:avLst/>
                    </a:prstGeom>
                    <a:noFill/>
                    <a:ln>
                      <a:noFill/>
                    </a:ln>
                    <a:extLst>
                      <a:ext uri="{53640926-AAD7-44D8-BBD7-CCE9431645EC}">
                        <a14:shadowObscured xmlns:a14="http://schemas.microsoft.com/office/drawing/2010/main"/>
                      </a:ext>
                    </a:extLst>
                  </pic:spPr>
                </pic:pic>
              </a:graphicData>
            </a:graphic>
          </wp:inline>
        </w:drawing>
      </w:r>
    </w:p>
    <w:p w14:paraId="4A7531DD" w14:textId="77777777" w:rsidR="007A48B7" w:rsidRPr="00490DEC" w:rsidRDefault="007A48B7" w:rsidP="002E2623">
      <w:pPr>
        <w:widowControl/>
        <w:autoSpaceDE/>
        <w:autoSpaceDN/>
        <w:jc w:val="left"/>
        <w:rPr>
          <w:color w:val="000000" w:themeColor="text1"/>
        </w:rPr>
      </w:pPr>
    </w:p>
    <w:p w14:paraId="0D06D324" w14:textId="77777777" w:rsidR="007A48B7" w:rsidRPr="00490DEC" w:rsidRDefault="007A48B7" w:rsidP="002E2623">
      <w:pPr>
        <w:widowControl/>
        <w:autoSpaceDE/>
        <w:autoSpaceDN/>
        <w:jc w:val="left"/>
        <w:rPr>
          <w:color w:val="000000" w:themeColor="text1"/>
        </w:rPr>
      </w:pPr>
      <w:r w:rsidRPr="00490DEC">
        <w:rPr>
          <w:color w:val="000000" w:themeColor="text1"/>
        </w:rPr>
        <w:br w:type="page"/>
      </w:r>
    </w:p>
    <w:p w14:paraId="59DEB61D" w14:textId="0BC29ED0" w:rsidR="007A48B7" w:rsidRPr="00490DEC" w:rsidRDefault="007A48B7" w:rsidP="002E2623">
      <w:pPr>
        <w:widowControl/>
        <w:autoSpaceDE/>
        <w:autoSpaceDN/>
        <w:ind w:firstLineChars="100" w:firstLine="220"/>
        <w:jc w:val="left"/>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各制度の「制度あり」上位２項目を業種別でみると、以下の</w:t>
      </w:r>
      <w:r w:rsidR="002C121F" w:rsidRPr="00490DEC">
        <w:rPr>
          <w:rFonts w:asciiTheme="minorEastAsia" w:eastAsiaTheme="minorEastAsia" w:hAnsiTheme="minorEastAsia" w:hint="eastAsia"/>
          <w:color w:val="000000" w:themeColor="text1"/>
          <w:sz w:val="22"/>
          <w:szCs w:val="28"/>
        </w:rPr>
        <w:t>とおり</w:t>
      </w:r>
      <w:r w:rsidRPr="00490DEC">
        <w:rPr>
          <w:rFonts w:asciiTheme="minorEastAsia" w:eastAsiaTheme="minorEastAsia" w:hAnsiTheme="minorEastAsia" w:hint="eastAsia"/>
          <w:color w:val="000000" w:themeColor="text1"/>
          <w:sz w:val="22"/>
          <w:szCs w:val="28"/>
        </w:rPr>
        <w:t>である。</w:t>
      </w:r>
    </w:p>
    <w:p w14:paraId="4FFD4C8D" w14:textId="77777777" w:rsidR="007A48B7" w:rsidRPr="00490DEC" w:rsidRDefault="007A48B7" w:rsidP="002E2623">
      <w:pPr>
        <w:spacing w:line="300" w:lineRule="auto"/>
        <w:ind w:firstLineChars="100" w:firstLine="220"/>
        <w:rPr>
          <w:rFonts w:asciiTheme="minorEastAsia" w:eastAsiaTheme="minorEastAsia" w:hAnsiTheme="minorEastAsia"/>
          <w:color w:val="000000" w:themeColor="text1"/>
          <w:sz w:val="22"/>
          <w:szCs w:val="28"/>
        </w:rPr>
      </w:pPr>
    </w:p>
    <w:p w14:paraId="436EAB24"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③　相談窓口の設置</w:t>
      </w:r>
    </w:p>
    <w:p w14:paraId="07A86FD4" w14:textId="77777777" w:rsidR="007A48B7" w:rsidRPr="00490DEC" w:rsidRDefault="007A48B7" w:rsidP="002E2623">
      <w:pPr>
        <w:widowControl/>
        <w:autoSpaceDE/>
        <w:autoSpaceDN/>
        <w:ind w:leftChars="100" w:left="210" w:firstLineChars="100" w:firstLine="220"/>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「相談窓口の設置」について業種別にみると、〈卸売業、小売業〉では「実施している」は35.7％となっている。〈医療、福祉〉では「実施している」は43.9％で４割強となっている。（図表３－７－２）</w:t>
      </w:r>
    </w:p>
    <w:p w14:paraId="63D6D322" w14:textId="77777777" w:rsidR="007A48B7" w:rsidRPr="00490DEC" w:rsidRDefault="007A48B7" w:rsidP="002E2623">
      <w:pPr>
        <w:widowControl/>
        <w:autoSpaceDE/>
        <w:autoSpaceDN/>
        <w:ind w:leftChars="100" w:left="210" w:firstLineChars="100" w:firstLine="220"/>
        <w:jc w:val="left"/>
        <w:rPr>
          <w:rFonts w:asciiTheme="minorEastAsia" w:eastAsiaTheme="minorEastAsia" w:hAnsiTheme="minorEastAsia"/>
          <w:color w:val="000000" w:themeColor="text1"/>
          <w:sz w:val="22"/>
          <w:szCs w:val="28"/>
        </w:rPr>
      </w:pPr>
    </w:p>
    <w:p w14:paraId="436EA541" w14:textId="4E7B983E"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図表３－７－２　</w:t>
      </w:r>
      <w:r w:rsidR="006A3F2B" w:rsidRPr="00490DEC">
        <w:rPr>
          <w:rFonts w:ascii="ＭＳ Ｐゴシック" w:eastAsia="ＭＳ Ｐゴシック" w:hAnsi="ＭＳ Ｐゴシック" w:hint="eastAsia"/>
          <w:color w:val="000000" w:themeColor="text1"/>
        </w:rPr>
        <w:t>育児や介護を行っている従業員が働きやすい</w:t>
      </w:r>
      <w:r w:rsidRPr="00490DEC">
        <w:rPr>
          <w:rFonts w:ascii="ＭＳ Ｐゴシック" w:eastAsia="ＭＳ Ｐゴシック" w:hAnsi="ＭＳ Ｐゴシック" w:hint="eastAsia"/>
          <w:color w:val="000000" w:themeColor="text1"/>
        </w:rPr>
        <w:t>制度の環境づくりの実施状況</w:t>
      </w:r>
    </w:p>
    <w:p w14:paraId="06C689A8" w14:textId="2BFC1605" w:rsidR="007A48B7"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「③相談窓口の設置」（全体、業種別）</w:t>
      </w:r>
    </w:p>
    <w:p w14:paraId="099B99BF" w14:textId="226B41DD" w:rsidR="007A48B7" w:rsidRPr="00490DEC" w:rsidRDefault="00AC5E2F" w:rsidP="002E2623">
      <w:pPr>
        <w:jc w:val="center"/>
        <w:rPr>
          <w:rFonts w:ascii="ＭＳ Ｐゴシック" w:eastAsia="ＭＳ Ｐゴシック" w:hAnsi="ＭＳ Ｐゴシック"/>
          <w:b/>
          <w:bCs/>
          <w:color w:val="000000" w:themeColor="text1"/>
          <w:sz w:val="28"/>
          <w:szCs w:val="28"/>
        </w:rPr>
      </w:pPr>
      <w:r w:rsidRPr="00AC5E2F">
        <w:rPr>
          <w:noProof/>
        </w:rPr>
        <w:drawing>
          <wp:inline distT="0" distB="0" distL="0" distR="0" wp14:anchorId="5536D994" wp14:editId="3012566B">
            <wp:extent cx="4596480" cy="5700240"/>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596480" cy="5700240"/>
                    </a:xfrm>
                    <a:prstGeom prst="rect">
                      <a:avLst/>
                    </a:prstGeom>
                    <a:noFill/>
                    <a:ln>
                      <a:noFill/>
                    </a:ln>
                  </pic:spPr>
                </pic:pic>
              </a:graphicData>
            </a:graphic>
          </wp:inline>
        </w:drawing>
      </w:r>
    </w:p>
    <w:p w14:paraId="3165F234" w14:textId="77777777" w:rsidR="007A48B7" w:rsidRPr="00490DEC" w:rsidRDefault="007A48B7" w:rsidP="002E2623">
      <w:pPr>
        <w:widowControl/>
        <w:autoSpaceDE/>
        <w:autoSpaceDN/>
        <w:jc w:val="left"/>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b/>
          <w:bCs/>
          <w:color w:val="000000" w:themeColor="text1"/>
          <w:sz w:val="28"/>
          <w:szCs w:val="28"/>
        </w:rPr>
        <w:br w:type="page"/>
      </w:r>
    </w:p>
    <w:p w14:paraId="2F09891D"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①　両立支援への積極的な取組みを経営や人事の方針とする</w:t>
      </w:r>
    </w:p>
    <w:p w14:paraId="1BDDD74F" w14:textId="77777777" w:rsidR="007A48B7" w:rsidRPr="00490DEC" w:rsidRDefault="007A48B7" w:rsidP="002E2623">
      <w:pPr>
        <w:widowControl/>
        <w:autoSpaceDE/>
        <w:autoSpaceDN/>
        <w:ind w:leftChars="100" w:left="210" w:firstLineChars="100" w:firstLine="220"/>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両立支援への積極的な取組みを経営や人事の方針とする」について業種別にみると、〈卸売業、小売業〉では「実施している」は27.1％で３割弱となっている。〈医療、福祉〉では「実施している」は48.0％で５割弱となっている。（図表３－７－３）</w:t>
      </w:r>
    </w:p>
    <w:p w14:paraId="2899A6E6" w14:textId="77777777" w:rsidR="007A48B7" w:rsidRPr="00490DEC" w:rsidRDefault="007A48B7" w:rsidP="002E2623">
      <w:pPr>
        <w:widowControl/>
        <w:autoSpaceDE/>
        <w:autoSpaceDN/>
        <w:ind w:leftChars="100" w:left="210" w:firstLineChars="100" w:firstLine="210"/>
        <w:jc w:val="left"/>
        <w:rPr>
          <w:rFonts w:ascii="ＭＳ Ｐ明朝" w:eastAsia="ＭＳ Ｐ明朝" w:hAnsi="ＭＳ Ｐ明朝"/>
          <w:color w:val="000000" w:themeColor="text1"/>
        </w:rPr>
      </w:pPr>
    </w:p>
    <w:p w14:paraId="29A49E0C" w14:textId="758E3B1A"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図表３－７－３　</w:t>
      </w:r>
      <w:r w:rsidR="002F64C2" w:rsidRPr="00490DEC">
        <w:rPr>
          <w:rFonts w:ascii="ＭＳ Ｐゴシック" w:eastAsia="ＭＳ Ｐゴシック" w:hAnsi="ＭＳ Ｐゴシック" w:hint="eastAsia"/>
          <w:color w:val="000000" w:themeColor="text1"/>
        </w:rPr>
        <w:t>育児や介護を行っている従業員が働きやすい</w:t>
      </w:r>
      <w:r w:rsidRPr="00490DEC">
        <w:rPr>
          <w:rFonts w:ascii="ＭＳ Ｐゴシック" w:eastAsia="ＭＳ Ｐゴシック" w:hAnsi="ＭＳ Ｐゴシック" w:hint="eastAsia"/>
          <w:color w:val="000000" w:themeColor="text1"/>
        </w:rPr>
        <w:t>制度の環境づくりの実施状況</w:t>
      </w:r>
    </w:p>
    <w:p w14:paraId="2B4FF9B1" w14:textId="3F18BBD8" w:rsidR="007A48B7"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「①両立支援への積極的な取組みを経営や人事の方針とする」（全体、業種別）</w:t>
      </w:r>
    </w:p>
    <w:p w14:paraId="362AD225" w14:textId="43A691ED" w:rsidR="007A48B7" w:rsidRPr="00490DEC" w:rsidRDefault="00AC5E2F" w:rsidP="002E2623">
      <w:pPr>
        <w:jc w:val="center"/>
        <w:rPr>
          <w:rFonts w:ascii="ＭＳ Ｐゴシック" w:eastAsia="ＭＳ Ｐゴシック" w:hAnsi="ＭＳ Ｐゴシック"/>
          <w:b/>
          <w:bCs/>
          <w:color w:val="000000" w:themeColor="text1"/>
          <w:sz w:val="28"/>
          <w:szCs w:val="28"/>
        </w:rPr>
      </w:pPr>
      <w:r w:rsidRPr="00AC5E2F">
        <w:rPr>
          <w:noProof/>
        </w:rPr>
        <w:drawing>
          <wp:inline distT="0" distB="0" distL="0" distR="0" wp14:anchorId="4291CE12" wp14:editId="4A8A0702">
            <wp:extent cx="4593960" cy="5647680"/>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593960" cy="5647680"/>
                    </a:xfrm>
                    <a:prstGeom prst="rect">
                      <a:avLst/>
                    </a:prstGeom>
                    <a:noFill/>
                    <a:ln>
                      <a:noFill/>
                    </a:ln>
                  </pic:spPr>
                </pic:pic>
              </a:graphicData>
            </a:graphic>
          </wp:inline>
        </w:drawing>
      </w:r>
    </w:p>
    <w:p w14:paraId="23CC9CED" w14:textId="77777777" w:rsidR="007A48B7" w:rsidRPr="00490DEC" w:rsidRDefault="007A48B7" w:rsidP="002E2623">
      <w:pPr>
        <w:widowControl/>
        <w:autoSpaceDE/>
        <w:autoSpaceDN/>
        <w:jc w:val="left"/>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b/>
          <w:bCs/>
          <w:color w:val="000000" w:themeColor="text1"/>
          <w:sz w:val="28"/>
          <w:szCs w:val="28"/>
        </w:rPr>
        <w:br w:type="page"/>
      </w:r>
    </w:p>
    <w:p w14:paraId="7BACEE82" w14:textId="77777777" w:rsidR="007A48B7" w:rsidRPr="00490DEC" w:rsidRDefault="007A48B7" w:rsidP="002E2623">
      <w:pPr>
        <w:ind w:leftChars="100" w:left="210" w:firstLineChars="100" w:firstLine="220"/>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経年比較でみると、〈①両立支援への積極的な取組みを経営や人事の方針とする〉は、平成22年度25.5％、平成27年度30.8％、今回39.0％と調査年度が上がるに従い高率になっている。また、〈③相談窓口の設置〉は、平成22年度21.7％、平成27年度32.7％、今回39.5％と増加するなど、総じて増加傾向がみられる。（図表３－７－４）</w:t>
      </w:r>
    </w:p>
    <w:p w14:paraId="3446FD32" w14:textId="77777777" w:rsidR="007A48B7" w:rsidRPr="00490DEC" w:rsidRDefault="007A48B7" w:rsidP="002E2623">
      <w:pPr>
        <w:ind w:leftChars="100" w:left="210" w:firstLineChars="100" w:firstLine="220"/>
        <w:rPr>
          <w:rFonts w:asciiTheme="minorEastAsia" w:eastAsiaTheme="minorEastAsia" w:hAnsiTheme="minorEastAsia"/>
          <w:color w:val="000000" w:themeColor="text1"/>
          <w:sz w:val="22"/>
          <w:szCs w:val="28"/>
        </w:rPr>
      </w:pPr>
    </w:p>
    <w:p w14:paraId="226C2655" w14:textId="7D1EB75F" w:rsidR="007A48B7" w:rsidRPr="00490DEC" w:rsidRDefault="007A48B7" w:rsidP="002E2623">
      <w:pPr>
        <w:widowControl/>
        <w:autoSpaceDE/>
        <w:autoSpaceDN/>
        <w:jc w:val="center"/>
        <w:rPr>
          <w:rFonts w:ascii="ＭＳ Ｐゴシック" w:eastAsia="ＭＳ Ｐゴシック" w:hAnsi="ＭＳ Ｐゴシック"/>
          <w:color w:val="000000" w:themeColor="text1"/>
        </w:rPr>
      </w:pPr>
      <w:bookmarkStart w:id="52" w:name="_Hlk65086201"/>
      <w:r w:rsidRPr="00490DEC">
        <w:rPr>
          <w:rFonts w:ascii="ＭＳ Ｐゴシック" w:eastAsia="ＭＳ Ｐゴシック" w:hAnsi="ＭＳ Ｐゴシック" w:hint="eastAsia"/>
          <w:color w:val="000000" w:themeColor="text1"/>
        </w:rPr>
        <w:t>図表３－７－４</w:t>
      </w:r>
      <w:bookmarkEnd w:id="52"/>
      <w:r w:rsidRPr="00490DEC">
        <w:rPr>
          <w:rFonts w:ascii="ＭＳ Ｐゴシック" w:eastAsia="ＭＳ Ｐゴシック" w:hAnsi="ＭＳ Ｐゴシック" w:hint="eastAsia"/>
          <w:color w:val="000000" w:themeColor="text1"/>
        </w:rPr>
        <w:t xml:space="preserve">　</w:t>
      </w:r>
      <w:r w:rsidR="002F64C2" w:rsidRPr="00490DEC">
        <w:rPr>
          <w:rFonts w:ascii="ＭＳ Ｐゴシック" w:eastAsia="ＭＳ Ｐゴシック" w:hAnsi="ＭＳ Ｐゴシック" w:hint="eastAsia"/>
          <w:color w:val="000000" w:themeColor="text1"/>
        </w:rPr>
        <w:t>育児や介護を行っている従業員が働きやすい</w:t>
      </w:r>
      <w:r w:rsidRPr="00490DEC">
        <w:rPr>
          <w:rFonts w:ascii="ＭＳ Ｐゴシック" w:eastAsia="ＭＳ Ｐゴシック" w:hAnsi="ＭＳ Ｐゴシック" w:hint="eastAsia"/>
          <w:color w:val="000000" w:themeColor="text1"/>
        </w:rPr>
        <w:t>環境づくりの実施状況</w:t>
      </w:r>
      <w:r w:rsidR="002F64C2" w:rsidRPr="00490DEC">
        <w:rPr>
          <w:rFonts w:ascii="ＭＳ Ｐゴシック" w:eastAsia="ＭＳ Ｐゴシック" w:hAnsi="ＭＳ Ｐゴシック" w:hint="eastAsia"/>
          <w:color w:val="000000" w:themeColor="text1"/>
        </w:rPr>
        <w:t>（全体）</w:t>
      </w:r>
      <w:r w:rsidRPr="00490DEC">
        <w:rPr>
          <w:rFonts w:ascii="ＭＳ Ｐゴシック" w:eastAsia="ＭＳ Ｐゴシック" w:hAnsi="ＭＳ Ｐゴシック" w:hint="eastAsia"/>
          <w:color w:val="000000" w:themeColor="text1"/>
        </w:rPr>
        <w:t>【経年比較】</w:t>
      </w:r>
    </w:p>
    <w:p w14:paraId="2A074314"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p>
    <w:p w14:paraId="73A51294" w14:textId="77777777" w:rsidR="007A48B7" w:rsidRPr="00490DEC" w:rsidRDefault="007A48B7" w:rsidP="002E2623">
      <w:pPr>
        <w:jc w:val="center"/>
        <w:rPr>
          <w:rFonts w:ascii="ＭＳ Ｐゴシック" w:eastAsia="ＭＳ Ｐゴシック" w:hAnsi="ＭＳ Ｐゴシック"/>
          <w:b/>
          <w:bCs/>
          <w:color w:val="000000" w:themeColor="text1"/>
          <w:sz w:val="28"/>
          <w:szCs w:val="28"/>
        </w:rPr>
      </w:pPr>
      <w:r w:rsidRPr="00490DEC">
        <w:rPr>
          <w:noProof/>
          <w:color w:val="000000" w:themeColor="text1"/>
        </w:rPr>
        <w:drawing>
          <wp:inline distT="0" distB="0" distL="0" distR="0" wp14:anchorId="64C28F07" wp14:editId="2C3BC426">
            <wp:extent cx="5046980" cy="6953125"/>
            <wp:effectExtent l="0" t="0" r="1270" b="635"/>
            <wp:docPr id="81" name="図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41" cstate="print">
                      <a:extLst>
                        <a:ext uri="{28A0092B-C50C-407E-A947-70E740481C1C}">
                          <a14:useLocalDpi xmlns:a14="http://schemas.microsoft.com/office/drawing/2010/main" val="0"/>
                        </a:ext>
                      </a:extLst>
                    </a:blip>
                    <a:srcRect t="1144"/>
                    <a:stretch/>
                  </pic:blipFill>
                  <pic:spPr bwMode="auto">
                    <a:xfrm>
                      <a:off x="0" y="0"/>
                      <a:ext cx="5047560" cy="6953924"/>
                    </a:xfrm>
                    <a:prstGeom prst="rect">
                      <a:avLst/>
                    </a:prstGeom>
                    <a:noFill/>
                    <a:ln>
                      <a:noFill/>
                    </a:ln>
                    <a:extLst>
                      <a:ext uri="{53640926-AAD7-44D8-BBD7-CCE9431645EC}">
                        <a14:shadowObscured xmlns:a14="http://schemas.microsoft.com/office/drawing/2010/main"/>
                      </a:ext>
                    </a:extLst>
                  </pic:spPr>
                </pic:pic>
              </a:graphicData>
            </a:graphic>
          </wp:inline>
        </w:drawing>
      </w:r>
    </w:p>
    <w:p w14:paraId="1EC6C070" w14:textId="77777777" w:rsidR="007A48B7" w:rsidRPr="00490DEC" w:rsidRDefault="007A48B7" w:rsidP="002E2623">
      <w:pPr>
        <w:rPr>
          <w:rFonts w:ascii="ＭＳ Ｐゴシック" w:eastAsia="ＭＳ Ｐゴシック" w:hAnsi="ＭＳ Ｐゴシック"/>
          <w:b/>
          <w:bCs/>
          <w:color w:val="000000" w:themeColor="text1"/>
          <w:sz w:val="28"/>
          <w:szCs w:val="28"/>
        </w:rPr>
      </w:pPr>
    </w:p>
    <w:p w14:paraId="49D14827"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（２）両立支援の法定以外の取組み</w:t>
      </w:r>
    </w:p>
    <w:p w14:paraId="7CC9D43C"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4224CDE6" w14:textId="77777777" w:rsidTr="00797937">
        <w:trPr>
          <w:trHeight w:val="736"/>
        </w:trPr>
        <w:tc>
          <w:tcPr>
            <w:tcW w:w="9520" w:type="dxa"/>
          </w:tcPr>
          <w:p w14:paraId="65DFFA5B" w14:textId="77777777" w:rsidR="007A48B7" w:rsidRPr="00490DEC" w:rsidRDefault="007A48B7" w:rsidP="002E2623">
            <w:pPr>
              <w:ind w:left="1050" w:hangingChars="500" w:hanging="1050"/>
              <w:rPr>
                <w:rFonts w:asciiTheme="majorEastAsia" w:eastAsiaTheme="majorEastAsia" w:hAnsiTheme="majorEastAsia"/>
                <w:color w:val="000000" w:themeColor="text1"/>
                <w:szCs w:val="21"/>
              </w:rPr>
            </w:pPr>
            <w:r w:rsidRPr="00490DEC">
              <w:rPr>
                <w:rFonts w:asciiTheme="majorEastAsia" w:eastAsiaTheme="majorEastAsia" w:hAnsiTheme="majorEastAsia" w:hint="eastAsia"/>
                <w:color w:val="000000" w:themeColor="text1"/>
                <w:szCs w:val="21"/>
              </w:rPr>
              <w:t>付問15－１　また、貴事業所において、働きながら育児・介護を行う労働者に対して、法定以外で</w:t>
            </w:r>
          </w:p>
          <w:p w14:paraId="5C9458F0" w14:textId="77777777" w:rsidR="007A48B7" w:rsidRPr="00490DEC" w:rsidRDefault="007A48B7" w:rsidP="002E2623">
            <w:pPr>
              <w:ind w:leftChars="500" w:left="1050" w:firstLineChars="100" w:firstLine="210"/>
              <w:rPr>
                <w:rFonts w:asciiTheme="majorEastAsia" w:eastAsiaTheme="majorEastAsia" w:hAnsiTheme="majorEastAsia" w:cs="ＭＳ Ｐゴシック"/>
                <w:color w:val="000000" w:themeColor="text1"/>
                <w:szCs w:val="21"/>
              </w:rPr>
            </w:pPr>
            <w:r w:rsidRPr="00490DEC">
              <w:rPr>
                <w:rFonts w:asciiTheme="majorEastAsia" w:eastAsiaTheme="majorEastAsia" w:hAnsiTheme="majorEastAsia" w:hint="eastAsia"/>
                <w:color w:val="000000" w:themeColor="text1"/>
                <w:szCs w:val="21"/>
              </w:rPr>
              <w:t>特徴ある取組みをしている場合、具体的に内容を記載してください。</w:t>
            </w:r>
          </w:p>
        </w:tc>
      </w:tr>
    </w:tbl>
    <w:p w14:paraId="18FBBAD0" w14:textId="77777777" w:rsidR="007A48B7" w:rsidRPr="00490DEC" w:rsidRDefault="007A48B7" w:rsidP="002E2623">
      <w:pPr>
        <w:rPr>
          <w:color w:val="000000" w:themeColor="text1"/>
        </w:rPr>
      </w:pPr>
    </w:p>
    <w:p w14:paraId="0C3A7144"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 xml:space="preserve">　働きながら育児・介護を行う労働者に対しての特徴ある取組みについて回答してもらった。</w:t>
      </w:r>
    </w:p>
    <w:p w14:paraId="3917FDEB"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（なお、回答に関しては一部文字の訂正や省略等を行っている。）</w:t>
      </w:r>
    </w:p>
    <w:p w14:paraId="6874ED65" w14:textId="77777777" w:rsidR="007A48B7" w:rsidRPr="00490DEC" w:rsidRDefault="007A48B7" w:rsidP="002E2623">
      <w:pPr>
        <w:ind w:leftChars="100" w:left="210" w:firstLineChars="100" w:firstLine="240"/>
        <w:rPr>
          <w:rFonts w:asciiTheme="majorEastAsia" w:eastAsiaTheme="majorEastAsia" w:hAnsiTheme="majorEastAsia"/>
          <w:color w:val="000000" w:themeColor="text1"/>
          <w:sz w:val="24"/>
        </w:rPr>
      </w:pPr>
    </w:p>
    <w:p w14:paraId="68C43167"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〇法定や具体的になどは定めていないが、相談しやすい環境があるので、自由が確保され、みんなで協力し合っている。（建設業）</w:t>
      </w:r>
    </w:p>
    <w:p w14:paraId="49A823F8"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〇広く相談を受けることが可能な職場作りに注力している。（建設業）</w:t>
      </w:r>
    </w:p>
    <w:p w14:paraId="5278BBFB"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コロナ感染拡大前より、育児介護を行う従業員だけでなく、全従業員を対象にスライド勤務（一部職種はフレックスタイム制）を認めるとともに、有給休暇取得促進に努め、ワーク・ライフ・バランスに配慮することにより従業員満足に心がけてきました。コロナ感染拡大に当たっては、緊急事態宣言発令前の3月初めより全社原則リモートワーク（在宅勤務）を認めるとともに、リモートワーク手当を支給しています。（情報通信業）</w:t>
      </w:r>
    </w:p>
    <w:p w14:paraId="7CD072AF"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〇かがやきＰＪという社内プロジェクトにて、育児介護支援、両立について取り組んでいる。（卸売業・小売業）</w:t>
      </w:r>
    </w:p>
    <w:p w14:paraId="63CC8FFE"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〇介護休業期間が法定よりも長い。育児時短は、子どもが3歳になるまで有給。介護休暇と子の看護休暇が有給。（卸売業・小売業）</w:t>
      </w:r>
    </w:p>
    <w:p w14:paraId="39BCFD2F"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〇店舗では店長とのコミュニケーションの中で、可能な限りシフトの調整（時間・曜日において）を行っている。（卸売業・小売業）</w:t>
      </w:r>
    </w:p>
    <w:p w14:paraId="2249BBDC"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〇保育園に入所できなくても、幼稚園の３才児クラスに入園できて、復職が必ずできるように、４月１日時点で３歳の５月10日まで育休がとれます。（卸売業・小売業）</w:t>
      </w:r>
    </w:p>
    <w:p w14:paraId="01B89ADA"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〇本社によります。認知症サポート講習を実施。（卸売業・小売業）</w:t>
      </w:r>
    </w:p>
    <w:p w14:paraId="22194BF4"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〇臨機応変に早退、欠勤、勤務時間の変更を可能にしているつもりである。（卸売業・小売業）</w:t>
      </w:r>
    </w:p>
    <w:p w14:paraId="3F83904E"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〇制度化はしていないが、始業・終業の繰り上げ・繰り下げ、勤務地の限定・選択、就業形態の移行（社員→パート）には応じている。（宿泊業・飲食サービス業）</w:t>
      </w:r>
    </w:p>
    <w:p w14:paraId="3543E7D0"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〇コミュニケーションを心がけ、従業員に対して家庭を第一に勤務してもらえるように伝えている（つもりです）。（宿泊業・飲食サービス業）</w:t>
      </w:r>
    </w:p>
    <w:p w14:paraId="0920EA7C"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〇短時間勤務を実施（宿泊業・飲食サービス業）</w:t>
      </w:r>
    </w:p>
    <w:p w14:paraId="4ED05B4E"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〇自由に休暇が取得できる。（生活関連サービス業・娯楽業）</w:t>
      </w:r>
    </w:p>
    <w:p w14:paraId="2A4BAB62"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〇日直業務の設定を配慮するなど（教育、学習支援業）</w:t>
      </w:r>
    </w:p>
    <w:p w14:paraId="33FAA598"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〇保育園なので、子どもの目がはなせない職場である。前もって話し合い（時間を短縮したり職員からの要望に沿って）時間を設定している。（教育、学習支援業）</w:t>
      </w:r>
    </w:p>
    <w:p w14:paraId="31AF8DA3"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介護の事業所で年配の女性が大半を占める職場の為、年齢層に合った事案が起こった場合、柔軟に対応していると思う。判断に迷った時は顧問社労士に相談して、社員のアドバイスも参考にして法律や制度内の中で働く女性により良い選択肢を選ぶように心掛けているつもり。（医療、福祉）</w:t>
      </w:r>
    </w:p>
    <w:p w14:paraId="36D982C1"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〇個々の状況に合わせた勤務時間、柔軟な対応。（医療、福祉）</w:t>
      </w:r>
    </w:p>
    <w:p w14:paraId="5179E61A"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〇行事の準備や、行事当日では、時間（勤務）の配慮をしています（医療、福祉）</w:t>
      </w:r>
    </w:p>
    <w:p w14:paraId="4C7D51EE"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〇周りの職員も納得して働くことができるように、周りの職員にも面談を行っています。（医療、福祉）</w:t>
      </w:r>
    </w:p>
    <w:p w14:paraId="7EBCF32B"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〇状況に応じた雇用形態や就業時間などの切り替え。（医療、福祉）</w:t>
      </w:r>
    </w:p>
    <w:p w14:paraId="31C9C56A"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〇職員全体で自然と支えられるよう啓発している。（医療、福祉）</w:t>
      </w:r>
    </w:p>
    <w:p w14:paraId="24A732AD"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〇世田谷区が優先的に区内の保育士を復帰できるしくみを整えている（医療、福祉）</w:t>
      </w:r>
    </w:p>
    <w:p w14:paraId="3D4FCF0B"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〇制度化されていないが、勤務地変更、勤務時間の固定ポジションの配虜、早朝ｏｒ夜間勤務の免除等。（医療、福祉）</w:t>
      </w:r>
    </w:p>
    <w:p w14:paraId="39C6BBAD"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〇相談にスタッフは良く来ている。社会保険労務士の意見を聞き対応している。（医療、福祉）</w:t>
      </w:r>
    </w:p>
    <w:p w14:paraId="181ABE28"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〇他の職員とのシフト変更。（医療、福祉）</w:t>
      </w:r>
    </w:p>
    <w:p w14:paraId="54FDC3FF"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〇母子・父子家庭に対して、月額一定の補助を実施している。（医療、福祉）</w:t>
      </w:r>
    </w:p>
    <w:p w14:paraId="2654E1B5"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〇育児・介護休業等の際に、保存休暇の使用可　育児・介護のためのシフト勤務（サービス業（他に分類されないもの））</w:t>
      </w:r>
    </w:p>
    <w:p w14:paraId="2163AEF4"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〇育児コミュニティ運営、職員貸付金制度（育児・介護に限定したものではありませんが）（その他）</w:t>
      </w:r>
    </w:p>
    <w:p w14:paraId="083B8416" w14:textId="77777777" w:rsidR="007A48B7" w:rsidRPr="00490DEC" w:rsidRDefault="007A48B7" w:rsidP="002E2623">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〇働き方改革のひとつとして、全社的に推進している。（その他）</w:t>
      </w:r>
    </w:p>
    <w:p w14:paraId="6E46F15E" w14:textId="77777777" w:rsidR="007A48B7" w:rsidRPr="00490DEC" w:rsidRDefault="007A48B7" w:rsidP="002E2623">
      <w:pPr>
        <w:widowControl/>
        <w:autoSpaceDE/>
        <w:autoSpaceDN/>
        <w:jc w:val="left"/>
        <w:rPr>
          <w:rFonts w:asciiTheme="minorEastAsia" w:eastAsiaTheme="minorEastAsia" w:hAnsiTheme="minorEastAsia"/>
          <w:color w:val="000000" w:themeColor="text1"/>
          <w:sz w:val="22"/>
          <w:szCs w:val="22"/>
        </w:rPr>
      </w:pPr>
      <w:r w:rsidRPr="00490DEC">
        <w:rPr>
          <w:rFonts w:asciiTheme="minorEastAsia" w:eastAsiaTheme="minorEastAsia" w:hAnsiTheme="minorEastAsia"/>
          <w:color w:val="000000" w:themeColor="text1"/>
          <w:sz w:val="22"/>
          <w:szCs w:val="22"/>
        </w:rPr>
        <w:br w:type="page"/>
      </w:r>
    </w:p>
    <w:p w14:paraId="32A697E3" w14:textId="77777777" w:rsidR="007A48B7" w:rsidRPr="00490DEC" w:rsidRDefault="007A48B7" w:rsidP="002E2623">
      <w:pPr>
        <w:pStyle w:val="3"/>
      </w:pPr>
      <w:r w:rsidRPr="00490DEC">
        <w:rPr>
          <w:rFonts w:hint="eastAsia"/>
        </w:rPr>
        <w:t>８．育児と介護の両立支援制度についての意向</w:t>
      </w:r>
    </w:p>
    <w:p w14:paraId="3C1DB94E"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422BA11E" w14:textId="77777777" w:rsidTr="00797937">
        <w:trPr>
          <w:trHeight w:val="736"/>
        </w:trPr>
        <w:tc>
          <w:tcPr>
            <w:tcW w:w="9520" w:type="dxa"/>
          </w:tcPr>
          <w:p w14:paraId="5B5AB702" w14:textId="77777777" w:rsidR="007A48B7" w:rsidRPr="00490DEC" w:rsidRDefault="007A48B7" w:rsidP="002E2623">
            <w:pPr>
              <w:ind w:left="630" w:hangingChars="300" w:hanging="630"/>
              <w:rPr>
                <w:rFonts w:ascii="ＭＳ ゴシック" w:eastAsia="ＭＳ ゴシック" w:hAnsi="ＭＳ ゴシック" w:cs="ＭＳ Ｐゴシック"/>
                <w:color w:val="000000" w:themeColor="text1"/>
                <w:szCs w:val="21"/>
              </w:rPr>
            </w:pPr>
            <w:r w:rsidRPr="00490DEC">
              <w:rPr>
                <w:rFonts w:ascii="ＭＳ ゴシック" w:eastAsia="ＭＳ ゴシック" w:hAnsi="ＭＳ ゴシック" w:hint="eastAsia"/>
                <w:color w:val="000000" w:themeColor="text1"/>
                <w:szCs w:val="21"/>
              </w:rPr>
              <w:t>問16　貴事業所では、育児や介護を行っている労働者に対する両立支援制度について、今後どのようにお考えですか。最もあてはまるものを１つ選び、番号に○をつけてください。</w:t>
            </w:r>
          </w:p>
        </w:tc>
      </w:tr>
    </w:tbl>
    <w:p w14:paraId="1ED0CA20" w14:textId="77777777" w:rsidR="007A48B7" w:rsidRPr="00490DEC" w:rsidRDefault="007A48B7" w:rsidP="002E2623">
      <w:pPr>
        <w:spacing w:line="240" w:lineRule="exact"/>
        <w:ind w:firstLineChars="100" w:firstLine="210"/>
        <w:rPr>
          <w:color w:val="000000" w:themeColor="text1"/>
        </w:rPr>
      </w:pPr>
    </w:p>
    <w:p w14:paraId="4AE6F961" w14:textId="77777777" w:rsidR="007A48B7" w:rsidRPr="00490DEC" w:rsidRDefault="007A48B7" w:rsidP="002E2623">
      <w:pPr>
        <w:spacing w:line="480" w:lineRule="exact"/>
        <w:rPr>
          <w:rFonts w:ascii="HG丸ｺﾞｼｯｸM-PRO" w:eastAsia="HG丸ｺﾞｼｯｸM-PRO" w:hAnsi="HG丸ｺﾞｼｯｸM-PRO" w:cstheme="majorBidi"/>
          <w:color w:val="000000" w:themeColor="text1"/>
          <w:sz w:val="28"/>
          <w:szCs w:val="28"/>
        </w:rPr>
      </w:pPr>
      <w:r w:rsidRPr="00490DEC">
        <w:rPr>
          <w:rFonts w:ascii="ＭＳ Ｐゴシック" w:eastAsia="ＭＳ Ｐゴシック" w:hAnsi="ＭＳ Ｐゴシック" w:hint="eastAsia"/>
          <w:b/>
          <w:color w:val="000000" w:themeColor="text1"/>
          <w:sz w:val="28"/>
          <w:szCs w:val="28"/>
        </w:rPr>
        <w:t xml:space="preserve">　●「現状のままでよい」が３分の１、「両立支援制度の充実を図る」が３割弱</w:t>
      </w:r>
    </w:p>
    <w:p w14:paraId="19F9CA38" w14:textId="77777777" w:rsidR="007A48B7" w:rsidRPr="00490DEC" w:rsidRDefault="007A48B7" w:rsidP="002E2623">
      <w:pPr>
        <w:ind w:leftChars="100" w:left="210" w:firstLineChars="100" w:firstLine="220"/>
        <w:rPr>
          <w:color w:val="000000" w:themeColor="text1"/>
          <w:sz w:val="22"/>
          <w:szCs w:val="22"/>
        </w:rPr>
      </w:pPr>
    </w:p>
    <w:p w14:paraId="1ECF80DD" w14:textId="2E524B1E" w:rsidR="007A48B7" w:rsidRPr="00490DEC" w:rsidRDefault="007A48B7" w:rsidP="002E2623">
      <w:pPr>
        <w:ind w:leftChars="100" w:left="210" w:firstLineChars="100" w:firstLine="216"/>
        <w:rPr>
          <w:color w:val="000000" w:themeColor="text1"/>
          <w:spacing w:val="-2"/>
          <w:sz w:val="22"/>
          <w:szCs w:val="22"/>
        </w:rPr>
      </w:pPr>
      <w:r w:rsidRPr="00490DEC">
        <w:rPr>
          <w:rFonts w:hint="eastAsia"/>
          <w:color w:val="000000" w:themeColor="text1"/>
          <w:spacing w:val="-2"/>
          <w:sz w:val="22"/>
          <w:szCs w:val="22"/>
        </w:rPr>
        <w:t>事業所における両立支援制度の</w:t>
      </w:r>
      <w:r w:rsidR="002F64C2" w:rsidRPr="00490DEC">
        <w:rPr>
          <w:rFonts w:hint="eastAsia"/>
          <w:color w:val="000000" w:themeColor="text1"/>
          <w:spacing w:val="-2"/>
          <w:sz w:val="22"/>
          <w:szCs w:val="22"/>
        </w:rPr>
        <w:t>今後の</w:t>
      </w:r>
      <w:r w:rsidRPr="00490DEC">
        <w:rPr>
          <w:rFonts w:hint="eastAsia"/>
          <w:color w:val="000000" w:themeColor="text1"/>
          <w:spacing w:val="-2"/>
          <w:sz w:val="22"/>
          <w:szCs w:val="22"/>
        </w:rPr>
        <w:t>考え方は、「現状のままでよい」が33.8％と約３分の１を占め最も高く、「両立支援制度の充実を図る」が28.6％と３割弱で続いている。（図表３－８－１）</w:t>
      </w:r>
    </w:p>
    <w:p w14:paraId="198F72CF"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現状のままでよい」は22.9％で、「両立支援制度の充実と利用者の増加を図る」は21.4％と共に２割超となっている。〈医療、福祉〉では「両立支援制度の充実を図る」は38.8％で約４割、「現状のままでよい」は29.6％で約３割を占めている。（図表３－８－１）</w:t>
      </w:r>
    </w:p>
    <w:p w14:paraId="2F341E7B"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比率別でみると、「現状のままでよい」は、〈0～20％未満〉の事業所で40.7％と約４割となっていて、20％以上の女性比率の事業所ではそれぞれ３割程度と10ポイント程度低くなっている。（図表３－８－２）</w:t>
      </w:r>
    </w:p>
    <w:p w14:paraId="7D821FC2"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ボジティブ・アクション認知度別にみると、「両立支援制度の充実を図る」、「両立支援制度の充実と利用者の増加を図る」については、おおむね〈ボジティブ・アクション認知度〉が高くなるに従い、高率になる傾向にある。逆に、「現状のままでよい」は、〈ボジティブ・アクション認知度〉が低くなるに従い高率になる傾向がみられる。（図表３－８－３）</w:t>
      </w:r>
    </w:p>
    <w:p w14:paraId="040955D5" w14:textId="77777777" w:rsidR="007A48B7" w:rsidRPr="00490DEC" w:rsidRDefault="007A48B7" w:rsidP="002E2623">
      <w:pPr>
        <w:widowControl/>
        <w:autoSpaceDE/>
        <w:autoSpaceDN/>
        <w:rPr>
          <w:color w:val="000000" w:themeColor="text1"/>
          <w:sz w:val="22"/>
          <w:szCs w:val="22"/>
        </w:rPr>
      </w:pPr>
      <w:r w:rsidRPr="00490DEC">
        <w:rPr>
          <w:color w:val="000000" w:themeColor="text1"/>
          <w:sz w:val="22"/>
          <w:szCs w:val="22"/>
        </w:rPr>
        <w:br w:type="page"/>
      </w:r>
    </w:p>
    <w:p w14:paraId="752E85B2" w14:textId="017BBFB3" w:rsidR="007A48B7" w:rsidRDefault="007A48B7" w:rsidP="002E2623">
      <w:pPr>
        <w:widowControl/>
        <w:autoSpaceDE/>
        <w:autoSpaceDN/>
        <w:jc w:val="center"/>
        <w:rPr>
          <w:rFonts w:ascii="ＭＳ Ｐゴシック" w:eastAsia="ＭＳ Ｐゴシック" w:hAnsi="ＭＳ Ｐゴシック"/>
          <w:color w:val="000000" w:themeColor="text1"/>
        </w:rPr>
      </w:pPr>
      <w:bookmarkStart w:id="53" w:name="_Hlk65086224"/>
      <w:r w:rsidRPr="00490DEC">
        <w:rPr>
          <w:rFonts w:ascii="ＭＳ Ｐゴシック" w:eastAsia="ＭＳ Ｐゴシック" w:hAnsi="ＭＳ Ｐゴシック" w:hint="eastAsia"/>
          <w:color w:val="000000" w:themeColor="text1"/>
        </w:rPr>
        <w:t>図表３－８－１</w:t>
      </w:r>
      <w:bookmarkEnd w:id="53"/>
      <w:r w:rsidRPr="00490DEC">
        <w:rPr>
          <w:rFonts w:ascii="ＭＳ Ｐゴシック" w:eastAsia="ＭＳ Ｐゴシック" w:hAnsi="ＭＳ Ｐゴシック" w:hint="eastAsia"/>
          <w:color w:val="000000" w:themeColor="text1"/>
        </w:rPr>
        <w:t xml:space="preserve">　両立支援制度についての今後の考え方（全体、業種別）</w:t>
      </w:r>
    </w:p>
    <w:p w14:paraId="14CBFC25" w14:textId="4DE9F3DA" w:rsidR="007A48B7" w:rsidRPr="00490DEC" w:rsidRDefault="005D11CA" w:rsidP="002E2623">
      <w:pPr>
        <w:jc w:val="center"/>
        <w:rPr>
          <w:rFonts w:asciiTheme="majorEastAsia" w:eastAsiaTheme="majorEastAsia" w:hAnsiTheme="majorEastAsia"/>
          <w:color w:val="000000" w:themeColor="text1"/>
        </w:rPr>
      </w:pPr>
      <w:r w:rsidRPr="005D11CA">
        <w:rPr>
          <w:noProof/>
        </w:rPr>
        <w:drawing>
          <wp:inline distT="0" distB="0" distL="0" distR="0" wp14:anchorId="32C0BDDE" wp14:editId="0BE0B947">
            <wp:extent cx="5501160" cy="5348880"/>
            <wp:effectExtent l="0" t="0" r="4445" b="4445"/>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501160" cy="5348880"/>
                    </a:xfrm>
                    <a:prstGeom prst="rect">
                      <a:avLst/>
                    </a:prstGeom>
                    <a:noFill/>
                    <a:ln>
                      <a:noFill/>
                    </a:ln>
                  </pic:spPr>
                </pic:pic>
              </a:graphicData>
            </a:graphic>
          </wp:inline>
        </w:drawing>
      </w:r>
    </w:p>
    <w:p w14:paraId="52CE0153" w14:textId="77777777" w:rsidR="007A48B7" w:rsidRPr="00490DEC" w:rsidRDefault="007A48B7" w:rsidP="002E2623">
      <w:pPr>
        <w:jc w:val="center"/>
        <w:rPr>
          <w:rFonts w:asciiTheme="majorEastAsia" w:eastAsiaTheme="majorEastAsia" w:hAnsiTheme="majorEastAsia"/>
          <w:color w:val="000000" w:themeColor="text1"/>
        </w:rPr>
      </w:pPr>
    </w:p>
    <w:p w14:paraId="326175B1"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図表３－８－２　両立支援制度についての今後の考え方（全体、女性比率別）</w:t>
      </w:r>
    </w:p>
    <w:p w14:paraId="5FECD599" w14:textId="77777777" w:rsidR="007A48B7" w:rsidRPr="00490DEC" w:rsidRDefault="007A48B7" w:rsidP="002E2623">
      <w:pPr>
        <w:jc w:val="center"/>
        <w:rPr>
          <w:rFonts w:asciiTheme="majorEastAsia" w:eastAsiaTheme="majorEastAsia" w:hAnsiTheme="majorEastAsia"/>
          <w:color w:val="000000" w:themeColor="text1"/>
        </w:rPr>
      </w:pPr>
    </w:p>
    <w:p w14:paraId="1BCB47AB" w14:textId="75107C7E" w:rsidR="007A48B7" w:rsidRPr="00490DEC" w:rsidRDefault="00ED4521" w:rsidP="002E2623">
      <w:pPr>
        <w:widowControl/>
        <w:autoSpaceDE/>
        <w:autoSpaceDN/>
        <w:ind w:left="420" w:hangingChars="200" w:hanging="420"/>
        <w:jc w:val="center"/>
        <w:rPr>
          <w:color w:val="000000" w:themeColor="text1"/>
        </w:rPr>
      </w:pPr>
      <w:r w:rsidRPr="00490DEC">
        <w:rPr>
          <w:noProof/>
        </w:rPr>
        <w:drawing>
          <wp:inline distT="0" distB="0" distL="0" distR="0" wp14:anchorId="48954E0C" wp14:editId="4730999B">
            <wp:extent cx="4612680" cy="2392560"/>
            <wp:effectExtent l="0" t="0" r="0" b="8255"/>
            <wp:docPr id="295" name="図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12680" cy="2392560"/>
                    </a:xfrm>
                    <a:prstGeom prst="rect">
                      <a:avLst/>
                    </a:prstGeom>
                    <a:noFill/>
                    <a:ln>
                      <a:noFill/>
                    </a:ln>
                  </pic:spPr>
                </pic:pic>
              </a:graphicData>
            </a:graphic>
          </wp:inline>
        </w:drawing>
      </w:r>
    </w:p>
    <w:p w14:paraId="0A758215"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szCs w:val="21"/>
        </w:rPr>
      </w:pPr>
      <w:bookmarkStart w:id="54" w:name="_Hlk65086277"/>
      <w:r w:rsidRPr="00490DEC">
        <w:rPr>
          <w:rFonts w:ascii="ＭＳ Ｐゴシック" w:eastAsia="ＭＳ Ｐゴシック" w:hAnsi="ＭＳ Ｐゴシック" w:hint="eastAsia"/>
          <w:color w:val="000000" w:themeColor="text1"/>
          <w:szCs w:val="21"/>
        </w:rPr>
        <w:t>図表３－８－３</w:t>
      </w:r>
      <w:bookmarkEnd w:id="54"/>
      <w:r w:rsidRPr="00490DEC">
        <w:rPr>
          <w:rFonts w:ascii="ＭＳ Ｐゴシック" w:eastAsia="ＭＳ Ｐゴシック" w:hAnsi="ＭＳ Ｐゴシック" w:hint="eastAsia"/>
          <w:color w:val="000000" w:themeColor="text1"/>
          <w:szCs w:val="21"/>
        </w:rPr>
        <w:t xml:space="preserve">　両立支援制度についての今後の考え方</w:t>
      </w:r>
    </w:p>
    <w:p w14:paraId="590C0A43" w14:textId="2898EF16" w:rsidR="007A48B7" w:rsidRPr="00490DEC" w:rsidRDefault="007A48B7" w:rsidP="002E2623">
      <w:pPr>
        <w:widowControl/>
        <w:autoSpaceDE/>
        <w:autoSpaceDN/>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(全体、ボジティブ・アクション認知度別)</w:t>
      </w:r>
    </w:p>
    <w:p w14:paraId="10182BDD" w14:textId="0E18DFA9" w:rsidR="00730A2C" w:rsidRPr="00490DEC" w:rsidRDefault="00730A2C" w:rsidP="002E2623">
      <w:pPr>
        <w:widowControl/>
        <w:autoSpaceDE/>
        <w:autoSpaceDN/>
        <w:jc w:val="center"/>
        <w:rPr>
          <w:rFonts w:ascii="ＭＳ Ｐゴシック" w:eastAsia="ＭＳ Ｐゴシック" w:hAnsi="ＭＳ Ｐゴシック"/>
          <w:color w:val="000000" w:themeColor="text1"/>
          <w:szCs w:val="21"/>
        </w:rPr>
      </w:pPr>
      <w:r w:rsidRPr="00490DEC">
        <w:rPr>
          <w:noProof/>
          <w:color w:val="000000" w:themeColor="text1"/>
        </w:rPr>
        <w:drawing>
          <wp:anchor distT="0" distB="0" distL="114300" distR="114300" simplePos="0" relativeHeight="253176832" behindDoc="0" locked="0" layoutInCell="1" allowOverlap="1" wp14:anchorId="4AF18B92" wp14:editId="2E81ADB8">
            <wp:simplePos x="0" y="0"/>
            <wp:positionH relativeFrom="column">
              <wp:posOffset>182880</wp:posOffset>
            </wp:positionH>
            <wp:positionV relativeFrom="paragraph">
              <wp:posOffset>208915</wp:posOffset>
            </wp:positionV>
            <wp:extent cx="5208480" cy="2360160"/>
            <wp:effectExtent l="0" t="0" r="0" b="2540"/>
            <wp:wrapNone/>
            <wp:docPr id="82" name="図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208480" cy="2360160"/>
                    </a:xfrm>
                    <a:prstGeom prst="rect">
                      <a:avLst/>
                    </a:prstGeom>
                    <a:noFill/>
                    <a:ln>
                      <a:noFill/>
                    </a:ln>
                  </pic:spPr>
                </pic:pic>
              </a:graphicData>
            </a:graphic>
          </wp:anchor>
        </w:drawing>
      </w:r>
    </w:p>
    <w:p w14:paraId="705D5776" w14:textId="0F409B8D" w:rsidR="00ED4521" w:rsidRPr="00490DEC" w:rsidRDefault="00ED4521" w:rsidP="002E2623">
      <w:pPr>
        <w:widowControl/>
        <w:autoSpaceDE/>
        <w:autoSpaceDN/>
        <w:jc w:val="center"/>
        <w:rPr>
          <w:rFonts w:ascii="ＭＳ Ｐ明朝" w:eastAsia="ＭＳ Ｐ明朝" w:hAnsi="ＭＳ Ｐ明朝"/>
          <w:color w:val="000000" w:themeColor="text1"/>
        </w:rPr>
      </w:pPr>
    </w:p>
    <w:p w14:paraId="0B8E8A80" w14:textId="084A4507" w:rsidR="00ED4521" w:rsidRPr="00490DEC" w:rsidRDefault="00ED4521" w:rsidP="002E2623">
      <w:pPr>
        <w:widowControl/>
        <w:autoSpaceDE/>
        <w:autoSpaceDN/>
        <w:jc w:val="center"/>
        <w:rPr>
          <w:rFonts w:ascii="ＭＳ Ｐ明朝" w:eastAsia="ＭＳ Ｐ明朝" w:hAnsi="ＭＳ Ｐ明朝"/>
          <w:color w:val="000000" w:themeColor="text1"/>
        </w:rPr>
      </w:pPr>
    </w:p>
    <w:p w14:paraId="77666F11" w14:textId="718BABB6" w:rsidR="00ED4521" w:rsidRPr="00490DEC" w:rsidRDefault="00ED4521" w:rsidP="002E2623">
      <w:pPr>
        <w:widowControl/>
        <w:autoSpaceDE/>
        <w:autoSpaceDN/>
        <w:jc w:val="center"/>
        <w:rPr>
          <w:rFonts w:ascii="ＭＳ Ｐ明朝" w:eastAsia="ＭＳ Ｐ明朝" w:hAnsi="ＭＳ Ｐ明朝"/>
          <w:color w:val="000000" w:themeColor="text1"/>
        </w:rPr>
      </w:pPr>
    </w:p>
    <w:p w14:paraId="6B29492D" w14:textId="77777777" w:rsidR="00ED4521" w:rsidRPr="00490DEC" w:rsidRDefault="00ED4521" w:rsidP="002E2623">
      <w:pPr>
        <w:widowControl/>
        <w:autoSpaceDE/>
        <w:autoSpaceDN/>
        <w:jc w:val="center"/>
        <w:rPr>
          <w:rFonts w:ascii="ＭＳ Ｐ明朝" w:eastAsia="ＭＳ Ｐ明朝" w:hAnsi="ＭＳ Ｐ明朝"/>
          <w:color w:val="000000" w:themeColor="text1"/>
        </w:rPr>
      </w:pPr>
    </w:p>
    <w:p w14:paraId="751926A9" w14:textId="28455489" w:rsidR="00ED4521" w:rsidRPr="00490DEC" w:rsidRDefault="00ED4521" w:rsidP="002E2623">
      <w:pPr>
        <w:widowControl/>
        <w:autoSpaceDE/>
        <w:autoSpaceDN/>
        <w:jc w:val="center"/>
        <w:rPr>
          <w:rFonts w:ascii="ＭＳ Ｐ明朝" w:eastAsia="ＭＳ Ｐ明朝" w:hAnsi="ＭＳ Ｐ明朝"/>
          <w:color w:val="000000" w:themeColor="text1"/>
        </w:rPr>
      </w:pPr>
    </w:p>
    <w:p w14:paraId="002C8A94" w14:textId="77777777" w:rsidR="00ED4521" w:rsidRPr="00490DEC" w:rsidRDefault="00ED4521" w:rsidP="002E2623">
      <w:pPr>
        <w:widowControl/>
        <w:autoSpaceDE/>
        <w:autoSpaceDN/>
        <w:jc w:val="center"/>
        <w:rPr>
          <w:rFonts w:ascii="ＭＳ Ｐ明朝" w:eastAsia="ＭＳ Ｐ明朝" w:hAnsi="ＭＳ Ｐ明朝"/>
          <w:color w:val="000000" w:themeColor="text1"/>
        </w:rPr>
      </w:pPr>
    </w:p>
    <w:p w14:paraId="1D4A66FC" w14:textId="77777777" w:rsidR="00ED4521" w:rsidRPr="00490DEC" w:rsidRDefault="00ED4521" w:rsidP="002E2623">
      <w:pPr>
        <w:widowControl/>
        <w:autoSpaceDE/>
        <w:autoSpaceDN/>
        <w:jc w:val="center"/>
        <w:rPr>
          <w:rFonts w:ascii="ＭＳ Ｐ明朝" w:eastAsia="ＭＳ Ｐ明朝" w:hAnsi="ＭＳ Ｐ明朝"/>
          <w:color w:val="000000" w:themeColor="text1"/>
        </w:rPr>
      </w:pPr>
    </w:p>
    <w:p w14:paraId="3DF293BE" w14:textId="1F65D4AE" w:rsidR="007A48B7" w:rsidRPr="00490DEC" w:rsidRDefault="007A48B7" w:rsidP="002E2623">
      <w:pPr>
        <w:widowControl/>
        <w:autoSpaceDE/>
        <w:autoSpaceDN/>
        <w:jc w:val="center"/>
        <w:rPr>
          <w:rFonts w:ascii="ＭＳ Ｐ明朝" w:eastAsia="ＭＳ Ｐ明朝" w:hAnsi="ＭＳ Ｐ明朝"/>
          <w:color w:val="000000" w:themeColor="text1"/>
        </w:rPr>
      </w:pPr>
    </w:p>
    <w:p w14:paraId="209CC97D" w14:textId="1D99F2EC" w:rsidR="00ED4521" w:rsidRPr="00490DEC" w:rsidRDefault="00ED4521" w:rsidP="002E2623">
      <w:pPr>
        <w:widowControl/>
        <w:autoSpaceDE/>
        <w:autoSpaceDN/>
        <w:jc w:val="center"/>
        <w:rPr>
          <w:rFonts w:ascii="ＭＳ Ｐ明朝" w:eastAsia="ＭＳ Ｐ明朝" w:hAnsi="ＭＳ Ｐ明朝"/>
          <w:color w:val="000000" w:themeColor="text1"/>
        </w:rPr>
      </w:pPr>
    </w:p>
    <w:p w14:paraId="2098AB71" w14:textId="77777777" w:rsidR="00ED4521" w:rsidRPr="00490DEC" w:rsidRDefault="00ED4521" w:rsidP="002E2623">
      <w:pPr>
        <w:widowControl/>
        <w:autoSpaceDE/>
        <w:autoSpaceDN/>
        <w:jc w:val="center"/>
        <w:rPr>
          <w:rFonts w:ascii="ＭＳ Ｐ明朝" w:eastAsia="ＭＳ Ｐ明朝" w:hAnsi="ＭＳ Ｐ明朝"/>
          <w:color w:val="000000" w:themeColor="text1"/>
        </w:rPr>
      </w:pPr>
    </w:p>
    <w:p w14:paraId="405E4F13" w14:textId="77777777" w:rsidR="00ED4521" w:rsidRPr="00490DEC" w:rsidRDefault="00ED4521" w:rsidP="002E2623">
      <w:pPr>
        <w:widowControl/>
        <w:autoSpaceDE/>
        <w:autoSpaceDN/>
        <w:jc w:val="left"/>
        <w:rPr>
          <w:rFonts w:ascii="ＭＳ Ｐ明朝" w:eastAsia="ＭＳ Ｐ明朝" w:hAnsi="ＭＳ Ｐ明朝"/>
          <w:color w:val="000000" w:themeColor="text1"/>
        </w:rPr>
      </w:pPr>
    </w:p>
    <w:p w14:paraId="006ABB35" w14:textId="77777777" w:rsidR="007A48B7" w:rsidRPr="00490DEC" w:rsidRDefault="007A48B7" w:rsidP="002E2623">
      <w:pPr>
        <w:widowControl/>
        <w:autoSpaceDE/>
        <w:autoSpaceDN/>
        <w:ind w:leftChars="100" w:left="210" w:firstLineChars="100" w:firstLine="220"/>
        <w:jc w:val="left"/>
        <w:rPr>
          <w:rFonts w:ascii="ＭＳ Ｐ明朝" w:eastAsia="ＭＳ Ｐ明朝" w:hAnsi="ＭＳ Ｐ明朝"/>
          <w:color w:val="000000" w:themeColor="text1"/>
          <w:sz w:val="22"/>
          <w:szCs w:val="28"/>
        </w:rPr>
      </w:pPr>
      <w:r w:rsidRPr="00490DEC">
        <w:rPr>
          <w:rFonts w:ascii="ＭＳ Ｐ明朝" w:eastAsia="ＭＳ Ｐ明朝" w:hAnsi="ＭＳ Ｐ明朝" w:hint="eastAsia"/>
          <w:color w:val="000000" w:themeColor="text1"/>
          <w:sz w:val="22"/>
          <w:szCs w:val="28"/>
        </w:rPr>
        <w:t>経年比較でみると、大きな変化はないが、「現状のままでよい」が平成22年度31.4％から平成27年度27.7％へ若干減少し、今回調査では33.8％と6.1ポイント増加している。（図表３－８－４）</w:t>
      </w:r>
    </w:p>
    <w:p w14:paraId="199C7F34" w14:textId="77777777" w:rsidR="007A48B7" w:rsidRPr="00490DEC" w:rsidRDefault="007A48B7" w:rsidP="002E2623">
      <w:pPr>
        <w:widowControl/>
        <w:autoSpaceDE/>
        <w:autoSpaceDN/>
        <w:ind w:left="420" w:hangingChars="200" w:hanging="420"/>
        <w:jc w:val="left"/>
        <w:rPr>
          <w:color w:val="000000" w:themeColor="text1"/>
        </w:rPr>
      </w:pPr>
    </w:p>
    <w:p w14:paraId="12E7894A" w14:textId="025B2250" w:rsidR="00730A2C"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図表３－８－４　両立支援制度についての今後の考え方（全体）【経年比較】</w:t>
      </w:r>
    </w:p>
    <w:p w14:paraId="23C8A20B" w14:textId="7D40042A" w:rsidR="00730A2C" w:rsidRPr="00490DEC" w:rsidRDefault="00730A2C" w:rsidP="002E2623">
      <w:pPr>
        <w:widowControl/>
        <w:autoSpaceDE/>
        <w:autoSpaceDN/>
        <w:jc w:val="center"/>
        <w:rPr>
          <w:rFonts w:ascii="ＭＳ Ｐゴシック" w:eastAsia="ＭＳ Ｐゴシック" w:hAnsi="ＭＳ Ｐゴシック"/>
          <w:color w:val="000000" w:themeColor="text1"/>
        </w:rPr>
      </w:pPr>
      <w:r w:rsidRPr="00490DEC">
        <w:rPr>
          <w:noProof/>
          <w:color w:val="000000" w:themeColor="text1"/>
        </w:rPr>
        <w:drawing>
          <wp:anchor distT="0" distB="0" distL="114300" distR="114300" simplePos="0" relativeHeight="253177856" behindDoc="0" locked="0" layoutInCell="1" allowOverlap="1" wp14:anchorId="6D9752FA" wp14:editId="3FF24097">
            <wp:simplePos x="0" y="0"/>
            <wp:positionH relativeFrom="column">
              <wp:posOffset>735965</wp:posOffset>
            </wp:positionH>
            <wp:positionV relativeFrom="paragraph">
              <wp:posOffset>112505</wp:posOffset>
            </wp:positionV>
            <wp:extent cx="4636068" cy="1837021"/>
            <wp:effectExtent l="0" t="0" r="0" b="0"/>
            <wp:wrapNone/>
            <wp:docPr id="83"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636068" cy="1837021"/>
                    </a:xfrm>
                    <a:prstGeom prst="rect">
                      <a:avLst/>
                    </a:prstGeom>
                    <a:noFill/>
                    <a:ln>
                      <a:noFill/>
                    </a:ln>
                  </pic:spPr>
                </pic:pic>
              </a:graphicData>
            </a:graphic>
          </wp:anchor>
        </w:drawing>
      </w:r>
      <w:r w:rsidRPr="00490DEC">
        <w:rPr>
          <w:rFonts w:ascii="ＭＳ Ｐゴシック" w:eastAsia="ＭＳ Ｐゴシック" w:hAnsi="ＭＳ Ｐゴシック"/>
          <w:color w:val="000000" w:themeColor="text1"/>
        </w:rPr>
        <w:br w:type="page"/>
      </w:r>
    </w:p>
    <w:p w14:paraId="6C8B2270" w14:textId="77777777" w:rsidR="007A48B7" w:rsidRPr="00490DEC" w:rsidRDefault="007A48B7" w:rsidP="002E2623">
      <w:pPr>
        <w:pStyle w:val="3"/>
      </w:pPr>
      <w:r w:rsidRPr="00490DEC">
        <w:rPr>
          <w:rFonts w:hint="eastAsia"/>
        </w:rPr>
        <w:t>９．両立支援制度を設ける上で一番重要なこと</w:t>
      </w:r>
    </w:p>
    <w:p w14:paraId="30B517F4"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66C5C1B9" w14:textId="77777777" w:rsidTr="00797937">
        <w:trPr>
          <w:trHeight w:val="736"/>
        </w:trPr>
        <w:tc>
          <w:tcPr>
            <w:tcW w:w="9520" w:type="dxa"/>
          </w:tcPr>
          <w:p w14:paraId="2E64A975" w14:textId="77777777" w:rsidR="007A48B7" w:rsidRPr="00490DEC" w:rsidRDefault="007A48B7" w:rsidP="002E2623">
            <w:pPr>
              <w:ind w:left="630" w:hangingChars="300" w:hanging="630"/>
              <w:rPr>
                <w:rFonts w:ascii="ＭＳ Ｐゴシック" w:eastAsia="ＭＳ Ｐゴシック" w:hAnsi="ＭＳ Ｐゴシック" w:cs="ＭＳ Ｐゴシック"/>
                <w:color w:val="000000" w:themeColor="text1"/>
                <w:szCs w:val="21"/>
              </w:rPr>
            </w:pPr>
            <w:r w:rsidRPr="00490DEC">
              <w:rPr>
                <w:rFonts w:asciiTheme="majorEastAsia" w:eastAsiaTheme="majorEastAsia" w:hAnsiTheme="majorEastAsia" w:hint="eastAsia"/>
                <w:color w:val="000000" w:themeColor="text1"/>
                <w:szCs w:val="21"/>
              </w:rPr>
              <w:t>問17　貴事業所において、今までにあげた両立支援制度を設ける上で、一番重要なことはどのようなことだと思いますか。最もあてはまるものを１つ選び、番号に○をつけてください。</w:t>
            </w:r>
          </w:p>
        </w:tc>
      </w:tr>
    </w:tbl>
    <w:p w14:paraId="4BA5B657" w14:textId="77777777" w:rsidR="007A48B7" w:rsidRPr="00490DEC" w:rsidRDefault="007A48B7" w:rsidP="002E2623">
      <w:pPr>
        <w:spacing w:line="240" w:lineRule="exact"/>
        <w:ind w:firstLineChars="100" w:firstLine="210"/>
        <w:rPr>
          <w:color w:val="000000" w:themeColor="text1"/>
        </w:rPr>
      </w:pPr>
    </w:p>
    <w:p w14:paraId="2F51032B" w14:textId="77777777" w:rsidR="007A48B7" w:rsidRPr="00490DEC" w:rsidRDefault="007A48B7" w:rsidP="002E2623">
      <w:pPr>
        <w:widowControl/>
        <w:autoSpaceDE/>
        <w:autoSpaceDN/>
        <w:spacing w:line="480" w:lineRule="exact"/>
        <w:rPr>
          <w:rFonts w:ascii="HG丸ｺﾞｼｯｸM-PRO" w:eastAsia="HG丸ｺﾞｼｯｸM-PRO" w:hAnsi="HG丸ｺﾞｼｯｸM-PRO" w:cstheme="majorBidi"/>
          <w:color w:val="000000" w:themeColor="text1"/>
          <w:sz w:val="28"/>
          <w:szCs w:val="28"/>
        </w:rPr>
      </w:pPr>
      <w:r w:rsidRPr="00490DEC">
        <w:rPr>
          <w:rFonts w:ascii="ＭＳ Ｐゴシック" w:eastAsia="ＭＳ Ｐゴシック" w:hAnsi="ＭＳ Ｐゴシック" w:hint="eastAsia"/>
          <w:b/>
          <w:color w:val="000000" w:themeColor="text1"/>
          <w:sz w:val="28"/>
          <w:szCs w:val="28"/>
        </w:rPr>
        <w:t xml:space="preserve">　●「企業トップの意識」が約２割、以下は分散傾向</w:t>
      </w:r>
    </w:p>
    <w:p w14:paraId="51F3611C" w14:textId="77777777" w:rsidR="007A48B7" w:rsidRPr="00490DEC" w:rsidRDefault="007A48B7" w:rsidP="002E2623">
      <w:pPr>
        <w:ind w:leftChars="100" w:left="210" w:firstLineChars="100" w:firstLine="220"/>
        <w:rPr>
          <w:color w:val="000000" w:themeColor="text1"/>
          <w:sz w:val="22"/>
          <w:szCs w:val="22"/>
        </w:rPr>
      </w:pPr>
    </w:p>
    <w:p w14:paraId="00E15CDF"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事業所において両立支援制度を設ける上での最重要点は、「企業トップの意識」が19.2％で最も高いが、以下、「育児・介護休業法など法律の知識」が17.9％、「企業の経営状況」が14.8％、「行政の経費補助」も13.8％と、いずれも10％台で分散傾向がみられる。（図表３－９－１）</w:t>
      </w:r>
    </w:p>
    <w:p w14:paraId="60B4877D" w14:textId="77777777" w:rsidR="007A48B7" w:rsidRPr="00490DEC" w:rsidRDefault="007A48B7" w:rsidP="002E2623">
      <w:pPr>
        <w:ind w:leftChars="100" w:left="210" w:firstLineChars="100" w:firstLine="216"/>
        <w:rPr>
          <w:color w:val="000000" w:themeColor="text1"/>
          <w:spacing w:val="-2"/>
          <w:sz w:val="22"/>
          <w:szCs w:val="22"/>
        </w:rPr>
      </w:pPr>
      <w:r w:rsidRPr="00490DEC">
        <w:rPr>
          <w:rFonts w:hint="eastAsia"/>
          <w:color w:val="000000" w:themeColor="text1"/>
          <w:spacing w:val="-2"/>
          <w:sz w:val="22"/>
          <w:szCs w:val="22"/>
        </w:rPr>
        <w:t>業種別にみると、〈卸売業、小売業〉では「企業トップの意識」は27.1％、「育児・介護休業法など法律の知識」は14.3％となっている。〈医療、福祉〉では「育児・介護休業法など法律の知識」は20.4％で、「企業の経営状況」、「行政の経費補助」が共に16.3％となっている。（図表３－９－１）</w:t>
      </w:r>
    </w:p>
    <w:p w14:paraId="08BEB443"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比率別にみると、「企業トップの意識」は、〈0～20％未満〉〈20～40％未満〉と女性比率の低い事業所で25％超と約４分の1を占め、高くなっている。「両立支援制度利用者の存在」は、女性比率の低い事業所ほど高率になる傾向がみられる。逆に「企業の経営状況」は、女性比率の高い事業所ほど高率になる傾向がみられる。（図表３－９－２）</w:t>
      </w:r>
    </w:p>
    <w:p w14:paraId="171611DC"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労働組合の有無別にみると、「育児・介護休業法など法律の知識」は、〈労働組合有〉では11.9％と１割超なのに対し、〈労働組合無〉では19.6％と約２割となっている。また、「企業の経営状況」は〈労働組合有〉では5.9％に対し、〈労働組合無〉では18.5％と２割近くになっている。一方、「両立支援制度利用者の存在」は、〈労働組合有〉では21.8％と約２割なのに対し、〈労働組合無〉では7.6％と低くなっている。（図表３－９－３）</w:t>
      </w:r>
    </w:p>
    <w:p w14:paraId="44B7DC25" w14:textId="77777777" w:rsidR="007A48B7" w:rsidRPr="00490DEC" w:rsidRDefault="007A48B7" w:rsidP="002E2623">
      <w:pPr>
        <w:widowControl/>
        <w:autoSpaceDE/>
        <w:autoSpaceDN/>
        <w:jc w:val="left"/>
        <w:rPr>
          <w:color w:val="000000" w:themeColor="text1"/>
          <w:sz w:val="22"/>
          <w:szCs w:val="22"/>
        </w:rPr>
      </w:pPr>
      <w:r w:rsidRPr="00490DEC">
        <w:rPr>
          <w:color w:val="000000" w:themeColor="text1"/>
          <w:sz w:val="22"/>
          <w:szCs w:val="22"/>
        </w:rPr>
        <w:br w:type="page"/>
      </w:r>
    </w:p>
    <w:p w14:paraId="5C854C42" w14:textId="50D7DA0F"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図表３－９－１　両立支援制度を設ける上で一番重要なこと（全体、業種別）</w:t>
      </w:r>
    </w:p>
    <w:p w14:paraId="00CB717F" w14:textId="69BADDC6" w:rsidR="00FD77D2" w:rsidRDefault="009A0306" w:rsidP="002E2623">
      <w:pPr>
        <w:widowControl/>
        <w:autoSpaceDE/>
        <w:autoSpaceDN/>
        <w:jc w:val="left"/>
        <w:rPr>
          <w:rFonts w:asciiTheme="majorEastAsia" w:eastAsiaTheme="majorEastAsia" w:hAnsiTheme="majorEastAsia"/>
          <w:color w:val="000000" w:themeColor="text1"/>
        </w:rPr>
      </w:pPr>
      <w:r w:rsidRPr="009A0306">
        <w:rPr>
          <w:noProof/>
        </w:rPr>
        <w:drawing>
          <wp:inline distT="0" distB="0" distL="0" distR="0" wp14:anchorId="74F11053" wp14:editId="4BA4A50A">
            <wp:extent cx="6120130" cy="5113655"/>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20130" cy="5113655"/>
                    </a:xfrm>
                    <a:prstGeom prst="rect">
                      <a:avLst/>
                    </a:prstGeom>
                    <a:noFill/>
                    <a:ln>
                      <a:noFill/>
                    </a:ln>
                  </pic:spPr>
                </pic:pic>
              </a:graphicData>
            </a:graphic>
          </wp:inline>
        </w:drawing>
      </w:r>
      <w:r w:rsidR="00FD77D2">
        <w:rPr>
          <w:rFonts w:asciiTheme="majorEastAsia" w:eastAsiaTheme="majorEastAsia" w:hAnsiTheme="majorEastAsia"/>
          <w:color w:val="000000" w:themeColor="text1"/>
        </w:rPr>
        <w:br w:type="page"/>
      </w:r>
    </w:p>
    <w:p w14:paraId="17CDCFBC" w14:textId="6D9C6AE7" w:rsidR="007A48B7" w:rsidRPr="00490DEC" w:rsidRDefault="007A48B7"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図表３－９－２　両立支援制度を設ける上で一番重要なこと（全体、女性比率別）</w:t>
      </w:r>
    </w:p>
    <w:p w14:paraId="44F65163" w14:textId="421F4D5E" w:rsidR="00912108" w:rsidRPr="00490DEC" w:rsidRDefault="00912108"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r w:rsidRPr="00490DEC">
        <w:rPr>
          <w:noProof/>
        </w:rPr>
        <w:drawing>
          <wp:anchor distT="0" distB="0" distL="114300" distR="114300" simplePos="0" relativeHeight="253179904" behindDoc="0" locked="0" layoutInCell="1" allowOverlap="1" wp14:anchorId="2470A825" wp14:editId="065C55B7">
            <wp:simplePos x="0" y="0"/>
            <wp:positionH relativeFrom="margin">
              <wp:posOffset>697865</wp:posOffset>
            </wp:positionH>
            <wp:positionV relativeFrom="paragraph">
              <wp:posOffset>196427</wp:posOffset>
            </wp:positionV>
            <wp:extent cx="4721225" cy="2274570"/>
            <wp:effectExtent l="0" t="0" r="3175" b="0"/>
            <wp:wrapNone/>
            <wp:docPr id="298" name="図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21225" cy="2274570"/>
                    </a:xfrm>
                    <a:prstGeom prst="rect">
                      <a:avLst/>
                    </a:prstGeom>
                    <a:noFill/>
                    <a:ln>
                      <a:noFill/>
                    </a:ln>
                  </pic:spPr>
                </pic:pic>
              </a:graphicData>
            </a:graphic>
          </wp:anchor>
        </w:drawing>
      </w:r>
    </w:p>
    <w:p w14:paraId="4DA7146C" w14:textId="1234E528" w:rsidR="007A48B7" w:rsidRPr="00490DEC" w:rsidRDefault="007A48B7" w:rsidP="002E2623">
      <w:pPr>
        <w:widowControl/>
        <w:autoSpaceDE/>
        <w:autoSpaceDN/>
        <w:ind w:leftChars="100" w:left="210" w:firstLineChars="100" w:firstLine="210"/>
        <w:jc w:val="center"/>
        <w:rPr>
          <w:rFonts w:asciiTheme="majorEastAsia" w:eastAsiaTheme="majorEastAsia" w:hAnsiTheme="majorEastAsia"/>
          <w:color w:val="000000" w:themeColor="text1"/>
        </w:rPr>
      </w:pPr>
    </w:p>
    <w:p w14:paraId="40C85C9A" w14:textId="5BC84FFA" w:rsidR="007A48B7" w:rsidRPr="00490DEC" w:rsidRDefault="007A48B7"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p>
    <w:p w14:paraId="2EB0FF64" w14:textId="57426370" w:rsidR="00912108" w:rsidRPr="00490DEC" w:rsidRDefault="00912108"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p>
    <w:p w14:paraId="28ED9DCD" w14:textId="3ECB7A58" w:rsidR="00912108" w:rsidRPr="00490DEC" w:rsidRDefault="00912108"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p>
    <w:p w14:paraId="1F2156A4" w14:textId="2A528E46" w:rsidR="00912108" w:rsidRPr="00490DEC" w:rsidRDefault="00912108"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p>
    <w:p w14:paraId="3943EAF2" w14:textId="1965CC34" w:rsidR="00912108" w:rsidRPr="00490DEC" w:rsidRDefault="00912108"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p>
    <w:p w14:paraId="76867F3B" w14:textId="20CBEF40" w:rsidR="00912108" w:rsidRPr="00490DEC" w:rsidRDefault="00912108"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p>
    <w:p w14:paraId="4AA6249E" w14:textId="62D7AE58" w:rsidR="00912108" w:rsidRPr="00490DEC" w:rsidRDefault="00912108"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p>
    <w:p w14:paraId="074843DC" w14:textId="7A5FF2E2" w:rsidR="00912108" w:rsidRPr="00490DEC" w:rsidRDefault="00912108"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p>
    <w:p w14:paraId="4DF5CF7F" w14:textId="6A261DAA" w:rsidR="00912108" w:rsidRPr="00490DEC" w:rsidRDefault="00912108"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p>
    <w:p w14:paraId="534CFD7D" w14:textId="4BA5927B" w:rsidR="00912108" w:rsidRPr="00490DEC" w:rsidRDefault="00912108"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p>
    <w:p w14:paraId="29F14C01" w14:textId="7DBF6BD7" w:rsidR="00912108" w:rsidRPr="00490DEC" w:rsidRDefault="00912108"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p>
    <w:p w14:paraId="619546D3" w14:textId="087966F9" w:rsidR="007A48B7" w:rsidRPr="00490DEC" w:rsidRDefault="007A48B7"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図表３－９－３　両立支援制度を設ける上で一番重要なこと（全体、労働組合の有無別）</w:t>
      </w:r>
    </w:p>
    <w:p w14:paraId="36CB0669" w14:textId="50228B2F" w:rsidR="007A48B7" w:rsidRPr="00490DEC" w:rsidRDefault="007A48B7" w:rsidP="002E2623">
      <w:pPr>
        <w:widowControl/>
        <w:autoSpaceDE/>
        <w:autoSpaceDN/>
        <w:ind w:leftChars="100" w:left="210" w:firstLineChars="100" w:firstLine="210"/>
        <w:jc w:val="center"/>
        <w:rPr>
          <w:rFonts w:asciiTheme="majorEastAsia" w:eastAsiaTheme="majorEastAsia" w:hAnsiTheme="majorEastAsia"/>
          <w:color w:val="000000" w:themeColor="text1"/>
        </w:rPr>
      </w:pPr>
      <w:r w:rsidRPr="00490DEC">
        <w:rPr>
          <w:noProof/>
          <w:color w:val="000000" w:themeColor="text1"/>
        </w:rPr>
        <w:drawing>
          <wp:anchor distT="0" distB="0" distL="114300" distR="114300" simplePos="0" relativeHeight="253060096" behindDoc="0" locked="0" layoutInCell="1" allowOverlap="1" wp14:anchorId="5FD13DF1" wp14:editId="1F51023B">
            <wp:simplePos x="0" y="0"/>
            <wp:positionH relativeFrom="column">
              <wp:posOffset>691515</wp:posOffset>
            </wp:positionH>
            <wp:positionV relativeFrom="paragraph">
              <wp:posOffset>203835</wp:posOffset>
            </wp:positionV>
            <wp:extent cx="4706620" cy="1742440"/>
            <wp:effectExtent l="0" t="0" r="0" b="0"/>
            <wp:wrapNone/>
            <wp:docPr id="257" name="図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06620" cy="1742440"/>
                    </a:xfrm>
                    <a:prstGeom prst="rect">
                      <a:avLst/>
                    </a:prstGeom>
                    <a:noFill/>
                    <a:ln>
                      <a:noFill/>
                    </a:ln>
                  </pic:spPr>
                </pic:pic>
              </a:graphicData>
            </a:graphic>
          </wp:anchor>
        </w:drawing>
      </w:r>
    </w:p>
    <w:p w14:paraId="25C1CA5B" w14:textId="77777777" w:rsidR="007A48B7" w:rsidRPr="00490DEC" w:rsidRDefault="007A48B7" w:rsidP="002E2623">
      <w:pPr>
        <w:spacing w:line="300" w:lineRule="auto"/>
        <w:jc w:val="center"/>
        <w:rPr>
          <w:rFonts w:asciiTheme="majorEastAsia" w:eastAsiaTheme="majorEastAsia" w:hAnsiTheme="majorEastAsia"/>
          <w:color w:val="000000" w:themeColor="text1"/>
          <w:sz w:val="24"/>
        </w:rPr>
      </w:pPr>
    </w:p>
    <w:p w14:paraId="167CC13B" w14:textId="77777777" w:rsidR="007A48B7" w:rsidRPr="00490DEC" w:rsidRDefault="007A48B7" w:rsidP="002E2623">
      <w:pPr>
        <w:widowControl/>
        <w:autoSpaceDE/>
        <w:autoSpaceDN/>
        <w:ind w:firstLineChars="100" w:firstLine="210"/>
        <w:jc w:val="left"/>
        <w:rPr>
          <w:rFonts w:ascii="ＭＳ Ｐ明朝" w:eastAsia="ＭＳ Ｐ明朝" w:hAnsi="ＭＳ Ｐ明朝"/>
          <w:color w:val="000000" w:themeColor="text1"/>
        </w:rPr>
      </w:pPr>
    </w:p>
    <w:p w14:paraId="4B0DA270" w14:textId="77777777" w:rsidR="007A48B7" w:rsidRPr="00490DEC" w:rsidRDefault="007A48B7" w:rsidP="002E2623">
      <w:pPr>
        <w:widowControl/>
        <w:autoSpaceDE/>
        <w:autoSpaceDN/>
        <w:ind w:firstLineChars="100" w:firstLine="210"/>
        <w:jc w:val="left"/>
        <w:rPr>
          <w:rFonts w:ascii="ＭＳ Ｐ明朝" w:eastAsia="ＭＳ Ｐ明朝" w:hAnsi="ＭＳ Ｐ明朝"/>
          <w:color w:val="000000" w:themeColor="text1"/>
        </w:rPr>
      </w:pPr>
    </w:p>
    <w:p w14:paraId="651D90C1" w14:textId="77777777" w:rsidR="007A48B7" w:rsidRPr="00490DEC" w:rsidRDefault="007A48B7" w:rsidP="002E2623">
      <w:pPr>
        <w:widowControl/>
        <w:autoSpaceDE/>
        <w:autoSpaceDN/>
        <w:ind w:firstLineChars="100" w:firstLine="210"/>
        <w:jc w:val="left"/>
        <w:rPr>
          <w:rFonts w:ascii="ＭＳ Ｐ明朝" w:eastAsia="ＭＳ Ｐ明朝" w:hAnsi="ＭＳ Ｐ明朝"/>
          <w:color w:val="000000" w:themeColor="text1"/>
        </w:rPr>
      </w:pPr>
    </w:p>
    <w:p w14:paraId="3A4735CC" w14:textId="77777777" w:rsidR="007A48B7" w:rsidRPr="00490DEC" w:rsidRDefault="007A48B7" w:rsidP="002E2623">
      <w:pPr>
        <w:widowControl/>
        <w:autoSpaceDE/>
        <w:autoSpaceDN/>
        <w:ind w:firstLineChars="100" w:firstLine="210"/>
        <w:jc w:val="left"/>
        <w:rPr>
          <w:rFonts w:ascii="ＭＳ Ｐ明朝" w:eastAsia="ＭＳ Ｐ明朝" w:hAnsi="ＭＳ Ｐ明朝"/>
          <w:color w:val="000000" w:themeColor="text1"/>
        </w:rPr>
      </w:pPr>
    </w:p>
    <w:p w14:paraId="58E7AC59" w14:textId="77777777" w:rsidR="007A48B7" w:rsidRPr="00490DEC" w:rsidRDefault="007A48B7" w:rsidP="002E2623">
      <w:pPr>
        <w:widowControl/>
        <w:autoSpaceDE/>
        <w:autoSpaceDN/>
        <w:ind w:firstLineChars="100" w:firstLine="210"/>
        <w:jc w:val="left"/>
        <w:rPr>
          <w:rFonts w:ascii="ＭＳ Ｐ明朝" w:eastAsia="ＭＳ Ｐ明朝" w:hAnsi="ＭＳ Ｐ明朝"/>
          <w:color w:val="000000" w:themeColor="text1"/>
        </w:rPr>
      </w:pPr>
    </w:p>
    <w:p w14:paraId="4ACBB8FC" w14:textId="77777777" w:rsidR="007A48B7" w:rsidRPr="00490DEC" w:rsidRDefault="007A48B7" w:rsidP="002E2623">
      <w:pPr>
        <w:widowControl/>
        <w:autoSpaceDE/>
        <w:autoSpaceDN/>
        <w:ind w:firstLineChars="100" w:firstLine="210"/>
        <w:jc w:val="left"/>
        <w:rPr>
          <w:rFonts w:ascii="ＭＳ Ｐ明朝" w:eastAsia="ＭＳ Ｐ明朝" w:hAnsi="ＭＳ Ｐ明朝"/>
          <w:color w:val="000000" w:themeColor="text1"/>
        </w:rPr>
      </w:pPr>
    </w:p>
    <w:p w14:paraId="67B7F2B9" w14:textId="3C28CD46" w:rsidR="007A48B7" w:rsidRPr="00490DEC" w:rsidRDefault="007A48B7" w:rsidP="002E2623">
      <w:pPr>
        <w:widowControl/>
        <w:autoSpaceDE/>
        <w:autoSpaceDN/>
        <w:ind w:firstLineChars="100" w:firstLine="210"/>
        <w:jc w:val="left"/>
        <w:rPr>
          <w:rFonts w:ascii="ＭＳ Ｐ明朝" w:eastAsia="ＭＳ Ｐ明朝" w:hAnsi="ＭＳ Ｐ明朝"/>
          <w:color w:val="000000" w:themeColor="text1"/>
        </w:rPr>
      </w:pPr>
    </w:p>
    <w:p w14:paraId="0457D8F7" w14:textId="77777777" w:rsidR="00912108" w:rsidRPr="00490DEC" w:rsidRDefault="00912108" w:rsidP="002E2623">
      <w:pPr>
        <w:widowControl/>
        <w:autoSpaceDE/>
        <w:autoSpaceDN/>
        <w:spacing w:line="240" w:lineRule="exact"/>
        <w:ind w:firstLineChars="100" w:firstLine="210"/>
        <w:jc w:val="left"/>
        <w:rPr>
          <w:rFonts w:ascii="ＭＳ Ｐ明朝" w:eastAsia="ＭＳ Ｐ明朝" w:hAnsi="ＭＳ Ｐ明朝"/>
          <w:color w:val="000000" w:themeColor="text1"/>
        </w:rPr>
      </w:pPr>
    </w:p>
    <w:p w14:paraId="16E78B23" w14:textId="77777777" w:rsidR="007A48B7" w:rsidRPr="00490DEC" w:rsidRDefault="007A48B7" w:rsidP="002E2623">
      <w:pPr>
        <w:widowControl/>
        <w:autoSpaceDE/>
        <w:autoSpaceDN/>
        <w:ind w:firstLineChars="100" w:firstLine="220"/>
        <w:jc w:val="left"/>
        <w:rPr>
          <w:rFonts w:ascii="ＭＳ Ｐ明朝" w:eastAsia="ＭＳ Ｐ明朝" w:hAnsi="ＭＳ Ｐ明朝"/>
          <w:color w:val="000000" w:themeColor="text1"/>
          <w:sz w:val="22"/>
          <w:szCs w:val="28"/>
        </w:rPr>
      </w:pPr>
      <w:r w:rsidRPr="00490DEC">
        <w:rPr>
          <w:rFonts w:ascii="ＭＳ Ｐ明朝" w:eastAsia="ＭＳ Ｐ明朝" w:hAnsi="ＭＳ Ｐ明朝" w:hint="eastAsia"/>
          <w:color w:val="000000" w:themeColor="text1"/>
          <w:sz w:val="22"/>
          <w:szCs w:val="28"/>
        </w:rPr>
        <w:t>経年比較でみると、ほぼ同傾向となっている。（図表３－９－４）</w:t>
      </w:r>
    </w:p>
    <w:p w14:paraId="4BD16EB8" w14:textId="77777777" w:rsidR="007A48B7" w:rsidRPr="00490DEC" w:rsidRDefault="007A48B7" w:rsidP="002E2623">
      <w:pPr>
        <w:widowControl/>
        <w:autoSpaceDE/>
        <w:autoSpaceDN/>
        <w:jc w:val="left"/>
        <w:rPr>
          <w:color w:val="000000" w:themeColor="text1"/>
        </w:rPr>
      </w:pPr>
    </w:p>
    <w:p w14:paraId="3C915ABE" w14:textId="54F4CAB0"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図表３－９－４　両立支援制度を設ける上で一番重要なこと【経年比較】</w:t>
      </w:r>
    </w:p>
    <w:p w14:paraId="2F52F2F5" w14:textId="1DB9F5F8"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noProof/>
          <w:color w:val="000000" w:themeColor="text1"/>
        </w:rPr>
        <w:drawing>
          <wp:anchor distT="0" distB="0" distL="114300" distR="114300" simplePos="0" relativeHeight="253061120" behindDoc="0" locked="0" layoutInCell="1" allowOverlap="1" wp14:anchorId="7CC6E11F" wp14:editId="01CF667B">
            <wp:simplePos x="0" y="0"/>
            <wp:positionH relativeFrom="column">
              <wp:posOffset>693420</wp:posOffset>
            </wp:positionH>
            <wp:positionV relativeFrom="paragraph">
              <wp:posOffset>218440</wp:posOffset>
            </wp:positionV>
            <wp:extent cx="4683125" cy="1735455"/>
            <wp:effectExtent l="0" t="0" r="0" b="0"/>
            <wp:wrapNone/>
            <wp:docPr id="85" name="図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683125" cy="1735455"/>
                    </a:xfrm>
                    <a:prstGeom prst="rect">
                      <a:avLst/>
                    </a:prstGeom>
                    <a:noFill/>
                    <a:ln>
                      <a:noFill/>
                    </a:ln>
                  </pic:spPr>
                </pic:pic>
              </a:graphicData>
            </a:graphic>
          </wp:anchor>
        </w:drawing>
      </w:r>
    </w:p>
    <w:p w14:paraId="1C3F62DE" w14:textId="77777777" w:rsidR="007A48B7" w:rsidRPr="00490DEC" w:rsidRDefault="007A48B7" w:rsidP="002E2623">
      <w:pPr>
        <w:widowControl/>
        <w:autoSpaceDE/>
        <w:autoSpaceDN/>
        <w:jc w:val="center"/>
        <w:rPr>
          <w:color w:val="000000" w:themeColor="text1"/>
        </w:rPr>
      </w:pPr>
    </w:p>
    <w:p w14:paraId="46C0AB86" w14:textId="77777777" w:rsidR="007A48B7" w:rsidRPr="00490DEC" w:rsidRDefault="007A48B7" w:rsidP="002E2623">
      <w:pPr>
        <w:widowControl/>
        <w:autoSpaceDE/>
        <w:autoSpaceDN/>
        <w:jc w:val="left"/>
        <w:rPr>
          <w:rFonts w:asciiTheme="majorEastAsia" w:eastAsiaTheme="majorEastAsia" w:hAnsiTheme="majorEastAsia"/>
          <w:color w:val="000000" w:themeColor="text1"/>
          <w:sz w:val="24"/>
        </w:rPr>
      </w:pPr>
    </w:p>
    <w:p w14:paraId="68811B74" w14:textId="77777777" w:rsidR="007A48B7" w:rsidRPr="00490DEC" w:rsidRDefault="007A48B7" w:rsidP="002E2623">
      <w:pPr>
        <w:widowControl/>
        <w:autoSpaceDE/>
        <w:autoSpaceDN/>
        <w:jc w:val="left"/>
        <w:rPr>
          <w:rFonts w:asciiTheme="majorEastAsia" w:eastAsiaTheme="majorEastAsia" w:hAnsiTheme="majorEastAsia"/>
          <w:color w:val="000000" w:themeColor="text1"/>
          <w:sz w:val="24"/>
        </w:rPr>
      </w:pPr>
    </w:p>
    <w:p w14:paraId="3C0720EF" w14:textId="77777777" w:rsidR="007A48B7" w:rsidRPr="00490DEC" w:rsidRDefault="007A48B7" w:rsidP="002E2623">
      <w:pPr>
        <w:widowControl/>
        <w:autoSpaceDE/>
        <w:autoSpaceDN/>
        <w:jc w:val="left"/>
        <w:rPr>
          <w:rFonts w:asciiTheme="majorEastAsia" w:eastAsiaTheme="majorEastAsia" w:hAnsiTheme="majorEastAsia"/>
          <w:color w:val="000000" w:themeColor="text1"/>
          <w:sz w:val="24"/>
        </w:rPr>
      </w:pPr>
    </w:p>
    <w:p w14:paraId="78874AF6" w14:textId="77777777" w:rsidR="007A48B7" w:rsidRPr="00490DEC" w:rsidRDefault="007A48B7" w:rsidP="002E2623">
      <w:pPr>
        <w:widowControl/>
        <w:autoSpaceDE/>
        <w:autoSpaceDN/>
        <w:jc w:val="left"/>
        <w:rPr>
          <w:rFonts w:asciiTheme="majorEastAsia" w:eastAsiaTheme="majorEastAsia" w:hAnsiTheme="majorEastAsia"/>
          <w:color w:val="000000" w:themeColor="text1"/>
          <w:sz w:val="24"/>
        </w:rPr>
      </w:pPr>
    </w:p>
    <w:p w14:paraId="7953ACE9" w14:textId="77777777" w:rsidR="007A48B7" w:rsidRPr="00490DEC" w:rsidRDefault="007A48B7" w:rsidP="002E2623">
      <w:pPr>
        <w:widowControl/>
        <w:autoSpaceDE/>
        <w:autoSpaceDN/>
        <w:jc w:val="left"/>
        <w:rPr>
          <w:rFonts w:asciiTheme="majorEastAsia" w:eastAsiaTheme="majorEastAsia" w:hAnsiTheme="majorEastAsia"/>
          <w:color w:val="000000" w:themeColor="text1"/>
          <w:sz w:val="24"/>
        </w:rPr>
      </w:pPr>
    </w:p>
    <w:p w14:paraId="1A1D5611" w14:textId="77777777" w:rsidR="007A48B7" w:rsidRPr="00490DEC" w:rsidRDefault="007A48B7" w:rsidP="002E2623">
      <w:pPr>
        <w:widowControl/>
        <w:autoSpaceDE/>
        <w:autoSpaceDN/>
        <w:jc w:val="left"/>
        <w:rPr>
          <w:rFonts w:asciiTheme="majorEastAsia" w:eastAsiaTheme="majorEastAsia" w:hAnsiTheme="majorEastAsia"/>
          <w:color w:val="000000" w:themeColor="text1"/>
          <w:sz w:val="24"/>
        </w:rPr>
      </w:pPr>
    </w:p>
    <w:p w14:paraId="727B818C" w14:textId="77777777" w:rsidR="007A48B7" w:rsidRPr="00490DEC" w:rsidRDefault="007A48B7" w:rsidP="002E2623">
      <w:pPr>
        <w:widowControl/>
        <w:autoSpaceDE/>
        <w:autoSpaceDN/>
        <w:jc w:val="left"/>
        <w:rPr>
          <w:rFonts w:asciiTheme="majorEastAsia" w:eastAsiaTheme="majorEastAsia" w:hAnsiTheme="majorEastAsia"/>
          <w:color w:val="000000" w:themeColor="text1"/>
          <w:sz w:val="24"/>
        </w:rPr>
      </w:pPr>
    </w:p>
    <w:p w14:paraId="0725BA9E" w14:textId="77777777" w:rsidR="007A48B7" w:rsidRPr="00490DEC" w:rsidRDefault="007A48B7" w:rsidP="002E2623">
      <w:pPr>
        <w:widowControl/>
        <w:autoSpaceDE/>
        <w:autoSpaceDN/>
        <w:jc w:val="left"/>
        <w:rPr>
          <w:rFonts w:asciiTheme="majorEastAsia" w:eastAsiaTheme="majorEastAsia" w:hAnsiTheme="majorEastAsia"/>
          <w:color w:val="000000" w:themeColor="text1"/>
          <w:sz w:val="24"/>
        </w:rPr>
      </w:pPr>
      <w:r w:rsidRPr="00490DEC">
        <w:rPr>
          <w:rFonts w:asciiTheme="majorEastAsia" w:eastAsiaTheme="majorEastAsia" w:hAnsiTheme="majorEastAsia"/>
          <w:color w:val="000000" w:themeColor="text1"/>
          <w:sz w:val="24"/>
        </w:rPr>
        <w:br w:type="page"/>
      </w:r>
    </w:p>
    <w:p w14:paraId="4D750275" w14:textId="77777777" w:rsidR="007A48B7" w:rsidRPr="00490DEC" w:rsidRDefault="007A48B7" w:rsidP="002E2623">
      <w:pPr>
        <w:pStyle w:val="3"/>
      </w:pPr>
      <w:r w:rsidRPr="00490DEC">
        <w:rPr>
          <w:rFonts w:hint="eastAsia"/>
        </w:rPr>
        <w:t>10．従業員が働きながら育児や介護を行うために重要なこと</w:t>
      </w:r>
    </w:p>
    <w:p w14:paraId="1CEC3226"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1935B454" w14:textId="77777777" w:rsidTr="00797937">
        <w:trPr>
          <w:trHeight w:val="736"/>
        </w:trPr>
        <w:tc>
          <w:tcPr>
            <w:tcW w:w="9923" w:type="dxa"/>
          </w:tcPr>
          <w:p w14:paraId="2C4CA802" w14:textId="77777777" w:rsidR="007A48B7" w:rsidRPr="00490DEC" w:rsidRDefault="007A48B7" w:rsidP="002E2623">
            <w:pPr>
              <w:ind w:left="420" w:hangingChars="200" w:hanging="420"/>
              <w:rPr>
                <w:rFonts w:asciiTheme="majorEastAsia" w:eastAsiaTheme="majorEastAsia" w:hAnsiTheme="majorEastAsia"/>
                <w:color w:val="000000" w:themeColor="text1"/>
                <w:szCs w:val="21"/>
              </w:rPr>
            </w:pPr>
            <w:r w:rsidRPr="00490DEC">
              <w:rPr>
                <w:rFonts w:asciiTheme="majorEastAsia" w:eastAsiaTheme="majorEastAsia" w:hAnsiTheme="majorEastAsia" w:hint="eastAsia"/>
                <w:color w:val="000000" w:themeColor="text1"/>
                <w:szCs w:val="21"/>
              </w:rPr>
              <w:t>問18　従業員が、働きながら育児や介護を行うには、何が重要とお考えですか。該当するものを</w:t>
            </w:r>
          </w:p>
          <w:p w14:paraId="13D62427" w14:textId="77777777" w:rsidR="007A48B7" w:rsidRPr="00490DEC" w:rsidRDefault="007A48B7" w:rsidP="002E2623">
            <w:pPr>
              <w:ind w:leftChars="200" w:left="420" w:firstLineChars="100" w:firstLine="210"/>
              <w:rPr>
                <w:rFonts w:ascii="ＭＳ Ｐゴシック" w:eastAsia="ＭＳ Ｐゴシック" w:hAnsi="ＭＳ Ｐゴシック" w:cs="ＭＳ Ｐゴシック"/>
                <w:color w:val="000000" w:themeColor="text1"/>
                <w:szCs w:val="21"/>
              </w:rPr>
            </w:pPr>
            <w:r w:rsidRPr="00490DEC">
              <w:rPr>
                <w:rFonts w:asciiTheme="majorEastAsia" w:eastAsiaTheme="majorEastAsia" w:hAnsiTheme="majorEastAsia" w:hint="eastAsia"/>
                <w:color w:val="000000" w:themeColor="text1"/>
                <w:szCs w:val="21"/>
              </w:rPr>
              <w:t>３つまで選び、番号に○をつけてください。</w:t>
            </w:r>
          </w:p>
        </w:tc>
      </w:tr>
    </w:tbl>
    <w:p w14:paraId="3C53AAEB" w14:textId="77777777" w:rsidR="007A48B7" w:rsidRPr="00490DEC" w:rsidRDefault="007A48B7" w:rsidP="002E2623">
      <w:pPr>
        <w:spacing w:line="240" w:lineRule="exact"/>
        <w:ind w:firstLineChars="100" w:firstLine="240"/>
        <w:rPr>
          <w:rFonts w:ascii="HG丸ｺﾞｼｯｸM-PRO" w:eastAsia="HG丸ｺﾞｼｯｸM-PRO" w:hAnsi="HG丸ｺﾞｼｯｸM-PRO" w:cstheme="majorBidi"/>
          <w:color w:val="000000" w:themeColor="text1"/>
          <w:sz w:val="24"/>
        </w:rPr>
      </w:pPr>
    </w:p>
    <w:p w14:paraId="70D0E03F" w14:textId="77777777" w:rsidR="007A48B7" w:rsidRPr="00490DEC" w:rsidRDefault="007A48B7" w:rsidP="002E2623">
      <w:pPr>
        <w:widowControl/>
        <w:autoSpaceDE/>
        <w:autoSpaceDN/>
        <w:spacing w:line="480" w:lineRule="exact"/>
        <w:jc w:val="left"/>
        <w:rPr>
          <w:rFonts w:ascii="HG丸ｺﾞｼｯｸM-PRO" w:eastAsia="HG丸ｺﾞｼｯｸM-PRO" w:hAnsi="HG丸ｺﾞｼｯｸM-PRO" w:cstheme="majorBidi"/>
          <w:color w:val="000000" w:themeColor="text1"/>
          <w:sz w:val="28"/>
          <w:szCs w:val="28"/>
        </w:rPr>
      </w:pPr>
      <w:r w:rsidRPr="00490DEC">
        <w:rPr>
          <w:rFonts w:ascii="ＭＳ Ｐゴシック" w:eastAsia="ＭＳ Ｐゴシック" w:hAnsi="ＭＳ Ｐゴシック" w:hint="eastAsia"/>
          <w:b/>
          <w:color w:val="000000" w:themeColor="text1"/>
          <w:sz w:val="28"/>
          <w:szCs w:val="28"/>
        </w:rPr>
        <w:t xml:space="preserve">　●「休業取得に対する上司、同僚の理解浸透」が４割半ば</w:t>
      </w:r>
    </w:p>
    <w:p w14:paraId="1837B9CA" w14:textId="77777777" w:rsidR="007A48B7" w:rsidRPr="00490DEC" w:rsidRDefault="007A48B7" w:rsidP="002E2623">
      <w:pPr>
        <w:ind w:leftChars="100" w:left="210" w:firstLineChars="100" w:firstLine="220"/>
        <w:rPr>
          <w:color w:val="000000" w:themeColor="text1"/>
          <w:sz w:val="22"/>
          <w:szCs w:val="22"/>
        </w:rPr>
      </w:pPr>
    </w:p>
    <w:p w14:paraId="2CDF3940"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従業員が働きながら育児や介護を行うために重要なことは、「休業取得に対する上司、同僚の理解浸透」が最も高く46.0％となっている。次いで、「保育園等、社会のサポート体制の充実」が41.0％、「職場の両立支援制度の充実」が37.9％となっている。（図表３－10－１）</w:t>
      </w:r>
    </w:p>
    <w:p w14:paraId="0AA40EF1" w14:textId="08790029"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休業所得に対する上司、同僚の理解浸透」が52.9％、「職場の両立支援制度充実」は37.1％となっている。〈医療、福祉〉では、「保育園等、社会のサポート体制の充実」は51.0％で、「休業</w:t>
      </w:r>
      <w:r w:rsidR="002F64C2" w:rsidRPr="00490DEC">
        <w:rPr>
          <w:rFonts w:hint="eastAsia"/>
          <w:color w:val="000000" w:themeColor="text1"/>
          <w:sz w:val="22"/>
          <w:szCs w:val="22"/>
        </w:rPr>
        <w:t>取得</w:t>
      </w:r>
      <w:r w:rsidRPr="00490DEC">
        <w:rPr>
          <w:rFonts w:hint="eastAsia"/>
          <w:color w:val="000000" w:themeColor="text1"/>
          <w:sz w:val="22"/>
          <w:szCs w:val="22"/>
        </w:rPr>
        <w:t>に対する上司、同僚の理解浸透」は43.9％となっている。（図表３－10－１）</w:t>
      </w:r>
    </w:p>
    <w:p w14:paraId="52DDD9FD"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従業員規模別でみると、「休業取得に対する上司、同僚の理解浸透」は、従業員規模が小さくなるに従い、若干、高率になる傾向がみられる。（図表３－10－２）</w:t>
      </w:r>
    </w:p>
    <w:p w14:paraId="24009FB8" w14:textId="130B3E6F"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事業所の性格別にみると、「職場の両立支援制度の充実」については、〈本社・本店〉では31.2％</w:t>
      </w:r>
      <w:r w:rsidR="002F64C2" w:rsidRPr="00490DEC">
        <w:rPr>
          <w:rFonts w:hint="eastAsia"/>
          <w:color w:val="000000" w:themeColor="text1"/>
          <w:sz w:val="22"/>
          <w:szCs w:val="22"/>
        </w:rPr>
        <w:t>なのに対し</w:t>
      </w:r>
      <w:r w:rsidRPr="00490DEC">
        <w:rPr>
          <w:rFonts w:hint="eastAsia"/>
          <w:color w:val="000000" w:themeColor="text1"/>
          <w:sz w:val="22"/>
          <w:szCs w:val="22"/>
        </w:rPr>
        <w:t>、〈支社・営業所等〉では41.4％と10.2ポイント高くなっている。「休業取得に対する上司、同僚の理解浸透」は、〈単独事業所〉では36.5％なのに対し、〈本社・本店〉で52.7％、〈支社・営業所等〉でも50.3％と共に５割超を占めている。逆に、「家族のサポートや家族の意識改革」は、〈単独事業所〉で19.0％と約２割であるが、〈本社・本店〉10.8％、〈支社・営業所等〉11.5％と共に約１割と低くなっている。「両立支援制度利用者の増加」では、〈単独事業所〉では4.0％とわずかであるが、〈本社・本店〉では14.0％と１割半ばとなっている。さらに、「行政の経費補助」では、〈単独事業所〉では34.1％と３分の1を超えているが、〈支社・営業所等〉では24.2％と４分の1程度となっている。（図表３－10－３）</w:t>
      </w:r>
    </w:p>
    <w:p w14:paraId="46FC2365"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両立支援についての今後の考え方別にみると、〈両立制度の充実を図る〉では、「職場の一人当たりの業務量の削減」が全体より10ポイント以上高くなっている。〈既存制度の利用者の増加を図る〉では、「休業取得に対する上司、同僚の理解浸透」、「両立支援制度利用者の増加」、「保育園等、社会のサポート体制の充実」が全体より10ポイント以上高くなっている。〈両立支援制度の充実と利用者の増加を図る〉では、「職場の両立支援制度の充実」と「休業取得に対する上司、同僚の理解浸透」が全体より10ポイント以上高くなっている。（図表３－10－４）</w:t>
      </w:r>
    </w:p>
    <w:p w14:paraId="51E6B374"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両立支援制度を設ける上で重要なこと別にみると、〈企業の経営状況〉では、「個人の努力」、「家族のサポートや家族の意識改革」、「行政の経費補助」が全体より10ポイント以上高くなっている。（図表３－10－５）</w:t>
      </w:r>
    </w:p>
    <w:p w14:paraId="1A7F5A36" w14:textId="77777777" w:rsidR="007A48B7" w:rsidRPr="00490DEC" w:rsidRDefault="007A48B7" w:rsidP="002E2623">
      <w:pPr>
        <w:widowControl/>
        <w:autoSpaceDE/>
        <w:autoSpaceDN/>
        <w:rPr>
          <w:color w:val="000000" w:themeColor="text1"/>
          <w:sz w:val="22"/>
          <w:szCs w:val="22"/>
        </w:rPr>
      </w:pPr>
      <w:r w:rsidRPr="00490DEC">
        <w:rPr>
          <w:color w:val="000000" w:themeColor="text1"/>
          <w:sz w:val="22"/>
          <w:szCs w:val="22"/>
        </w:rPr>
        <w:br w:type="page"/>
      </w:r>
    </w:p>
    <w:p w14:paraId="22B480C4" w14:textId="28836BF2" w:rsidR="007A48B7" w:rsidRPr="00490DEC" w:rsidRDefault="007A48B7" w:rsidP="002E2623">
      <w:pPr>
        <w:widowControl/>
        <w:autoSpaceDE/>
        <w:autoSpaceDN/>
        <w:jc w:val="center"/>
        <w:rPr>
          <w:rFonts w:ascii="ＭＳ Ｐゴシック" w:eastAsia="ＭＳ Ｐゴシック" w:hAnsi="ＭＳ Ｐゴシック"/>
          <w:color w:val="000000" w:themeColor="text1"/>
        </w:rPr>
      </w:pPr>
      <w:bookmarkStart w:id="55" w:name="_Hlk65086401"/>
      <w:r w:rsidRPr="00490DEC">
        <w:rPr>
          <w:rFonts w:ascii="ＭＳ Ｐゴシック" w:eastAsia="ＭＳ Ｐゴシック" w:hAnsi="ＭＳ Ｐゴシック" w:hint="eastAsia"/>
          <w:color w:val="000000" w:themeColor="text1"/>
        </w:rPr>
        <w:t>図表３－10－１</w:t>
      </w:r>
      <w:bookmarkEnd w:id="55"/>
      <w:r w:rsidRPr="00490DEC">
        <w:rPr>
          <w:rFonts w:ascii="ＭＳ Ｐゴシック" w:eastAsia="ＭＳ Ｐゴシック" w:hAnsi="ＭＳ Ｐゴシック" w:hint="eastAsia"/>
          <w:color w:val="000000" w:themeColor="text1"/>
        </w:rPr>
        <w:t xml:space="preserve">　</w:t>
      </w:r>
      <w:r w:rsidR="002F64C2" w:rsidRPr="00490DEC">
        <w:rPr>
          <w:rFonts w:ascii="ＭＳ Ｐゴシック" w:eastAsia="ＭＳ Ｐゴシック" w:hAnsi="ＭＳ Ｐゴシック" w:hint="eastAsia"/>
          <w:color w:val="000000" w:themeColor="text1"/>
        </w:rPr>
        <w:t>従業員が働きながら育児や介護を行うために</w:t>
      </w:r>
      <w:r w:rsidRPr="00490DEC">
        <w:rPr>
          <w:rFonts w:ascii="ＭＳ Ｐゴシック" w:eastAsia="ＭＳ Ｐゴシック" w:hAnsi="ＭＳ Ｐゴシック" w:hint="eastAsia"/>
          <w:color w:val="000000" w:themeColor="text1"/>
        </w:rPr>
        <w:t>重要なこと（全体、業種別）：複数回答</w:t>
      </w:r>
    </w:p>
    <w:p w14:paraId="01BCAD0F" w14:textId="705A8957" w:rsidR="007A48B7" w:rsidRPr="00490DEC" w:rsidRDefault="00935910" w:rsidP="002E2623">
      <w:pPr>
        <w:widowControl/>
        <w:autoSpaceDE/>
        <w:autoSpaceDN/>
        <w:jc w:val="center"/>
        <w:rPr>
          <w:rFonts w:ascii="ＭＳ Ｐゴシック" w:eastAsia="ＭＳ Ｐゴシック" w:hAnsi="ＭＳ Ｐゴシック"/>
          <w:color w:val="000000" w:themeColor="text1"/>
        </w:rPr>
      </w:pPr>
      <w:r w:rsidRPr="00935910">
        <w:rPr>
          <w:noProof/>
        </w:rPr>
        <w:drawing>
          <wp:inline distT="0" distB="0" distL="0" distR="0" wp14:anchorId="53AA560C" wp14:editId="0C9B3662">
            <wp:extent cx="6120000" cy="4222800"/>
            <wp:effectExtent l="0" t="0" r="0" b="635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120000" cy="4222800"/>
                    </a:xfrm>
                    <a:prstGeom prst="rect">
                      <a:avLst/>
                    </a:prstGeom>
                    <a:noFill/>
                    <a:ln>
                      <a:noFill/>
                    </a:ln>
                  </pic:spPr>
                </pic:pic>
              </a:graphicData>
            </a:graphic>
          </wp:inline>
        </w:drawing>
      </w:r>
    </w:p>
    <w:p w14:paraId="3E47C15C" w14:textId="5D882A6F" w:rsidR="007A48B7" w:rsidRPr="00490DEC" w:rsidRDefault="007A48B7" w:rsidP="002E2623">
      <w:pPr>
        <w:widowControl/>
        <w:autoSpaceDE/>
        <w:autoSpaceDN/>
        <w:jc w:val="left"/>
        <w:rPr>
          <w:noProof/>
          <w:color w:val="000000" w:themeColor="text1"/>
        </w:rPr>
      </w:pPr>
      <w:r w:rsidRPr="00490DEC">
        <w:rPr>
          <w:noProof/>
          <w:color w:val="000000" w:themeColor="text1"/>
        </w:rPr>
        <w:br w:type="page"/>
      </w:r>
    </w:p>
    <w:p w14:paraId="61D1C701" w14:textId="75CF7255"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図表３－10－２　</w:t>
      </w:r>
      <w:r w:rsidR="002F64C2" w:rsidRPr="00490DEC">
        <w:rPr>
          <w:rFonts w:ascii="ＭＳ Ｐゴシック" w:eastAsia="ＭＳ Ｐゴシック" w:hAnsi="ＭＳ Ｐゴシック" w:hint="eastAsia"/>
          <w:color w:val="000000" w:themeColor="text1"/>
        </w:rPr>
        <w:t>従業員が働きながら育児や介護を行うために</w:t>
      </w:r>
      <w:r w:rsidRPr="00490DEC">
        <w:rPr>
          <w:rFonts w:ascii="ＭＳ Ｐゴシック" w:eastAsia="ＭＳ Ｐゴシック" w:hAnsi="ＭＳ Ｐゴシック" w:hint="eastAsia"/>
          <w:color w:val="000000" w:themeColor="text1"/>
        </w:rPr>
        <w:t>重要なこと（全体、従業員規模別）：複数回答</w:t>
      </w:r>
    </w:p>
    <w:p w14:paraId="1CD7BB8B" w14:textId="25668978" w:rsidR="009C7C05" w:rsidRPr="00490DEC" w:rsidRDefault="00D70A38" w:rsidP="002E2623">
      <w:pPr>
        <w:widowControl/>
        <w:autoSpaceDE/>
        <w:autoSpaceDN/>
        <w:jc w:val="center"/>
        <w:rPr>
          <w:rFonts w:ascii="ＭＳ Ｐゴシック" w:eastAsia="ＭＳ Ｐゴシック" w:hAnsi="ＭＳ Ｐゴシック"/>
          <w:color w:val="000000" w:themeColor="text1"/>
        </w:rPr>
      </w:pPr>
      <w:r w:rsidRPr="00D70A38">
        <w:rPr>
          <w:noProof/>
        </w:rPr>
        <w:drawing>
          <wp:anchor distT="0" distB="0" distL="114300" distR="114300" simplePos="0" relativeHeight="253283328" behindDoc="0" locked="0" layoutInCell="1" allowOverlap="1" wp14:anchorId="204EE3A3" wp14:editId="3981FBD6">
            <wp:simplePos x="0" y="0"/>
            <wp:positionH relativeFrom="column">
              <wp:posOffset>3241</wp:posOffset>
            </wp:positionH>
            <wp:positionV relativeFrom="paragraph">
              <wp:posOffset>64997</wp:posOffset>
            </wp:positionV>
            <wp:extent cx="6120130" cy="2532380"/>
            <wp:effectExtent l="0" t="0" r="0" b="1270"/>
            <wp:wrapNone/>
            <wp:docPr id="297" name="図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120130" cy="2532380"/>
                    </a:xfrm>
                    <a:prstGeom prst="rect">
                      <a:avLst/>
                    </a:prstGeom>
                    <a:noFill/>
                    <a:ln>
                      <a:noFill/>
                    </a:ln>
                  </pic:spPr>
                </pic:pic>
              </a:graphicData>
            </a:graphic>
          </wp:anchor>
        </w:drawing>
      </w:r>
    </w:p>
    <w:p w14:paraId="47CC6760" w14:textId="293ECC2F" w:rsidR="007A48B7" w:rsidRPr="00490DEC" w:rsidRDefault="007A48B7" w:rsidP="002E2623">
      <w:pPr>
        <w:widowControl/>
        <w:autoSpaceDE/>
        <w:autoSpaceDN/>
        <w:jc w:val="center"/>
        <w:rPr>
          <w:rFonts w:ascii="ＭＳ Ｐゴシック" w:eastAsia="ＭＳ Ｐゴシック" w:hAnsi="ＭＳ Ｐゴシック"/>
          <w:color w:val="000000" w:themeColor="text1"/>
        </w:rPr>
      </w:pPr>
    </w:p>
    <w:p w14:paraId="07A6AAF1" w14:textId="328FE786" w:rsidR="007A48B7" w:rsidRPr="00490DEC" w:rsidRDefault="007A48B7" w:rsidP="002E2623">
      <w:pPr>
        <w:widowControl/>
        <w:autoSpaceDE/>
        <w:autoSpaceDN/>
        <w:jc w:val="center"/>
        <w:rPr>
          <w:rFonts w:ascii="ＭＳ Ｐゴシック" w:eastAsia="ＭＳ Ｐゴシック" w:hAnsi="ＭＳ Ｐゴシック"/>
          <w:color w:val="000000" w:themeColor="text1"/>
        </w:rPr>
      </w:pPr>
    </w:p>
    <w:p w14:paraId="613F7017" w14:textId="2AC01940" w:rsidR="009C7C05" w:rsidRPr="00490DEC" w:rsidRDefault="009C7C05" w:rsidP="002E2623">
      <w:pPr>
        <w:widowControl/>
        <w:autoSpaceDE/>
        <w:autoSpaceDN/>
        <w:jc w:val="center"/>
        <w:rPr>
          <w:rFonts w:ascii="ＭＳ Ｐゴシック" w:eastAsia="ＭＳ Ｐゴシック" w:hAnsi="ＭＳ Ｐゴシック"/>
          <w:color w:val="000000" w:themeColor="text1"/>
        </w:rPr>
      </w:pPr>
    </w:p>
    <w:p w14:paraId="11095DED" w14:textId="4E82A61A" w:rsidR="009C7C05" w:rsidRPr="00490DEC" w:rsidRDefault="009C7C05" w:rsidP="002E2623">
      <w:pPr>
        <w:widowControl/>
        <w:autoSpaceDE/>
        <w:autoSpaceDN/>
        <w:jc w:val="center"/>
        <w:rPr>
          <w:rFonts w:ascii="ＭＳ Ｐゴシック" w:eastAsia="ＭＳ Ｐゴシック" w:hAnsi="ＭＳ Ｐゴシック"/>
          <w:color w:val="000000" w:themeColor="text1"/>
        </w:rPr>
      </w:pPr>
    </w:p>
    <w:p w14:paraId="1B204F36" w14:textId="186CBDA0" w:rsidR="009C7C05" w:rsidRPr="00490DEC" w:rsidRDefault="009C7C05" w:rsidP="002E2623">
      <w:pPr>
        <w:widowControl/>
        <w:autoSpaceDE/>
        <w:autoSpaceDN/>
        <w:jc w:val="center"/>
        <w:rPr>
          <w:rFonts w:ascii="ＭＳ Ｐゴシック" w:eastAsia="ＭＳ Ｐゴシック" w:hAnsi="ＭＳ Ｐゴシック"/>
          <w:color w:val="000000" w:themeColor="text1"/>
        </w:rPr>
      </w:pPr>
    </w:p>
    <w:p w14:paraId="08F79F7E" w14:textId="13EC09E1" w:rsidR="009C7C05" w:rsidRPr="00490DEC" w:rsidRDefault="009C7C05" w:rsidP="002E2623">
      <w:pPr>
        <w:widowControl/>
        <w:autoSpaceDE/>
        <w:autoSpaceDN/>
        <w:jc w:val="center"/>
        <w:rPr>
          <w:rFonts w:ascii="ＭＳ Ｐゴシック" w:eastAsia="ＭＳ Ｐゴシック" w:hAnsi="ＭＳ Ｐゴシック"/>
          <w:color w:val="000000" w:themeColor="text1"/>
        </w:rPr>
      </w:pPr>
    </w:p>
    <w:p w14:paraId="58023C26" w14:textId="3D39CB55" w:rsidR="009C7C05" w:rsidRPr="00490DEC" w:rsidRDefault="009C7C05" w:rsidP="002E2623">
      <w:pPr>
        <w:widowControl/>
        <w:autoSpaceDE/>
        <w:autoSpaceDN/>
        <w:jc w:val="center"/>
        <w:rPr>
          <w:rFonts w:ascii="ＭＳ Ｐゴシック" w:eastAsia="ＭＳ Ｐゴシック" w:hAnsi="ＭＳ Ｐゴシック"/>
          <w:color w:val="000000" w:themeColor="text1"/>
        </w:rPr>
      </w:pPr>
    </w:p>
    <w:p w14:paraId="19AD7BE4" w14:textId="4E7AA723" w:rsidR="009C7C05" w:rsidRPr="00490DEC" w:rsidRDefault="009C7C05" w:rsidP="002E2623">
      <w:pPr>
        <w:widowControl/>
        <w:autoSpaceDE/>
        <w:autoSpaceDN/>
        <w:jc w:val="center"/>
        <w:rPr>
          <w:rFonts w:ascii="ＭＳ Ｐゴシック" w:eastAsia="ＭＳ Ｐゴシック" w:hAnsi="ＭＳ Ｐゴシック"/>
          <w:color w:val="000000" w:themeColor="text1"/>
        </w:rPr>
      </w:pPr>
    </w:p>
    <w:p w14:paraId="655EC418" w14:textId="14DE1204" w:rsidR="009C7C05" w:rsidRPr="00490DEC" w:rsidRDefault="009C7C05" w:rsidP="002E2623">
      <w:pPr>
        <w:widowControl/>
        <w:autoSpaceDE/>
        <w:autoSpaceDN/>
        <w:jc w:val="center"/>
        <w:rPr>
          <w:rFonts w:ascii="ＭＳ Ｐゴシック" w:eastAsia="ＭＳ Ｐゴシック" w:hAnsi="ＭＳ Ｐゴシック"/>
          <w:color w:val="000000" w:themeColor="text1"/>
        </w:rPr>
      </w:pPr>
    </w:p>
    <w:p w14:paraId="2A8581BE" w14:textId="32C66E46" w:rsidR="009C7C05" w:rsidRPr="00490DEC" w:rsidRDefault="009C7C05" w:rsidP="002E2623">
      <w:pPr>
        <w:widowControl/>
        <w:autoSpaceDE/>
        <w:autoSpaceDN/>
        <w:jc w:val="center"/>
        <w:rPr>
          <w:rFonts w:ascii="ＭＳ Ｐゴシック" w:eastAsia="ＭＳ Ｐゴシック" w:hAnsi="ＭＳ Ｐゴシック"/>
          <w:color w:val="000000" w:themeColor="text1"/>
        </w:rPr>
      </w:pPr>
    </w:p>
    <w:p w14:paraId="21BDA098" w14:textId="7F5573DA" w:rsidR="009C7C05" w:rsidRPr="00490DEC" w:rsidRDefault="009C7C05" w:rsidP="002E2623">
      <w:pPr>
        <w:widowControl/>
        <w:autoSpaceDE/>
        <w:autoSpaceDN/>
        <w:spacing w:line="300" w:lineRule="exact"/>
        <w:jc w:val="center"/>
        <w:rPr>
          <w:rFonts w:ascii="ＭＳ Ｐゴシック" w:eastAsia="ＭＳ Ｐゴシック" w:hAnsi="ＭＳ Ｐゴシック"/>
          <w:color w:val="000000" w:themeColor="text1"/>
        </w:rPr>
      </w:pPr>
    </w:p>
    <w:p w14:paraId="54CDAA4F" w14:textId="4AF21288" w:rsidR="009C7C05" w:rsidRDefault="009C7C05" w:rsidP="002E2623">
      <w:pPr>
        <w:widowControl/>
        <w:autoSpaceDE/>
        <w:autoSpaceDN/>
        <w:spacing w:line="300" w:lineRule="exact"/>
        <w:jc w:val="center"/>
        <w:rPr>
          <w:rFonts w:ascii="ＭＳ Ｐゴシック" w:eastAsia="ＭＳ Ｐゴシック" w:hAnsi="ＭＳ Ｐゴシック"/>
          <w:color w:val="000000" w:themeColor="text1"/>
        </w:rPr>
      </w:pPr>
      <w:bookmarkStart w:id="56" w:name="_Hlk65086458"/>
    </w:p>
    <w:p w14:paraId="2BF3506D" w14:textId="701A6D8C" w:rsidR="001F1E31" w:rsidRPr="00490DEC" w:rsidRDefault="001F1E31" w:rsidP="002E2623">
      <w:pPr>
        <w:widowControl/>
        <w:autoSpaceDE/>
        <w:autoSpaceDN/>
        <w:spacing w:line="300" w:lineRule="exact"/>
        <w:jc w:val="center"/>
        <w:rPr>
          <w:rFonts w:ascii="ＭＳ Ｐゴシック" w:eastAsia="ＭＳ Ｐゴシック" w:hAnsi="ＭＳ Ｐゴシック"/>
          <w:color w:val="000000" w:themeColor="text1"/>
        </w:rPr>
      </w:pPr>
    </w:p>
    <w:p w14:paraId="1FF88398" w14:textId="5929E5A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図表３－10－３</w:t>
      </w:r>
      <w:bookmarkEnd w:id="56"/>
      <w:r w:rsidRPr="00490DEC">
        <w:rPr>
          <w:rFonts w:ascii="ＭＳ Ｐゴシック" w:eastAsia="ＭＳ Ｐゴシック" w:hAnsi="ＭＳ Ｐゴシック" w:hint="eastAsia"/>
          <w:color w:val="000000" w:themeColor="text1"/>
        </w:rPr>
        <w:t xml:space="preserve">　</w:t>
      </w:r>
      <w:r w:rsidR="002F64C2" w:rsidRPr="00490DEC">
        <w:rPr>
          <w:rFonts w:ascii="ＭＳ Ｐゴシック" w:eastAsia="ＭＳ Ｐゴシック" w:hAnsi="ＭＳ Ｐゴシック" w:hint="eastAsia"/>
          <w:color w:val="000000" w:themeColor="text1"/>
        </w:rPr>
        <w:t>従業員が働きながら育児や介護を行うために</w:t>
      </w:r>
      <w:r w:rsidRPr="00490DEC">
        <w:rPr>
          <w:rFonts w:ascii="ＭＳ Ｐゴシック" w:eastAsia="ＭＳ Ｐゴシック" w:hAnsi="ＭＳ Ｐゴシック" w:hint="eastAsia"/>
          <w:color w:val="000000" w:themeColor="text1"/>
        </w:rPr>
        <w:t>重要なこと（</w:t>
      </w:r>
      <w:r w:rsidR="00006C50" w:rsidRPr="00490DEC">
        <w:rPr>
          <w:rFonts w:ascii="ＭＳ Ｐゴシック" w:eastAsia="ＭＳ Ｐゴシック" w:hAnsi="ＭＳ Ｐゴシック" w:hint="eastAsia"/>
          <w:color w:val="000000" w:themeColor="text1"/>
        </w:rPr>
        <w:t>全体、</w:t>
      </w:r>
      <w:r w:rsidRPr="00490DEC">
        <w:rPr>
          <w:rFonts w:ascii="ＭＳ Ｐゴシック" w:eastAsia="ＭＳ Ｐゴシック" w:hAnsi="ＭＳ Ｐゴシック" w:hint="eastAsia"/>
          <w:color w:val="000000" w:themeColor="text1"/>
        </w:rPr>
        <w:t>事業所の性格別）：複数回答</w:t>
      </w:r>
    </w:p>
    <w:p w14:paraId="1C9F6EB1" w14:textId="4E0E5E19" w:rsidR="00221549" w:rsidRPr="00490DEC" w:rsidRDefault="00A34816" w:rsidP="002E2623">
      <w:pPr>
        <w:spacing w:line="300" w:lineRule="auto"/>
        <w:jc w:val="center"/>
        <w:rPr>
          <w:rFonts w:ascii="ＭＳ Ｐゴシック" w:eastAsia="ＭＳ Ｐゴシック" w:hAnsi="ＭＳ Ｐゴシック"/>
          <w:color w:val="000000" w:themeColor="text1"/>
        </w:rPr>
      </w:pPr>
      <w:r>
        <w:rPr>
          <w:rFonts w:ascii="ＭＳ Ｐゴシック" w:eastAsia="ＭＳ Ｐゴシック" w:hAnsi="ＭＳ Ｐゴシック"/>
          <w:noProof/>
          <w:color w:val="000000" w:themeColor="text1"/>
        </w:rPr>
        <mc:AlternateContent>
          <mc:Choice Requires="wpg">
            <w:drawing>
              <wp:anchor distT="0" distB="0" distL="114300" distR="114300" simplePos="0" relativeHeight="253296640" behindDoc="0" locked="0" layoutInCell="1" allowOverlap="1" wp14:anchorId="183CBEEC" wp14:editId="146C50B9">
                <wp:simplePos x="0" y="0"/>
                <wp:positionH relativeFrom="column">
                  <wp:posOffset>965587</wp:posOffset>
                </wp:positionH>
                <wp:positionV relativeFrom="paragraph">
                  <wp:posOffset>200937</wp:posOffset>
                </wp:positionV>
                <wp:extent cx="4189730" cy="5351228"/>
                <wp:effectExtent l="0" t="0" r="1270" b="1905"/>
                <wp:wrapNone/>
                <wp:docPr id="62" name="グループ化 62"/>
                <wp:cNvGraphicFramePr/>
                <a:graphic xmlns:a="http://schemas.openxmlformats.org/drawingml/2006/main">
                  <a:graphicData uri="http://schemas.microsoft.com/office/word/2010/wordprocessingGroup">
                    <wpg:wgp>
                      <wpg:cNvGrpSpPr/>
                      <wpg:grpSpPr>
                        <a:xfrm>
                          <a:off x="0" y="0"/>
                          <a:ext cx="4189730" cy="5351228"/>
                          <a:chOff x="0" y="1"/>
                          <a:chExt cx="4189730" cy="5351228"/>
                        </a:xfrm>
                      </wpg:grpSpPr>
                      <pic:pic xmlns:pic="http://schemas.openxmlformats.org/drawingml/2006/picture">
                        <pic:nvPicPr>
                          <pic:cNvPr id="59" name="図 59"/>
                          <pic:cNvPicPr>
                            <a:picLocks noChangeAspect="1"/>
                          </pic:cNvPicPr>
                        </pic:nvPicPr>
                        <pic:blipFill rotWithShape="1">
                          <a:blip r:embed="rId152" cstate="print">
                            <a:extLst>
                              <a:ext uri="{28A0092B-C50C-407E-A947-70E740481C1C}">
                                <a14:useLocalDpi xmlns:a14="http://schemas.microsoft.com/office/drawing/2010/main" val="0"/>
                              </a:ext>
                            </a:extLst>
                          </a:blip>
                          <a:srcRect b="6397"/>
                          <a:stretch/>
                        </pic:blipFill>
                        <pic:spPr bwMode="auto">
                          <a:xfrm>
                            <a:off x="0" y="1"/>
                            <a:ext cx="4189730" cy="5351228"/>
                          </a:xfrm>
                          <a:prstGeom prst="rect">
                            <a:avLst/>
                          </a:prstGeom>
                          <a:noFill/>
                          <a:ln>
                            <a:noFill/>
                          </a:ln>
                        </pic:spPr>
                      </pic:pic>
                      <wpg:grpSp>
                        <wpg:cNvPr id="73" name="グループ化 73"/>
                        <wpg:cNvGrpSpPr/>
                        <wpg:grpSpPr>
                          <a:xfrm>
                            <a:off x="2781300" y="4654550"/>
                            <a:ext cx="137160" cy="603673"/>
                            <a:chOff x="0" y="0"/>
                            <a:chExt cx="137160" cy="603673"/>
                          </a:xfrm>
                        </wpg:grpSpPr>
                        <pic:pic xmlns:pic="http://schemas.openxmlformats.org/drawingml/2006/picture">
                          <pic:nvPicPr>
                            <pic:cNvPr id="74" name="図 74"/>
                            <pic:cNvPicPr>
                              <a:picLocks noChangeAspect="1"/>
                            </pic:cNvPicPr>
                          </pic:nvPicPr>
                          <pic:blipFill rotWithShape="1">
                            <a:blip r:embed="rId153" cstate="print">
                              <a:extLst>
                                <a:ext uri="{28A0092B-C50C-407E-A947-70E740481C1C}">
                                  <a14:useLocalDpi xmlns:a14="http://schemas.microsoft.com/office/drawing/2010/main" val="0"/>
                                </a:ext>
                              </a:extLst>
                            </a:blip>
                            <a:srcRect l="66811" t="75086" r="30561" b="23257"/>
                            <a:stretch/>
                          </pic:blipFill>
                          <pic:spPr bwMode="auto">
                            <a:xfrm>
                              <a:off x="0" y="0"/>
                              <a:ext cx="137160" cy="11811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 name="図 76"/>
                            <pic:cNvPicPr>
                              <a:picLocks noChangeAspect="1"/>
                            </pic:cNvPicPr>
                          </pic:nvPicPr>
                          <pic:blipFill rotWithShape="1">
                            <a:blip r:embed="rId153" cstate="print">
                              <a:extLst>
                                <a:ext uri="{28A0092B-C50C-407E-A947-70E740481C1C}">
                                  <a14:useLocalDpi xmlns:a14="http://schemas.microsoft.com/office/drawing/2010/main" val="0"/>
                                </a:ext>
                              </a:extLst>
                            </a:blip>
                            <a:srcRect l="66811" t="79496" r="30561" b="18847"/>
                            <a:stretch/>
                          </pic:blipFill>
                          <pic:spPr bwMode="auto">
                            <a:xfrm>
                              <a:off x="0" y="161098"/>
                              <a:ext cx="137160" cy="11811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7" name="図 77"/>
                            <pic:cNvPicPr>
                              <a:picLocks noChangeAspect="1"/>
                            </pic:cNvPicPr>
                          </pic:nvPicPr>
                          <pic:blipFill rotWithShape="1">
                            <a:blip r:embed="rId153" cstate="print">
                              <a:extLst>
                                <a:ext uri="{28A0092B-C50C-407E-A947-70E740481C1C}">
                                  <a14:useLocalDpi xmlns:a14="http://schemas.microsoft.com/office/drawing/2010/main" val="0"/>
                                </a:ext>
                              </a:extLst>
                            </a:blip>
                            <a:srcRect l="66811" t="83932" r="30561" b="14411"/>
                            <a:stretch/>
                          </pic:blipFill>
                          <pic:spPr bwMode="auto">
                            <a:xfrm>
                              <a:off x="0" y="322196"/>
                              <a:ext cx="137160" cy="11811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8" name="図 78"/>
                            <pic:cNvPicPr>
                              <a:picLocks noChangeAspect="1"/>
                            </pic:cNvPicPr>
                          </pic:nvPicPr>
                          <pic:blipFill rotWithShape="1">
                            <a:blip r:embed="rId153" cstate="print">
                              <a:extLst>
                                <a:ext uri="{28A0092B-C50C-407E-A947-70E740481C1C}">
                                  <a14:useLocalDpi xmlns:a14="http://schemas.microsoft.com/office/drawing/2010/main" val="0"/>
                                </a:ext>
                              </a:extLst>
                            </a:blip>
                            <a:srcRect l="66811" t="88368" r="30561" b="9975"/>
                            <a:stretch/>
                          </pic:blipFill>
                          <pic:spPr bwMode="auto">
                            <a:xfrm>
                              <a:off x="0" y="485563"/>
                              <a:ext cx="137160" cy="118110"/>
                            </a:xfrm>
                            <a:prstGeom prst="rect">
                              <a:avLst/>
                            </a:prstGeom>
                            <a:noFill/>
                            <a:ln>
                              <a:noFill/>
                            </a:ln>
                            <a:extLst>
                              <a:ext uri="{53640926-AAD7-44D8-BBD7-CCE9431645EC}">
                                <a14:shadowObscured xmlns:a14="http://schemas.microsoft.com/office/drawing/2010/main"/>
                              </a:ext>
                            </a:extLst>
                          </pic:spPr>
                        </pic:pic>
                      </wpg:grpSp>
                    </wpg:wgp>
                  </a:graphicData>
                </a:graphic>
                <wp14:sizeRelV relativeFrom="margin">
                  <wp14:pctHeight>0</wp14:pctHeight>
                </wp14:sizeRelV>
              </wp:anchor>
            </w:drawing>
          </mc:Choice>
          <mc:Fallback xmlns:w16="http://schemas.microsoft.com/office/word/2018/wordml" xmlns:w16cex="http://schemas.microsoft.com/office/word/2018/wordml/cex">
            <w:pict>
              <v:group w14:anchorId="76C786A8" id="グループ化 62" o:spid="_x0000_s1026" style="position:absolute;left:0;text-align:left;margin-left:76.05pt;margin-top:15.8pt;width:329.9pt;height:421.35pt;z-index:253296640;mso-height-relative:margin" coordorigin="" coordsize="41897,5351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X0jX6UAwAARREAAA4AAABkcnMvZTJvRG9jLnhtbOxYy27cNhTdB+g/&#10;ENrHEvWW4HFQ1I1RIA8jadE1h0ONiEgkQXI89rbeZt0u8gnZBMi2f2PkP3pJSTOZiRGnhgvUcBaj&#10;EV+X9557zhWlwyfnfYfOmDZcilmAD6IAMUHlgovlLPjt16ePywAZS8SCdFKwWXDBTPDk6IdHh2tV&#10;s1i2slswjcCIMPVazYLWWlWHoaEt64k5kIoJGGyk7omFpl6GC03WYL3vwjiK8nAt9UJpSZkx0Hs8&#10;DAZH3n7TMGpfNo1hFnWzAHyz/qr9de6u4dEhqZeaqJbT0Q1yCy96wgVsujF1TCxBK82/MNVzqqWR&#10;jT2gsg9l03DKfAwQDY72ojnRcqV8LMt6vVQbmADaPZxubZa+ODvViC9mQR4HSJAecnT1x4ery/dX&#10;l39fXf716e2fCEYAprVa1jD7RKvX6lSPHcuh5SI/b3Tv/iEmdO4BvtgAzM4totCZ4rIqEsgDhbEs&#10;yXAcl0MKaAt52q7DU+/PN6wMp41D59/GHcVpDb8RMbj7ArGbmQWr7EqzYDTSf5ONnug3K/UYkquI&#10;5XPecXvhiQppdE6Js1NOT/XQ2IKfVRP4n959RNACfN10N2OYT1w8zyR9Y5CQP7VELNmPRgG/QXVu&#10;drg73Td3Npt3XD3lXYe0tL9z275uiYJkY09bNzjGCeLYI9c1UA3EPZZ01TNhByVq1kHIUpiWKxMg&#10;XbN+zoBY+pcFhoxDFbCwn9Jc2CG7RtNXEAACIeZJVYydVjNL2ymiyesBDgPMQ/P1c7kAS2RlpXf+&#10;WuaNDLqJeRv+AL7a2BMme+RuwG1wzZsnZ8+Mdf5spzieC+nQhH5Sd2KnAya6Hp8C5/F4CwkaVORZ&#10;uhHUKL8imRiwLz8YgV3+pfziosRJBEoDoaV5lmbZWOsmQHBS4HxUYh4l+bALqfeEOK6i7STE69dt&#10;YLzfMizSKQlOhtAC4Hd1da9lCBX+KzKEJ2Selxi0CuwvsqjMQcSzIImyHPpApHESZ3es0q+QEmPw&#10;xY9vyLUV4H+qUZdx+N2bh0cBiRqe3J61+QNmbZVW+6zFZZneMWtxjqNqPLhcV0+/U/dbzz1FsUNd&#10;n6eHWXDLpEqgPu8UXJymUI79EcPc0bEoiWMMEvE2v1PXv1De8shewJvtZ1XXl4MHSt0yyQGMHepW&#10;VZHdLXPTMstyfxQm9f+LudszL5z03Tkd3tX968L4XcF9DPi87Wdtv34c/QMAAP//AwBQSwMEFAAG&#10;AAgAAAAhAIF+qYQ8KQAA0I8BABQAAABkcnMvbWVkaWEvaW1hZ2UxLmVtZuxdC3xUxdWfhABLgrAB&#10;3CQQYBMSCAGSJSQIiZKL7EI2Io+ASIECIiAixsVSwEd1fZYKVXxUrdpCP19fkQqlIL5L0VqLqIhP&#10;KNL4KJ9VTGlr8YXJ9//P3dlsNrkhe8FeF+7s7+yZOzP3zr0z5/7nnHndBCHEIlB9yFWfIsSELkJ8&#10;g2PSW8OEuO5sIdy+s0cLkSB23ZIgFrcVog3OiXTndRViQQ8hdiOwf0JkjBBnFbcRvVYkCVxADAS5&#10;QbjcgAQtQWTC7wQlOrf9BUxMTdSJaTvyOiCm9WiJMl0SE4lgebaWJDpKvxD5mhA58KfL42B5KBis&#10;wV+kiQSVVzi+ZopPBG/zteb8XE2/Tz1/IXprbcL599I6hP1ZWvuwP/K6GxMHlqp8dT/vLVierImg&#10;undWQWTR1by8pnLjoT2VWTjRAZoD4jMzDc8h4RojJIvyoxhFP1A6SF0Tl5epcvGvrqP8uH5wCsI9&#10;MoX+dzFkYXwXIVDdIlH+Sv2bSkj6kTq3Pc5VfiSVzxO6N02/Ev+DYT/vjfXrSBLiCASJ9ZuPWJ7D&#10;+0XaZuuwNWn6ao3rqcVzpqa8IJzVfyyKlI0ZKaOFu9onNkI2Aq2TDYcmkvJw15QvJcfwOkFBSSE5&#10;K9b0ckdYyzIbT/fl7TNaLLjGJ9bu9wr3Fda8S8Hfe0XwoVEOLaHNAxD2u0Gsh4EsaDco8Ru/mDBl&#10;DA/DfHh2hQwH3/bOe35tyKl+RisenOHxM5xce2qX3z3xZhmv+La/3SvDyd1DfuHXhu3Wzw/xmp1/&#10;leHka+++yb+xc0olr6+42JtayXBy7cYB/sAnA2W84tu2DJHh5NsWdPeLv46T8YpP+PU5MpxcVO6p&#10;WL07IOMVr7lvmQyX/OCKirxzfyLjFZ/w9KpKgXCdOyoOTbhHxiue/tgvEO+okHzIgxWPVz4i4xWv&#10;2fBopUC45AkJ14hWUjctIehEOeDVF4sXL63ne6OwiO8/CS4C0xr8zWHa0sWL5QkKf1D1Ak2RvCbT&#10;q3AH3sXpOM5Dgq/bChEAH5sixJedhQATp4EQ3GqaMe36lH2FpJ2nzJhGuj5l5zkHXfsKScUZO88h&#10;HXQdrBqbva+QdEfOwSrS2Gxv5eZB+wpJRwq9laTNg3LGZA7fV0iaW5YzhpQ53DviSu++QtLzo70j&#10;SFd63zj9w/H7CkkDq944nfTh+CPDxk5HHqA7vn9kGGns9PtK1s/fV0j6bMF9JaT1858u6nbpvkLS&#10;jCVPF5G6Xbpz6JU/Qh6g56/eOZR05Y9UmRHXVVmyXFU4vBEYL0biWLmwX2H8ZMRUgIjxDi0xsRh+&#10;1rnCyRXwS/dGt9E8h07FwVt/qpYQbvcZnwVCXYpeoHQQ63Isbu4QhKjO2bp2cRbOGwbi9cjpFBeJ&#10;CSJDD2ryr56f5yk/sm8kV4twLxMgUN+YlKuCQdvb1qaRDrQrGETa3vZA/tKU2jTSPR0P5JOWpizt&#10;3ze1No1U2WVpf1Lf1Ozcva7aNFJdWnYuaa/rtj43Z9amkTb1vK0P6ebM7N4jsmvTSHP6ZPcmjche&#10;2Otf/WrTSK7+C3uR/tXvqsyHBtWmkXYUXJVJemjQK92nDKlNI11e/Ep30pQhMzOSh9emkQpKZ2aQ&#10;kofP7/HsiNo00vvl83uQnh2hysyMvpCNMidOUEfKC/lZD1JPhA5BhfTb1CMc/402Ph7a0k9e9Au2&#10;nXSKX/LjCsFwcO3jL2SbyWi2neTbbjjLz3ByseR5P9tMGR7isy//tQwnX7vlKT/bTMYrHjzvUxlO&#10;PvuxlbLNZDzbTrLgqvRKhpMH/5nrZ5vJcMWdwVIZTr7tsol+2WYiXvG1P5ghw8lFVkGFbDMRr/js&#10;8VfJcJ0/qreZPJ9tKNzyrNWIf7RC8j0T9TYT4bLtBNd6/KpSIJw82G+l3mYiXLad4O4Om2Q4eWvb&#10;UaaLbEsj3wtAkGxH9bb02OwDhf+RmOeIwrwnkOFQYN5Ip7m29JW8A+2Id8AQxyt5pAPt3hp4T0fi&#10;HTDklLcGku7pWJ1X2YV4V5tW3bU6j1TZZVO/ujTiXW1adsamfqS6tHXAOeJdbdruXuv6kDb1PNBr&#10;Th/iXW3ajTkHepHm9HnS7epPvKtNK81/0k1y9d+esaOAeFeb9nHh9gzSjoI7e1xeTLyrTftlyZ09&#10;SJcXZ3cvKCXe1aZVlWV3JxWU7u3+fjnxrjYtceTe7qT3yyMxT5Ul60eFwxvRlgY1HIdcg1/h3MnW&#10;lm5BQZVCrnxOW65akqtYZSkbEtZcWxoZznZ1Lsp/KshuV49Df0/IRk3S9LJH8Urd5QuU78FQGfdE&#10;XDeEA19F/rv19b3/WV/v0NokuHHMcOrFSCqgP9ER8hHfvM1b84mzku2xTBniwT88U8Fw8rWH9+rt&#10;MRLIdpl8/Hy/DAfXbnzEL9tlhCsuOm+V4eTom/KzPeb1FXcf/kqGk4uVy2V7LOPRLpPvmtK7kuGS&#10;vz7Zz/aY4YrPrhxZKRAu+f0HK2R7jHjFD51xfqVAOLm2LsMv22PEK/7OqmtlODnTyfYY8YqvvfF2&#10;GS75qmFjZLuMeMUXBB+oFAiX/PxTKmR7jHjFK6q3VAqES95KezfUTodtGKipYRtmDvxNbV/j9nom&#10;0i8BsT2gywF5QJNBbhBdHojyQ0rAj84t/xv/QXTCAUxLF5T/+rnqWGEL81TtF/0qHOc2sn8SEdkF&#10;D3WT0xxmj/YkO6gHoG3tMNpDSnZU5T97CvWA2rT9narySc+eMqVvdVfqAbVpt3Wb0pdU3XVabnYG&#10;9YDatNHdp+WSsjNmZu/uRT2gNu1w75nZpN299rtvzKEeUJu2Lne/mwR9ILM0n3pAbdrMAQcySaX5&#10;c3p9XEg9oDat0+A5vUgfFx7I/GUJ9QDYaEMPZJJ+WbIwvaqMegBstNMXppOqyhZmJI6kHgAb7cyF&#10;GaTEkarMWmdXBzUUc8g1+Fn2eSDKDf3E6QWgGSDidCSGIEi6k8HuroOou1AoNzttuWtJ7pQMQjBa&#10;pXdmIyFljW1NpNxFhtu6QuMxh2MeGzKtKyQluFFX3UBKV+gCPxyrz1BXEBcmS52ACakbkItun1Uw&#10;XPLKPX7qBgxWPPh00I9+Z7/kWz7wUydgvOJr73/eLxBOHhxyg1/qBIhWfLYvqZLh5NrGO3WdAPFS&#10;N2C6rL4ynHzb5110nQDhUjcA39itQoaTB0cdkToBgoXUEcA1x0IZTq75OvqlToBwxcW/bpDh5GLE&#10;X8dInQDxir/4yZ0yXPIDKRVSJ0C84qv/9nClQLjk7lpdJ0C81A3AA68/XikQLrlJXSEJ18kCOUBz&#10;QHwP2aLnhAi1FdFP3uBPRPy3oSuk4rp8772gFaDoY4UtzL81usJZSLgT9t3rTnOYXVBY0IF6Atre&#10;5IJCUkGHAugH1BOAgc6CfNL+Tp0G3NaNekJt2mOndhpAuq1brz6ju1NPqE1b2KNXH9Lo7nfmHO5N&#10;PaE2rXvWnTmkw72791qXSz2hNu2Vvt17kdbllvacOYB6Qm3atQNLe5JmDtjds9Ng6gm1aUVFu3uS&#10;Og3unrF9KPUE9G2c1j2DtH3o/Iylp1NPQN/GGfMzSPBn9j2TegL6NkbVZpL6nqnK0tYVGvrmh0Gu&#10;pDvGPvoxkLtdkLu3nbbctSR3SgZR5sekK1A/eBHA9TQo7vsSTMwPyNW+Hf3AjF7v0Nq2GYj6cIOo&#10;IxCrI52nR25lff3V5WxoTtXahu1Wpmtod0REu9PgZ5pZIL6n9Kv3VXGOrRUhvDmnZI3nKX9byN25&#10;OGa+n+OgAvf0DzSCE8GZDmOlyZMvmJus0hMrlR/RETJrPEaZh4RsV3k9yukRXPsQyJbT49fnZU5O&#10;E9rMRn1MBlFOHeDCzb8Id9AxZtuH03W9lBzHs7vtk8eS45jyzDMkxzHkWv6ix5WtkO1puK8JoEjZ&#10;XgDZS0IYn5cyGUmUd8wRSJl8JuT+zMyUNybPTX5jMo7xDky+IDNFyf7xeA/ycBOZoJPxPXD8N8Z6&#10;TbQj9n2dGPPyLNEHAi/4iCV0xFPdJ9An0K5FfYC6wBcrn5Tj0qdq7Qz0gQbbE81uWDdgfkfTB1JD&#10;NxLNFJbxGsrfFhdX+sAXOPADK+vBv3bqOAnbqy1sv1EqvTEOBrWG/Br8zCtSH8jGMXUD9p1QN7ge&#10;oLwcZGNiWH6cKJagpBN5jquN1VIHT0dFo7rLJVP+eJqrbNejXY+Q24j2z4nDoCQbv1gM4Xfb1jVj&#10;0zWPVaeLLHv6v3ntNN9FD+4ZlaTpOggqJzwWkAk/1BBxFkgDeUBQg6R5DJUIBq7e36T8i0LreKKP&#10;c5COZJQ39SHqP06QcsnwONUBeBUogAsz7W+gJ0VEidXMEBdPEklFg+qH1LuFp36zZ6vnOc8GDyOW&#10;Z228/Ryk0UKcYXQPlJ4z4IurMafwmSWvXLcCYw11C/7NcDf/4H41fcMIxivnUR5xzRrex877x8rz&#10;g/k/XcvrK1fzi54/4fGHSaGQ5y85kgWve9tHzzFcJQ0+ddO9+nmDZPrfjtkgddpD/dX19PsOpP6A&#10;qmF9+vpPb5Lnh6730QJtZeT1wvk/8neZD6/H+1fpVn50wenyeZ7V7+fnT+tc3Y9A+NylssrDujCf&#10;0wVi/bBd7hLy8xweMxwucTL+5oJ+hP5uzk1PQcSz4Dw/2rFYxkYFygfEH69TLIaKAkhbPvyk1BBX&#10;+nYn1HUewpg3r58d8vMaJ3vf2ncVT483bqVvKvDtODLGawVuqbwpe5RBJ0i5eMItbbDCGf3uFW69&#10;zBeULkbc2uhR19Nxq8z1b/latxa3Vj9sHW59gorbgwq9DPg1AJPnWLfR7ui4NdjGLRbaCWT/HG/c&#10;2lGb51ty+62W4JbKO95xSxQqnNHfUIVb203iVqBAXU/HrWWuH8eEW8EHrcOtW4Bbo/HcPYFbd4Ob&#10;wa0hWJVaIIbb+paNW4b9NvsfSPNt6POsJbil8o533Ar2UzjTGLd2mMStQ33V9ZSduCwm3BIW6luX&#10;dxBiHToTHMCvI+BmcKsIMz8KYCvmozhJtp0Y/3uJHG996775qb6bnzloCW6pvOMdt4z0LbN2YrS+&#10;Veb6PCbcstJOdAG3erdH3yH4YnBzuFUC3CqyccvWtwz1ratH1XvH9j/FZ0X/lso73nFrm4GdWGdS&#10;3/KEr6fsxJUx4da2jdbZiV8Bq1Y5MMYB2g8yg1uDBXHL1rfs/i19PC9dmjENY7kc3xsS/NLb9h/Z&#10;luCWyjvecUsUKbuusZ24zSRuBcL9/MpOvCIm3HJb2L+1E7j1EXStacCsUtiK5nCrGLhljyfauGWM&#10;W+f1+9j7vWdLLcEtlXe849a28LyFxrj1vEnc8oSvp+NWmevrmHCrxiLcmo3Hnwjcmoc++S3gW8Gb&#10;wy0MM7Y4D2I4UGs40th9W7HNkXJ8R9dV5Gr6XAH1OsS6fp/6FcQh5DB3a/M+b82KiZZglso73jFL&#10;DGxe1zKLWYEB6nrKRrwlbjDrQDvsq44JLZXArBzM5TODWZy5VQQJtTHLxqzm7MNZBa95501aYAlm&#10;qbzjHbOM9Kz/Uw1LjPO2ovWsQOrVMWFWYL01/VqzgTM/AWaNwITQT8FXg5vBrCHArME2Zp0w3yM4&#10;3nrWBde+5/2059WWYJbK+0TFLLN9WtGYVeaSkNXqOfJW9WkRszpCv3qkM9YzgHP/djOYxRlbJTZm&#10;2ZgFGWhOz7pkYl/fzzPrLFnXo/I+UTHLrG0YjVnLXLfHpGdZ1Z+1CDI2D33vW7CeJwV9We1Rsc1h&#10;FqZxGfZnTUXcELmup0S44ad9GGkjUoZzQVxPYa/vQSFE9fUwhM5xkvRtPfzDob5Fw6ZZMm9L5R3v&#10;+PVt920FUq+LG/y6ALiVjQ73UwAwSwzW9xwNv4rl/IciG7+AQ06CkT1/y3D+1ot7cnzab++xBL9U&#10;3vGOX992P1eZq01M+GVVPxf1r3HQv25B/95n4O+Bm9O/OH/rNBu/UJ5OkI1fxvMhln6c5Rs/+kVL&#10;8EvlfaLi19vHqZ9+meuu2PDr19b00xO/egO3+A3FP4Kfjb56c/jFeVyDbfxCeTpBNn4Z41fZC6m+&#10;7/3lP5bgl8o73vHLaB6q2X1tms5DjW2ddY1F+9oQvzIxB3UB+uu3gz8Jbga/iqT9WGzjF8rTCbLx&#10;yxi/zp/3jbf48VRLxhxV3vGOX8Ehai4WhQ3fQQ3ty1VvUv86FJ6Xr+ajto9J/zpk0fof4tcnwKw3&#10;HULcCuoHDDODX/r6H1v/ykR5OkE2fhnj19eOdr6nr82zBL9U3vGOX0b61xGT+BWtfy1z3RsTfs22&#10;EL/OA26NhO3YHth1O7g5/OKMeo+tf9n4RfQW+Zoxfk2Z/IZ35NnlluCXyjve8cto/fUXJvErev11&#10;IDW29ddrN1jT/zUXsnY/+rwexRikG3oYJzk0h18slrGgSCcBGn+TEaivYnQ3mjeRgXB73oTxe6zK&#10;0nGSzJv4UHzg/XPaFEtwS+Ud77gVHNS83filSdw6FF5jpOzGlJj0rl0W4lY68KoH1gL9DPxigzVB&#10;R8MtfXdBG7dse9EYpx8c9bZ33PuLLMEtlXe845bRfAnT+91Erb9e5loTE25Zud/Nk9C3foyJpKcB&#10;t/YYrAs6Gm5R3xoGazEfSkQqiNzWt27ztWQ3nWz61pjsd70XvXWNJbil8o533DLqpz9oVt+K6qcP&#10;pN4SE27N/o11duLfgVufYU3QfODWaKc5O5FrsIfYuGX3z2vG+taRMq/vH/5US+ZHqLzjHbeM9K2P&#10;TOJW9PqgMlfnmHBrrUXrsDm+6EWfVl2CEB+DT0DFsm6j3dHm15dg5wh9fuq55dS1IvWudBzb/VzG&#10;77Mqa8dJ0s+1YvZA3ylLFlmCXyrveMcvo+///NMkfkV//2eZ6/6Y8GvCo9boXcSvF5KFuAjrghah&#10;j/4Zk+uDhmC3Lt1itPHLSUCy1wcZrg86sDzTl/rq/Zbgl8o73vHLaH3jYZP4Fb13VyA1tvXZmkX9&#10;9MSvFzEv4h08dzVwLB+Klhn9awjm1nP3LreoGUndi6T6vWz9y+73gjiEHPYevCrd5577miX4pfKO&#10;d/zSipsfZzQ7v35jeL6rGmfsGpP+ZeX8+hXALy/6vgqAX3eCm8GvIql/2fO7MvGWOvmm2vqXof41&#10;8taOvvwv6yzBL5V3vOOX0TyJl0zqX9HzJJa5Ho4JvzwWfc+M+tefHUL8Fn32lwDH2sBvDr/Y/zUU&#10;+peue9n6V4q9vxdkgbp39H5A8+9p5+s5xmXJuKPKO97xSwvv1SwLOLw+6AWT+LUxX+lzuv4VSI1t&#10;fbb2kHX9XwuBWT2BXU4QMcwMfg2W+pdc3xi07UfIlK1/Gepf18371Ps/qYMswS+Vd7zj17bw918b&#10;45fp+fXh6yn7MS0m/cuq+fXUvy6C7nUTbMdU4Ng+cHP45Qn139v6l5MiZeOXIX6NmPSlN3/fKEvw&#10;S+Ud7/glSpS+RGFrWJ/9okn9KxDuT9Pxa5nrkdjwy0L96yXg1+cYe1wM/PJ3NItfaoVQfb2tf0Gg&#10;bPwyxC/qQBsemmYJfqm84x2/jOat/tkkfkXvLxFIjW199i4L8Yv61/lYH0T9a4vBOqGjzf8ajLXZ&#10;+vyJ4i9t/LLxK18znu/2yK/+7B26eLEl+KXyjnf8EuH1PZA1OLU/zhsm8SuQp/Q5ZT/2iEn/qvlf&#10;a/q/5uLZuSfhLqwT2gGebfBNDhbLWBZUhJMPiL/JCOPsCe6OQ+xS8yYy4LfnrRq/x6ooHSfJvNWr&#10;fvaad3/P6y3BLZV3vOOW0bwJs7gVPW9imWtD3ODWT4FXZziFSIb+dQs46zbaHQ23+P0zzvqyccse&#10;b8yB8KRLAWr8rdkpe8t9q2/oY8l8CZV3vOOW0XyJ//AFpYvxu43R8yUCqWtiwi2nhfNV69DXNQYV&#10;+gD6un4O3hxuHc1eLJH2Ilc62v31TpSB3d9lrGfmvDnA9+CGqyzBL5V3vOOXUX+92W84RvfXl7l6&#10;x4RfVn3DkeONzyQLsRnrhM4HjrUDfpvBL329kP09tEyUpxNk45cxft3x/ULf+wfXW4JfKu94xy+j&#10;+V7vm9S/oud7LXP9Lib8Clq4n/1h4JcbCtZ9wK9Lwc3gV7Hs8eJ8rzy7v97GL9FSf/2qWzv7Dl6z&#10;1xL8UnnHO34Z7Qf9N5P4Fb0fdCA1tvXaTgv3m/gS44zs+1qDuap/BTeDX0VyR1X2fJ2TwL6vyP4v&#10;9oHY/fbG+gjhjs5xkvTbH15yqu+qlCRL+u1V3vGOX0b9X6+ZxK/o/q8yV5+Y9K8JFo030n48F7j1&#10;FfrsvwEfCywzh1/cWdX+npBtP0ooblH/2pz+ubfNW90twS+Vd7zjl5H9+KZJ/GpqP26NCb+cFn7P&#10;8Qlg13xg1yxg1+PgZvBrMHYptPFLJNj4dXT8ern9Ie9Nawdbgl8q73jHL6Pvcew2iV9Nv8cR23rt&#10;oIX6VxD49Tr6wPoCv3LRB2YOvzjji/339nx7J19he7694Xz7J575zNvlogpL8EvlHe/4ZTTf3ux6&#10;7ej59mWufjHpX1au134I+KV11G3H28DN4Zfab9Web2/jF/o/NeP+vjVdX/XeVTLLEvxSecc7fhnt&#10;V2h23mr0foXLXE/FhF9Wzre/DH3267FO6DB4ncF6IaqlY0GRTj4g/iYjkOhF7Suy3z4D4Xa/vfF7&#10;rMryZOm3/1n1a97eYqkluKXyjnfcMtpnYq9ZuzFqn4lAamzrtMU669YJrQReZWB9kAP610Um1wnZ&#10;8+3t+V7E4Zb0rbfXf+qtmnejJbil8o533DLqrze7P2F0f32Za0BM+paV+xNeDLy60SlEV/R3vQNu&#10;zl5U67P1uRKRelc65NnWu2y9C2IAFyxPH/yE90+PrxiVpMnPHcvQLPxD/ATHO8jPAmkgDwhTEKHJ&#10;C5EQImeEfxHsg/FdGuLUcQ7SkKL3RlR5xz1+hddTy4cMr882+z3Hjf0ar89e5vp9TPhl1fccZ+Px&#10;d0BAdoAPgv6VCSFpDr8wHb9Fe5Ho5UEahVv94bcxy8YsiAFcsPx5n/BZhVkq73jHLKM1QrtM2orR&#10;a4QCqRtiwiy3RWOMcyFRSWjkiFm3ghthFoul5T4uHbWIWcSrVBD9Nm7ZuAUxgAuWT9JyLcMtlXe8&#10;45aRrXjIJG41tRULY8Mti76FRtyanKzj1nvgZnGrWK7N9kissnGr2ic2TvGJgP0NIQlZ8i9YXlNa&#10;aRluqbzjHbeM9vDabhK3ovfwWuZ6LibcCj5oXd8895LYAdkajP4Cs7g11MYtey02ZChfM9Yv09+7&#10;bGT6QIclaxlV3vGOW5pB39Y+k7gV3bcVSI1tLfZsi8YUH4esOUF70ae1FX1cA1GxrNto1wUBRnZi&#10;AHGp4y++8K1Jd826yFM3/XuelZ7kcV9MSvB0nLx3QrWn3ZIPfrL84s6rJyFdJI0LHU8Ar4iIOy3C&#10;H5l+cijctj2NsQFFJJ3jJFkXef+tfz/ztCnnW4KFKu94x8JtBvuw1pjEQk/4emof1iEx6XBui/al&#10;2Iw354eg0ejIJxbeDd4cFrIPrCUsfHf8pmCXc/1XJHhGXNZ9fLVni+ddzxHPi55J44dWVXt8E9dM&#10;b4yDxLjmMG88wieAhoIicVD5bRy0cRCiARcs7/CPv4/qq62xBAdV3vGOg0bzY83uz9N0fuyfYsJB&#10;q/bnuQMS9Qb0wd8B/4mDbUHN4SDMXUMcnIu4ZcHiqdWerHEvXV4477Pzh1Y9NFNHP4VfreU2ztk4&#10;B3GCC5bv7fh9b8mbOy3BOZV33ONckZqHoZeq2nff9HePBqvr6fpeIDW2deRrLfpuyHI8/pI2mPeD&#10;OR2PA+MuBW8O5zB1zRDnZjBuRfm8as/YHz21at+KX1c1r6sprLOxzMYy/a0Lll/wux+OKl/4lSVY&#10;pvKOdywzWpP5NnQX6WLd0zqMjcp2PS0mnS1g0Z4Y/4uHPQxaBbCizrYfvDksw5IBQyxbhDhdZxPj&#10;nhw3adYsz02eas/FF+6pevXWak9lVY9qY2w7G+eOACmca47b2GdjH0QELlhemF3hfbi+qyXrC1Te&#10;8Y59RvbqQZPY19RefSkm7Jv9G2vGXq+ERGVBj+OejNTjzurQPPYh2hD7qMe9uWjlrGrPDROfmN46&#10;O9XGMxvPIDZwwfJ+va4eVbgj3xI8U3nHO54ZzYF7ziSeRc+BC6TGtj59o0VzSajL1YPmY/4bdbnH&#10;wc3oco9NfxV2qRp9uN6jH3c+b+rK4fMuvKuprna08YZInc7GPhv7iHxq7GHzHSMtwT6OPTDvuMe+&#10;cB+aXqqqT67GLPZ5GvfJlbnKYtLlrBqDvQOPz7GH3dgTjdiX07F57EOwoS43F3GRow79q/J+2DZY&#10;7blr6tqqSAxrjd/GORvn9DcSa0onXuc9fdZUS3BO5R3vOCcKFS7ppapwzuweaoECdT29v26Z69WY&#10;cM7KPdR6ANvLMVf4CeDcreDN6XiIMsS5qYhLmfDkuGrPuqp7q5rqc8Q3G79s/NLftGD59g/u9v6h&#10;/yWW4JfKO97xy2gPW7N7qDXdw/b3MeGXVXuozYZQ/Qn4tR7fLCd+1YE3h19tkG6sLoDhf/mA+JuM&#10;kO9jhOGtcfj+OfxKH7Mxy8YsXViAWT3u9uZ8da01mBXKO94xy+i7J2a/29T0uyflMWGWVd9tmg2h&#10;+gMwK92pY9ZCcDOYlbV4/5TJVzTgla1n2etKIVohFyz/3fZK3y8+eOvMJO2/v/eQyjveMcvITjQ9&#10;R62Jnfh6TJhl1Ry12ZCq9ejsygGvgo24FNwMZjnq29Z3wKBCPs4nXpG3Vs+6Ev1xAZDv7NED8rWj&#10;6yatSdMX13HiHgDH0jlO0PVKGxMHloYeUUj/oWSf2HaxL1kTQdZpOoiCiOINu9lPvegPbhjtz0KI&#10;AzQHxP5OpuE5JPS7c7pNyDX4KRuqXple+XGd4BQce0CP4uAv0NcP4KL/cup7nz2ZXV32ZPYLo+4c&#10;QqK/ukydi6lEQeXH6fK+Q/eg4Tjkgpry8R5Gg1aDrgdRbhxaYmIx/HmgROe2v4CJFfyjC4yW/ff0&#10;qjh46x1aUpvT4fGEwpPAIx3LiceqvOhnuYmEhGtO1ZLC8sX74f2SkMKw3GYhdhiI6cnpFBeJCbIu&#10;9NDG/6pseJ7yt0VGLO+BoPUOIfagvD9CeX/m1GWe5ctyZnmz3NV5Zso6D3ng0vK+We72+9qAK721&#10;NrJsUCyil9Yh7M/S2of9+ZouG+lI0+R9dXbB+xpo9L4uXry00fsqvDPGkFQ9NH5P5bQ4Zk8Xlj3K&#10;Sj8Q82R6uqWLF0uuZMHo/XVjfktKZ7xj4IPBIWsiyT9jeZL/+ssGVpLon7FcXcdYpsRImaH+F/bz&#10;3mJ6f9/oNprn0DV+f9u3+P7KcuNJofKjV/rl+9ve4P1tKEOkblSeR3t/i2QGTf9UOfEZlB9lGn5/&#10;M1HO7VHOleAl4MQhli/LmeXNclfnmSlrJTfMPxvEd5ltAuvgCITgEOhkbHtPVJ0AolWOqg25YPl5&#10;M0/1Tdv+A0v6OFTelD3KnTN0V2TJICc9IVcFTj2QaX8D+VTh5KsRDhdMEklFg+qH1LuFp36zZ6vn&#10;Oc8GDyOWZ+njM1qIM4zugdJzBnxxtRA1l9y+9hxc49ODB+U77ZaxQvxq+oYRjFfOozzimjW8j533&#10;j5Xna2H9Xk+gxpVeVkpDjPPANw5qPK4USP0jX8n69PWf3sT7TAhd76MF2kp5HL4v3bP6YWvmQk5F&#10;9lOAU//pJMTX4GM66/UVdXuyDsdGBcoHxN8EhC+YOGl8rP2xc1EuU0EnI1blao3tmVj1jqaYkGUh&#10;Juh5xzsmGPV7fmYSE5r2e3rlK9NaTKixaE+95XifXQBzYkIO5tUYYQJ0F8OxmhmIyxPjxBn4Zuow&#10;fPWmP44zQCWg/ChiuNKHkGWwJf3GtlWOs63ivKyRrUIBBSQ3OOraw+Y0slWyEOsAzQFRB2B62sok&#10;ONke694GP7GhHygdpK6PrGQyVfcMV35cX+rTHoTRflmNdon2y1bwtgiDDn1lkn/zjwZWkui//kp1&#10;rhmd+vjYL21ab7+gTPEY6DAAl/ZLm++U/bIK5Uz75Slwwh/Ll+XM8ma5H0tZt/R+2/YL9gJEeUfY&#10;xU4cBiXVYE/O4G2+Yk1/7xDW4r5vYmrKC8JZ/cci7di+2ZyL/JzIi3JAd6y6yizYLwWZV1piv6i8&#10;LddVZuv2C6q2nGXq5h9cq+2XAcre0M9T9svx+7b7nph0FSu/7U775Qrg1GfQWV4GZ91GO7YZRvbL&#10;VMRNnXTw0pXjLr5QQ6Om7JhIrvDuaPqJbdMcR5yo81iHE6G84x0nRHh9uv5GKJwwPS4aXneg9u7Y&#10;ERNOWDUuuhyP74QtQ5zoCqXVCCegOxrixAzE5Ylq2DSD8S3PoWGbJtqe4XEGyMaMhnES1c6hWOAa&#10;+jOPVbdodvzl8WAj3YK6/QIQ6499TT01IbrB7wDlv1tf3/uf9Rg7dCS4ccxw6l60RSgLcFK+k7WG&#10;Z+F5yoZhAjUekQUv49CENGMXBSPsogY/8WUmaAmIfrockAc0GeQG0eWBeG09bz13N46jnbKpGM60&#10;dEH53/hYySbzVH6kb2RzuZy6zXU6eFukuzZnmnZtTq3myiXRP01T56KsgsqPpEE+AwleTTL51+Bn&#10;vnkgvIryuVlHD4DuBkXXEYKka3FM2HBMqUPrbTLaunTk0ibrENZ7eb8Rz2RYl7OQbhiI6cnpFOeY&#10;MHGhOafKjucpf9tQfQxEGMeUujh1m0wDT0IYy5/1wPpgvajzjrUusnFt1gsFn/Vi22Qnh02WUGbN&#10;vFnaZMybsk+5c4KUg0rf6LgKxwHAH9Me7zElERqjWVG34N/M380/uNbaZEb9x6/wZaWLcUypaf9x&#10;pWyLWtt/vM2iMaVFeFTaZKy4l1CBVeCsr2gHfDPUtaYibuAFIy772jPwgrvQQCpbjLqV8iu86wSc&#10;zEM4ZYf5ZIf8Cr9sm+w42mQzC+S7mqTp5Y2iFlkgBygzxM8C10AeEOvYDcIrK8kZ4VffxVRx6jii&#10;nS1H8pALls8K5c06PhFxwuyaoGicWObaHxNOWLUmKIB6PBAC+N/DNjPCiXZINxYU6eQD4o84odtk&#10;wzHS1F/qV8SISLJtsdbNt8/V9LZWNVex9vM2a4vVXG/CFktOcKMOu4GULdYFfjhZ7clagy1G8SF+&#10;hF1ovCoLAcSkOSBiBdNE4Iqh/o6m5rjbYqm4ZjbIC1oBij5W7RhxTflx741ssXudui22HZyYem1O&#10;9ZnX5rQb5col0V99pjr3WPX/b88WS2m9LdZkfCxF6oGUTZZTa+ry27TF7kI9cHzsBXDeE8uf9cD6&#10;YL0cr7qg3FB+Kfi2LSaS8lAWmSDiAhidExSUdAKNj318wY2NcFPhGZ+duPbt6Vin+pg33zHKnROk&#10;HLHWqQ7Aq0ABACvTftdsMaPvNZnd67Dp95p2ybaotbaYVXsdLkfd0Ba70SnEYuhY74CzvqId2gxD&#10;HWsG4grn0RZ77ByOkPmvwDdcEUainqX8iivss+0yFE5EX3ek/1h1rchr0T/rlWHyvbXELgvlHe+Y&#10;YdR/8yUbeLpj7r8ZHxNm7NpgzZxgYsZPgRXEjNVoBMxihhorK8HXivrjmrTDiBfRxPDWYsYStDcL&#10;QN+1OcPH+j43sZ0kbgTLWxzzaGYdHATsCMayWtSza15eU4kiF+QbD+2RfsnlmIejkZ6t9I45SE99&#10;AEUf7u/pBX86SLlqrDed0KWhLpl2LGiuSgB+MdKMRxrlAjiuwrFfTFNB4A3jg439EUkivN3g572h&#10;mZP3Qz/KoVU2wvG095CtzJfcyLFMlKwnwt8VxPulvwxE3a4HyAmqw0MwfCooD6ScBBH8tUFAXT1D&#10;65Curn4ofE7QphL93JbO21JSV78V6baWJMrvhfE8Hpf6W85va8kZ/i0l5f5NIJUf77H8KOcxRV39&#10;GaBS/xlIH/mc1D2Y7/fAh4GUU8/JeNwl8hzqf7SkFJSIZ2yPsPb4JWI8Xr/e6SE+AjwdpJySOVXW&#10;kXVAf06IIGuaOifSz+fj9VhPdEreILr/FflW8oLsgtn4C8m3tAdXMRD07eJhxyT1/Mruguw5i7WO&#10;4TIZi3uYC1J1prBAHav3vL9Yh1TKxfaeRz97Ji7jBPHZE7WG+oHeKesITMazvv4fAAD//wMAUEsD&#10;BBQABgAIAAAAIQAC3Dr51RsAACjAAAAUAAAAZHJzL21lZGlhL2ltYWdlMi5lbWbsXQ14VNWZPvmD&#10;IeFnCMEhAeJkSGIIkYyBREAkF0hIJmCAEJHyT4wIimmgiCzaeteqBaEttT6VpSvSlm2Vdi12/UVK&#10;USlllT5S7LKLpZTSlGdFtDB11baQ7PueO99kMmZCMgHGyJw873znfufcc+4957vv+b5770xilFLL&#10;gCZfWt5LqanJSp3HNvGnUUp95SalnKU3TVIqRuXsUernsUrFYZ/AtKifUksGKnUIyqExgSVKTR4Z&#10;p9LXxis0oPIAJ4DmhsUYMWoQ8nYg1r7ndxBqFtomWLcn2wFY123E6nrxrKTMYpcRr3rqvFK5hlKZ&#10;yA/Q22axTw3RnC8wVIz05S+331KqVj9a2p79swzrOK3+lbraiPP3n2708OczjO7+fGC7O2Lzxki/&#10;Vp7HZhYnGsqUY+cUBA7dprNPVuxvOFKRgR1tQA3Ac2Yd7kOgjXFaBOUxhOoaYAAgbaJ5XSsLn9KO&#10;5NG+ORN6t65hfdTDFiqTlUrAZqz+K/LsLiSsLdm3O/aVPKrq8/Edm2G1xE/Tn+excX5t8UqdgyFx&#10;fnNRyn14vKjb6hy2p0620XKe2tzn6PR9ynnnLwsCbeP49EnKfWepOjOzVC1sn23YDBWfg6OmfYkd&#10;I2sHTA2fnY00rHGHrm2b7UrHdXDpJHX8/lJ1/FiJUvdG5lra+osSZf5wos2IidsGY98EcB7yONBO&#10;pYxF5z1q2swybvrlaFe51kOqUSc8xoj+HhaLNOe6PdRTHj910OOc/g1dLnLPn7+r9ZR7ap7wGKMO&#10;Wfv75PEDf9B6SmP/I57jHydWsH2R7tf6VlBPaf55mKf+vTxdLnLP8yO0nlLtT/O4f1Wpy0Wa37pZ&#10;67WsOFK+Z2e9Lhdpf+ieCgU9pbl9XbkxeZ0uF7lkxwatp1SnbeW20s26XKR7+xNaT2me/bfyg+N+&#10;rMtF2jc9o/WUKibmn9uLFCPGtGMc4oHly1c18boRLspA3gakAwOA8yCeKZjLD1HhnD2Q81QA5zXn&#10;W+O8VcuXoyWlhJ/QnMJSpftkfdGjX3MOtnNQgf3WQ05NUurjPkpBqOsBqNuNlbMfTGrIJw70Wjmb&#10;QP7m01c15BMjUxtuJk5fda5qiqshn3gs81wVMcVVXfHctQ35xLn86griuWtHlqWMbsgn5t4wsoxI&#10;GV097r6Shnxi76TqcQTyY49ObcgnMqsaxhJHp8aPLpnTkE9smBc/miiZ85PCbYsb8onTS35SSGxb&#10;vLeg54qGfKJ65d4CoueKo0Urv9yQTzx3/9EiYuWXZczI+zKWHFfRIxuwBqjx2Jbkz3PsXQDnnuse&#10;14NqoBzgemAzYmNHIp8DCKeuRV6n36ZM4v5MUoZsU38jxu8jsDwDwLx2yp4WYP9RANujZBKpYmNU&#10;gaX61KeMBfeTfEKQjS3DoM2Acf0jamNt2piMH4ayw3aVg51oY5wH2lhP+Bt0Xi+lz2G7HP5AF1h3&#10;t6b9p0dxfWUS+cWvlWs9pOn5m15fWazXW8rsyR6thzTe3uvh+spykQvXPK31lMdTdnm4vrJcpLno&#10;fa2nVCfX6/WV5VxnKc0NAyqop9wzLduj11foRdrNMVpPqY5M9+j1lftxvUU6OGeu1mu5JV+vr9Tr&#10;9RZy4dSvVCjoKc0/PFOu11foRW7sv1HrKdF+uV5nUS5yVp/vab2WJ9eX6/WV7XOdRRp1/lkef7mW&#10;Ya675Fu5LkBBHeDJzsUaslYEcqINQxu47r6MAxoNTjTs4a27h3NOdvM6iETb4RziZLcTeZt7eh3E&#10;zl4n8ojNPdfkVCR7HURdvzU5REXy7msaHV4H4UrdfQ3R6PjZkGcGex3EofSfDSGeGfxBes0Qr4N4&#10;OPODdKJmyGvO5KFeB1GU+5qTSB76Ruq+4V4HcSr/jVRi3/AtA1eN9DqIzYVbBhKrRman5Y7xOojK&#10;G7LTiNwxJ9LeKfY6iEbjRBrxTrHwYPvWXdPA1PpSc55j7wI+G+tuaHu60LqbKqcWJGWMeJ6STwiy&#10;sedhYzfCxkrsURtry8Zk/DCUAetusy1BbaBMJ463CxC7En4J1nMNrsX4zwKia/BFuI/ki33jDWvs&#10;Mbzaz/kE43vaN8aDUZYCPbhWrXuzqanybFOTzYiLcWKbevrQqKrAK0xcHlDeeiw9bQTWUazduqZP&#10;mq/+vJx6SiP7dx6u4SwXuWfqYg/1lOaff+zh2s1ykarPi1qv5fknPXrt5v5cwyn3/d1jUg9pnFqt&#10;126t51qOdHDm1RXUa1lws0ev3dCLXFgxvsKAnhJtluu1m/txLUdyZt+q9Vr2SPPoNRx6kf+z4YEK&#10;E3otsb9eu1Eu8qU139b7U+J2XJleu1Eu0ly5Teu1PN7bWrtRrtdw9lPzfIWCXsuOren+eIdubQbA&#10;Oa4BeB1yTkV34Zg6NBfPRzsrAV7LTJmAG6gGnAATr3f2TcTonpvLoPInmJY/z7pMpv609pVt4R72&#10;2R6/IRYVr8JJr7OHx+kz3Yk2+gxex/AeM91Eom127s5e9Bm8jmO9Z+cSO3vVZNf1o8/gdTyaUpNN&#10;1PWryXKl0mfwOiak1WQRrtTFrkPp9Bm8jo+uXuwiDqWfdD6cSZ/B69ieddJJwHcYVJRLn8HrmD3s&#10;g0FEUe4d6afy6TN4Hb2vuyOdOJX/waDNhfQZvI7dRR8MIjYXrhhQeQN9Bq9jxdgVA4jKG1akNhr0&#10;GXA8E1akEo2GjGVn/QbOMe2Kc+Ly5ckV5PQlwFyAnB7IN1DpdHnj+dC2fCn9ikZccGkYoK/bozbY&#10;lg2KPcIwon5Fa/f6P0Oxfcf9ivgYJyY2BRC/Ihl5JFJFSL9i66ZE7T+wIv0ISpXyYTn1lMbTR7T/&#10;QDX9CEpzl+mhXsuUBg/9B+pFbv3BXo8BPaXz1oe0/8Bi+hGUG6+Nr6Ce8vgfvqP9B+rpR1A6M7K1&#10;nlLd0k/7D9TTj6A8fq5M67WMPV9O/4F6kfVnllYo6CmN0p7af2A5/QhK5X1I6ynxrKFM+w9Qi8Qx&#10;ab2WJ5PKtf+AcpFPHfkR7gUklVOaxz6w/AeUaz8Ccu2vXtJ6ShWmXxGPdsSHqEGe/A+a8+s+a35F&#10;Xxwb16YSYC0QvC3cE4uy9vgVk1HxLcSKh+zhcfqY/OE96FN4HVWJY/KJ4T3GwJegT+F1xNrH5BLH&#10;eqcNezSFPoXX8UL/tGHEoynZQyak0afwOhYPzB5CTEjbkvnR1fQpvI60jC2ZxEdXu9K3Z9Gn8Dre&#10;yHalE9uzJgyePYw+hdfxlbwJg4nZww4P7n0dfQqvo6Dg8GCi93W4y1FEn8LrOHG9K5XYXXRH6oqx&#10;9Cm8ju/ceEcqsWLsR4NcE+hTeB2TJn40iHBNkLGM+hVKXUq/ogw2+DZs8HDUBtu0QbFHXNqd8ivo&#10;z+4Hye0Cuvw9ijDeZ8gyrJcXyP1MnX7Xxf98vuPP9HCfIi4Px+AE6E+QtwPTwYqsiqam+4u5vvU3&#10;4vzxMOtl+gAR8nnxha7bgsDOAvJia+xH8gmwu1uwzX4/wUY57MeLBXM6JOs15NcmLru9NlHqkzcl&#10;j+IAmw39zDQwBqOdnkPbZ4ConUbaTmPiFmI+qgHaqQ1SOfkRkI73LlMlcy0flRLbW790VG9riW3a&#10;M/fQkvV5MwV/wc+2I2Hbs3Fc04BA214K24uHjudLGw8E7R3vISTVTqhNrJ2QmXS6ujbxdHVmEq+B&#10;ZbdnJontX4zrIAcHMQi4Eq8D2+V43hzGOhI9rs/He4QR8Qfq95WSS5jIp1ZO4f5BQpv+AH0Bu7kT&#10;8a5S/Y2EEP5A+PcH+/oOJFgIl/GYJZ8Q4A/8DRseHJPqptTf7RZPIg5LwPO3iVI/NA+aBvb0peY8&#10;+wr0B1zYZnzO+yz0DR4EKa8Gopzotx87hsXU+Dy/kxvlau2DD8BEY7qLtZB8a/dbo+MVHS/YR8A6&#10;Y8emqRHlCQ6D/xqK+nRRn641Xt2y6OWS1fvWTow3LB8ERuN/RjAIebghajJgAG4A7pByAnSJCHtA&#10;nt87uim5uUy2M1GHCLRH5qVv+kP0f+yApERk7LIBWQXUo0PW/Xf4SQFFaiMPBA3Gq/iCa5tGNDmV&#10;u+k594vu190/dbNg7eT3bpqPOtN8kjqmbWN+OOKT+3Fex+z9n38C9RprPqHeyQ+k783xlLFcklsy&#10;avdNPI4DP3hC76+usdqX4oVDXlzF/v7POi5V/8v8t+ai0HD3jaXep1Zq/NnJ3Fbqgespny3zlHGr&#10;Plvae3ci9VWJ19I1bFo7Z95ovb+vvU2Dd1nb3CkgHfyG1Q/b4/FLvfX/m1XK7fpfWMfTY7cl5Xio&#10;r12lp9zvC/M8rwI4P7SfZF+e+3CbeqTYanwsBN6EgbwJORz+8mBU4v7Bie+8TAlS6hPEB9txq+Ha&#10;1nKR7wsMBcTX7o15zsE2+2XbLl+e+9N3vpLvq31WOb6zcSi5AlPrS2bxwCWqNFKcJX3T9miDdt9R&#10;UXQlzjKvFo6xTkA464iPDDrKWWfSpT2Ls/7Y9xV9SbeXszauiwxn1eL0u9ssznoMMhRnxaNeW5xV&#10;4GMtchb5irzFfJS3rLWfa0XwdaxV+LhSeGvXsqyI8Zb03eV5yyU8Y1mP8Nb74fJWhrRn8VZZyjc7&#10;xFvTvh453roFCw59rQbIcHlrZJS3rDX8c3Qv6WL7W/OWV0SMt6TvLs9bg4RnWvLWL8PlrYHSnsSI&#10;13WItw4+FDne+hEcZ/LWSNwvCJe3iqK8FeUt2FCuEdq/fGvXI+PX5NtKInFvS/ru6rylMoVnWvJW&#10;2Pe2hkh7Eif+omO8FaF7Wy/h9BnTvQO+fgn3uPIwsZzb4JQMRag4sR5lfafetfTwjMcX3OlunPMF&#10;93p3YuUnM2LcPavfmVbn7rbyT+tW39Vn4wzUmwpQSp73xaYBvEHIPPXX+/KyLfVlOxp7huYGDJ1O&#10;V0rsOfIvpyY8UnVrRLhQ+u7yXOj3uSzbkdizMUwfrj6tJReWpXy7Q1xoboyMD/ccTv9uYFKcUi+C&#10;CzdBtsaF5Mu2uPD3U39mJt/iuTfGPe6f0qbWuZ93/959zr3fPWNqUVWdu3T6k3MsziOvVQHkNXIe&#10;t4XjmCdXTgeKgOAybkd5MMqDMAMks/jXb56a+PaYJyPCg9J3l+fBED5huPfg6oN8wqrEwg7xYKTu&#10;wT0GizoM7v+PeMsnTAAXtsaDCHdD8mAtyu4xR86qc2dUvrkm/7YPby2q+uF8i/3Ia+Q54T5ymfAb&#10;9bItMspzUZ6DWSCZxWNfmVey6MCBiPCc9N3Vec7w85I1quLvHQrT39vhf3Yhse/rHeI5Y21k/L3V&#10;OP174vA9HbzTwdh3OWRrPNcd9UL5e3NZtrb4tjr3lC+/suHo2qerzGLhLeE52aaMclmUy2AGSGbx&#10;X5bdM/HdeX+PCJdJ312ey/zvlFmjKlwWbuy6Iys4dn28Q1wWqdj1KZz+x8AGkBVj12OQrXFZH9QJ&#10;xWXLUGb5bKpyZ+WMBQvcj7jr3HctPVL11rfq3BVVA+sWLRVOq0Jd+mrix1HPL7VSL3wX7MtFuS/K&#10;fTAPJLP4WwfLS175uF9pJJ5hSN+fV+77R7h+XBD3VSWO7hD3nflmZPy4+2BRQ+KU+pvN8uMm92id&#10;+1Ackvvox/3XsvUL6twPTX95jhWnCo8J5wnXCa9F+SzKZzAbJPhyB+6f+MCe3IjwmfTd1flM+d9Z&#10;s0ZVfLmw7785W/pyf+z7qw7xWaTuv9GX45cpbsP7b4xLX4Tk3AanC/lyL8x5C3GpPH140G1t91k0&#10;a/3o25Y+/sKEYH4jz00DrgekTLgueDvKfVHug5kgWc8eytaNjwj38dkD++7q3Gf4ucoaVeG+feH6&#10;cv7vQcj7v9/tEPephyPjyz2G0+ezh0NJFvdl9myd+6AO6cvVoizwqcPQqpy7E8w69+OztlYJj4kk&#10;v4l/R10w30V5LspzMAsks9jz1FdLelXNigjPSd9dnedMf4xpjarwXLgx6xn/M1t5X/jGDvFcpGLW&#10;ZTj9wfG4Z4Z3henjbYRszcdDUUiem4WypGk7K+vc26u+W/Xpd0rIZ1H+ivIXzADJLP7r7H8p+W3a&#10;FyPCX9J3V+cv5f8+qDWqwl+vhumn1Q8OjlHxDzGQ2vv9UnuEvu+wEKf/Jvjrx/jiOvnrPGRr/BWH&#10;elOsofJ/6hPEB32teXjCcLjS8sGmYZu+WJSzopwFM0ACZ63YVHLg7AOR4Sxf312dsy71+x5lKU/q&#10;S7q9nBWp9z0WwqL2grMcdouzlkKGw1kZy4/NrL63pb8V5awoZ8G8kMzi2+Mml74/+b8nROLZpvTd&#10;1TlLhfhOQtjfzwr6TkJV4vgOcVYkf3toB252kV9mIka8BzIczrI1JTT1aLJ+u4NxYS7QXs66D75t&#10;PXAl/m5nlmH9Fg6WDZ06/dvz9qRS5ZxTmmhYv68+AK3SEH3hg9XJe/s9Czdt9mRgywbUALzfyTqZ&#10;PoBn+LqNLzXnaRsyr6wvebRjzsS2G9iBjWdhS++i0bN267fPXnPtK3rN9drE748gmN9XJPviVSJT&#10;8tjdDDgGA9u+ZBqS4zFMAjYCDwK0mzb/31b9pBC/rdstbiz2dwP8LUSZA2xaCeOkM77xYp7jZv32&#10;fjf9PWLuw+MJOOaQ47YA9Ub56lMyieT/1sawtZpkbALHPsE33nnY4xns+FOM93sY77/ard8n5/hy&#10;nDneHHdpI5yxzkEfaFqfJ8c9er1aY4yh6Pz/ijD74nqd1+J6Xb58Vcvr1ftQGf5nUpnMQ8vrVL8W&#10;x0Nh8tsebeUaYADA+kyrli/XUmwh1PXrwPstv4E9lUI2QcLW1K7yDXW7yj/8YmYFwfyGOmkntE2F&#10;/r8OHbp+f5syiefDFPCbpfht7Pi2r1+OG5Nv/Px5/b8z4kNcv81jiPotxvNC12+B7uDTHzJOoa7f&#10;fhjnX2OcPZBxvS3b4vhynDneHHdpI5yxFrth/y6A1zLXBM5B9Hf/8H8UMA4BdmXHpqkRod/CzTI6&#10;5xPg8Itx/L5kFu9f17/06TcWRuQeh/RN26Pd2X1HRYHXTlpsV2GbfiDr/ivsE8KfNlokZob7W6X2&#10;L5VW8jdA3z99Wl/TTl/L7f6tUv9zIGtHuS8b7nvgwd/d+2Pf3/CSbPd92Ui9Bz4Lp/8F8NSL4Csn&#10;JjANfMX5Ck7UTQlS6hPExzTol0yfMbUWkhBuQ1Nt/kbp5+b/aIfxm1kXnRPeHRI5TvD1TRvpypwQ&#10;6r7ncYurOvz7xcHfcytL2aYvmfbe9zz+SGTeqVmNeSwGF5ATHsB7NaE4Ab5LSE6Yi7IcValuVCMQ&#10;ExXit0DN4nToDKAgCNS3lzOiscrFjlXuaBGr0EB95o5ZQWolVsmA2gbUALzeWb85Xm72saEeB+hE&#10;brgGGABI++hKl8ncUy95tO+//8D45XtYTBi/vAWZgHq7ynvevat85arMCoL5nnfLvrDLEPcfLnX8&#10;0r0T8Uv3z1T88gTGmfHL25DxvvHmOHO8Oe6dGesctEe7oU24fHnaXTR+UfEcm0Ecm+b/GWXHpqnx&#10;OYlf9iF+Wbv3rojEL9I3bY82aAckXc745eCzH+n/xYCp1bGd03cQ7Y5fQnz3IeznHf73ieW9uDJe&#10;ku2OXyL1vGMZxo3xy8PgqSnwVd6F5NwGJ64ZU4KU+gTxMQv6WTNOr1hfeddSo8aKYRjHBEL4Ds1H&#10;Y5qg+xEyrBc7ptn3dFHkeMLXd1fniT0h/ifL731OWEf/v4Hb3578dsdhfRm1N6aZFsGY5k7wA3li&#10;K4g/FE9cOKapQ0xzHWKYIv3/DdJh/AWtgPooZ1z4HY/OcsaO2Lwxwj86z+cv9nta+Bb0K5cAcwE+&#10;WxxsKJWCvA1Yh9cnK8824dmDLcaJberpe/HyoC0gaftONJrPhftJDMMKEiNlIMsyLCEdiovmo/5K&#10;gFzDlAm4gWrACTDlAGzb6tvq3Ynt4ISD9atYl8nUn9a+si22yT4lj/otYq76PlbMtQUyAfV2lT94&#10;767y0/dlVhDMP3iv7Iux6nDMlYM2cSnq8+YcbQM2AcFzBJVObT4TDvlMqUcnYrIen6mYbBnmgTHZ&#10;9yHjMSIcf84D54PzcrHmwoW2OS80/GhMduXEZIt3r2nBm8Jng2AL5JLJgAG4AfKBEyATEfaAvPy/&#10;OymT7UzUIUAVxVr48ozJ2De5iHZn13rr43LGZOILhfv/7/aEeAct3GdKbn978p3M7Xotaq+vFaln&#10;SsswdYzJZoKn0uBzvQzJuQ1OtKEpQUp9gviYBX3e7eP+6R/uvNsfxwJZi22iwCeZF77rDYMKXEtc&#10;KKMdsS3yV/Q5U/j3jD99rY7Q12q8YY0xhvey/Z/Mfeusvrs8T4T4TlC4927c/vbk3s0UfRm1lyci&#10;de+mHrYzGvxAnhiLCzYUT3RDvbZ4IkcxJhuNJ01DFeMuckQgqItyRXP8EnxNY3h0uiSxmK3ld3HI&#10;x0uAuUCwn98ciyXGOFGeAkgslow8krbrRKP5XOgf0M/wJ9/zqgwobEANwLWAdTJ9wPmPQ9aXmvOx&#10;0MwHVgLMM3EfN1ANOAEmrjVsm4jx9e5EPjjhYLWqLz5dQAmwFgjeFttkn5JH2y1iMcNuxWJ1kAmo&#10;Nz8zdvz8zBfGJ2cRzMeOl31Dx2KmgV19qTnPfnMAjhPznKNtwCYgeI6g0im8WCypE7FYUohYrHn+&#10;AueV57EAGAUwT8kkku/nplqqT33KOHI/yWPM9XzkQcf3+8barVhsBWQ8dBx/zgPng/Mi+3V2Llxo&#10;m/NCw+e8RN/vuzKejw05+tWIxWLsm7ZPu7MDkrpSLGamyvekraOX9/v4f4uYJNZr7/8iPzNA2pP7&#10;3kf1WtReH2tPhP6v72qcK2OxbLtSJ+BrrYPk3AYn8FRIH2suyvJvYyz2ws18Qua5t/V4rBb1COG+&#10;3uDMHGzTjthnMJdF47KLGZf1Lx1y+muR4wz03eU5w/+79DBWJOGMcOOyM/5n9HL/5qcd4oxIxWXC&#10;GU/ZlfoGSD8JDms4nGHFZdfh7b/rL9qzspXg7yUA/dJcozkOANUUc86s1JxvT51sw1rn6Mcx2YyO&#10;3/O96LGTPh+zuE0/u5XvwcHAztmMnm362ZvOPlnB86Tc33BE57XU36Pp2cLPzuB4ADUAeRxD77/f&#10;w7h6ACBpOd4XnZrczP+sOwXgmiCJ94IrUUfSl7A9HdseNVtUkM3z1zIfUCUgm4I8jw3LnD4e5jEO&#10;lz3eQ7e6X8pQKRYFsj4y3w/g8TJ/A8CxHgjYgUacBPWzgBxAkiYRfPC3Uhp1iNmIeo1NRdi2A7sL&#10;rX3b2u/Vwsam11Hv9cJY/f/CuB+3izxt9/d64WjPq4U3eHYD0p8+9gvsh7PzNDaNBoo8N6KvwPOk&#10;78F+vwA5CpAk58nyWFWAPgs8OwuLgFicY3fouuMvFvd+rPbG+iSD+wGAJLE5GWvapcwB85k+wNYM&#10;ZH2pOc/zY3ucJyaxN5juZbFvOVZ0Z7rw4bNvHQ9uoBK4tHzYK17On/dj0J2C7dlHGr38YzIFulpA&#10;5ky4QLblOh+qtnN3X+rYdR587oPQih3guccazfMDv1PPEYQu53z9PwAAAP//AwBQSwMEFAAGAAgA&#10;AAAhAJBLpufhAAAACgEAAA8AAABkcnMvZG93bnJldi54bWxMj8FOwkAQhu8mvsNmTLzJdqkg1m4J&#10;IeqJkAgmhNvQDm1Dd7fpLm15e8eT3ubPfPnnm3Q5mkb01PnaWQ1qEoEgm7uitqWG7/3H0wKED2gL&#10;bJwlDTfysMzu71JMCjfYL+p3oRRcYn2CGqoQ2kRKn1dk0E9cS5Z3Z9cZDBy7UhYdDlxuGjmNork0&#10;WFu+UGFL64ryy+5qNHwOOKxi9d5vLuf17bifbQ8bRVo/PoyrNxCBxvAHw68+q0PGTid3tYUXDefZ&#10;VDGqIVZzEAwslHoFceLh5TkGmaXy/wvZDwAAAP//AwBQSwMEFAAGAAgAAAAhAH9CMuLDAAAApQEA&#10;ABkAAABkcnMvX3JlbHMvZTJvRG9jLnhtbC5yZWxzvJDLCsIwEEX3gv8QZm/TdiEipt2I4FbqBwzJ&#10;tA02D5Io+vcGRLAguHM5M9xzD7Nr72ZiNwpROyugKkpgZKVT2g4Czt1htQEWE1qFk7Mk4EER2ma5&#10;2J1owpRDcdQ+skyxUcCYkt9yHuVIBmPhPNl86V0wmPIYBu5RXnAgXpflmodPBjQzJjsqAeGoamDd&#10;w+fm32zX91rS3smrIZu+VHBtcncGYhgoCTCkNL6WdUGmB/7dofqPQ/V24LPnNk8AAAD//wMAUEsB&#10;Ai0AFAAGAAgAAAAhAKbmUfsMAQAAFQIAABMAAAAAAAAAAAAAAAAAAAAAAFtDb250ZW50X1R5cGVz&#10;XS54bWxQSwECLQAUAAYACAAAACEAOP0h/9YAAACUAQAACwAAAAAAAAAAAAAAAAA9AQAAX3JlbHMv&#10;LnJlbHNQSwECLQAUAAYACAAAACEAdfSNfpQDAABFEQAADgAAAAAAAAAAAAAAAAA8AgAAZHJzL2Uy&#10;b0RvYy54bWxQSwECLQAUAAYACAAAACEAgX6phDwpAADQjwEAFAAAAAAAAAAAAAAAAAD8BQAAZHJz&#10;L21lZGlhL2ltYWdlMS5lbWZQSwECLQAUAAYACAAAACEAAtw6+dUbAAAowAAAFAAAAAAAAAAAAAAA&#10;AABqLwAAZHJzL21lZGlhL2ltYWdlMi5lbWZQSwECLQAUAAYACAAAACEAkEum5+EAAAAKAQAADwAA&#10;AAAAAAAAAAAAAABxSwAAZHJzL2Rvd25yZXYueG1sUEsBAi0AFAAGAAgAAAAhAH9CMuLDAAAApQEA&#10;ABkAAAAAAAAAAAAAAAAAf0wAAGRycy9fcmVscy9lMm9Eb2MueG1sLnJlbHNQSwUGAAAAAAcABwC+&#10;AQAAeU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59" o:spid="_x0000_s1027" type="#_x0000_t75" style="position:absolute;width:41897;height:535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OGtwgAAANsAAAAPAAAAZHJzL2Rvd25yZXYueG1sRI/RisIw&#10;FETfBf8hXMG3Na3gslajiCiosLJb/YBLc22LzU1poq1+/WZB8HGYmTPMfNmZStypcaVlBfEoAkGc&#10;WV1yruB82n58gXAeWWNlmRQ8yMFy0e/NMdG25V+6pz4XAcIuQQWF93UipcsKMuhGtiYO3sU2Bn2Q&#10;TS51g22Am0qOo+hTGiw5LBRY07qg7JrejIIfe4j3+wumrXaxfm6P+Xe0aZUaDrrVDISnzr/Dr/ZO&#10;K5hM4f9L+AFy8QcAAP//AwBQSwECLQAUAAYACAAAACEA2+H2y+4AAACFAQAAEwAAAAAAAAAAAAAA&#10;AAAAAAAAW0NvbnRlbnRfVHlwZXNdLnhtbFBLAQItABQABgAIAAAAIQBa9CxbvwAAABUBAAALAAAA&#10;AAAAAAAAAAAAAB8BAABfcmVscy8ucmVsc1BLAQItABQABgAIAAAAIQBirOGtwgAAANsAAAAPAAAA&#10;AAAAAAAAAAAAAAcCAABkcnMvZG93bnJldi54bWxQSwUGAAAAAAMAAwC3AAAA9gIAAAAA&#10;">
                  <v:imagedata r:id="rId154" o:title="" cropbottom="4192f"/>
                </v:shape>
                <v:group id="グループ化 73" o:spid="_x0000_s1028" style="position:absolute;left:27813;top:46545;width:1371;height:6037" coordsize="1371,6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shape id="図 74" o:spid="_x0000_s1029" type="#_x0000_t75" style="position:absolute;width:1371;height:11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nX2wwAAANsAAAAPAAAAZHJzL2Rvd25yZXYueG1sRI9Ba8JA&#10;FITvBf/D8gRvdaNIG1JXEaFQDxqqXry9Zl+T0OzbNPuq8d93BcHjMDPfMPNl7xp1pi7Ung1Mxgko&#10;4sLbmksDx8P7cwoqCLLFxjMZuFKA5WLwNMfM+gt/0nkvpYoQDhkaqETaTOtQVOQwjH1LHL1v3zmU&#10;KLtS2w4vEe4aPU2SF+2w5rhQYUvrioqf/Z8zMNVfk52cctlsc8Y05L9J6tGY0bBfvYES6uURvrc/&#10;rIHXGdy+xB+gF/8AAAD//wMAUEsBAi0AFAAGAAgAAAAhANvh9svuAAAAhQEAABMAAAAAAAAAAAAA&#10;AAAAAAAAAFtDb250ZW50X1R5cGVzXS54bWxQSwECLQAUAAYACAAAACEAWvQsW78AAAAVAQAACwAA&#10;AAAAAAAAAAAAAAAfAQAAX3JlbHMvLnJlbHNQSwECLQAUAAYACAAAACEA0Rp19sMAAADbAAAADwAA&#10;AAAAAAAAAAAAAAAHAgAAZHJzL2Rvd25yZXYueG1sUEsFBgAAAAADAAMAtwAAAPcCAAAAAA==&#10;">
                    <v:imagedata r:id="rId155" o:title="" croptop="49208f" cropbottom="15242f" cropleft="43785f" cropright="20028f"/>
                  </v:shape>
                  <v:shape id="図 76" o:spid="_x0000_s1030" type="#_x0000_t75" style="position:absolute;top:1610;width:1371;height:1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xP2wAAAANsAAAAPAAAAZHJzL2Rvd25yZXYueG1sRI9Bi8Iw&#10;FITvC/6H8ARva+oeXK1GUUF0j1bB6yN5tsXmJTTZWv+9WVjwOMzMN8xy3dtGdNSG2rGCyTgDQayd&#10;qblUcDnvP2cgQkQ22DgmBU8KsF4NPpaYG/fgE3VFLEWCcMhRQRWjz6UMuiKLYew8cfJurrUYk2xL&#10;aVp8JLht5FeWTaXFmtNChZ52Fel78WsVdIfodW9+Cq9n28PzOuG53rBSo2G/WYCI1Md3+L99NAq+&#10;p/D3Jf0AuXoBAAD//wMAUEsBAi0AFAAGAAgAAAAhANvh9svuAAAAhQEAABMAAAAAAAAAAAAAAAAA&#10;AAAAAFtDb250ZW50X1R5cGVzXS54bWxQSwECLQAUAAYACAAAACEAWvQsW78AAAAVAQAACwAAAAAA&#10;AAAAAAAAAAAfAQAAX3JlbHMvLnJlbHNQSwECLQAUAAYACAAAACEAlvMT9sAAAADbAAAADwAAAAAA&#10;AAAAAAAAAAAHAgAAZHJzL2Rvd25yZXYueG1sUEsFBgAAAAADAAMAtwAAAPQCAAAAAA==&#10;">
                    <v:imagedata r:id="rId155" o:title="" croptop="52098f" cropbottom="12352f" cropleft="43785f" cropright="20028f"/>
                  </v:shape>
                  <v:shape id="図 77" o:spid="_x0000_s1031" type="#_x0000_t75" style="position:absolute;top:3221;width:1371;height:1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KYExAAAANsAAAAPAAAAZHJzL2Rvd25yZXYueG1sRI9Ba8JA&#10;FITvhf6H5RW8SLOJ0KZEVxFBavHUpId6e2SfSTD7NuxuY/z33YLQ4zDzzTCrzWR6MZLznWUFWZKC&#10;IK6t7rhR8FXtn99A+ICssbdMCm7kYbN+fFhhoe2VP2ksQyNiCfsCFbQhDIWUvm7JoE/sQBy9s3UG&#10;Q5SukdrhNZabXi7S9FUa7DgutDjQrqX6Uv4YBflH5U86LY/le/Wt3XaezV98r9TsadouQQSawn/4&#10;Th905HL4+xJ/gFz/AgAA//8DAFBLAQItABQABgAIAAAAIQDb4fbL7gAAAIUBAAATAAAAAAAAAAAA&#10;AAAAAAAAAABbQ29udGVudF9UeXBlc10ueG1sUEsBAi0AFAAGAAgAAAAhAFr0LFu/AAAAFQEAAAsA&#10;AAAAAAAAAAAAAAAAHwEAAF9yZWxzLy5yZWxzUEsBAi0AFAAGAAgAAAAhAEckpgTEAAAA2wAAAA8A&#10;AAAAAAAAAAAAAAAABwIAAGRycy9kb3ducmV2LnhtbFBLBQYAAAAAAwADALcAAAD4AgAAAAA=&#10;">
                    <v:imagedata r:id="rId155" o:title="" croptop="55006f" cropbottom="9444f" cropleft="43785f" cropright="20028f"/>
                  </v:shape>
                  <v:shape id="図 78" o:spid="_x0000_s1032" type="#_x0000_t75" style="position:absolute;top:4855;width:1371;height:11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kZwAAAANsAAAAPAAAAZHJzL2Rvd25yZXYueG1sRE9Ni8Iw&#10;EL0L/ocwwt5sqodVuqZFhIIHt6B1D3sbmrEt20xKE23335uD4PHxvnfZZDrxoMG1lhWsohgEcWV1&#10;y7WCa5kvtyCcR9bYWSYF/+QgS+ezHSbajnymx8XXIoSwS1BB432fSOmqhgy6yPbEgbvZwaAPcKil&#10;HnAM4aaT6zj+lAZbDg0N9nRoqPq73I0Cb2LU3+X4e8vLkzmMRfFT5YVSH4tp/wXC0+Tf4pf7qBVs&#10;wtjwJfwAmT4BAAD//wMAUEsBAi0AFAAGAAgAAAAhANvh9svuAAAAhQEAABMAAAAAAAAAAAAAAAAA&#10;AAAAAFtDb250ZW50X1R5cGVzXS54bWxQSwECLQAUAAYACAAAACEAWvQsW78AAAAVAQAACwAAAAAA&#10;AAAAAAAAAAAfAQAAX3JlbHMvLnJlbHNQSwECLQAUAAYACAAAACEA8GLpGcAAAADbAAAADwAAAAAA&#10;AAAAAAAAAAAHAgAAZHJzL2Rvd25yZXYueG1sUEsFBgAAAAADAAMAtwAAAPQCAAAAAA==&#10;">
                    <v:imagedata r:id="rId155" o:title="" croptop="57913f" cropbottom="6537f" cropleft="43785f" cropright="20028f"/>
                  </v:shape>
                </v:group>
              </v:group>
            </w:pict>
          </mc:Fallback>
        </mc:AlternateContent>
      </w:r>
      <w:r w:rsidR="00221549" w:rsidRPr="00490DEC">
        <w:rPr>
          <w:rFonts w:ascii="ＭＳ Ｐゴシック" w:eastAsia="ＭＳ Ｐゴシック" w:hAnsi="ＭＳ Ｐゴシック"/>
          <w:color w:val="000000" w:themeColor="text1"/>
        </w:rPr>
        <w:br w:type="page"/>
      </w:r>
    </w:p>
    <w:p w14:paraId="4D05A81B" w14:textId="77777777" w:rsidR="002F64C2"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図表３－10－４　</w:t>
      </w:r>
      <w:r w:rsidR="002F64C2" w:rsidRPr="00490DEC">
        <w:rPr>
          <w:rFonts w:ascii="ＭＳ Ｐゴシック" w:eastAsia="ＭＳ Ｐゴシック" w:hAnsi="ＭＳ Ｐゴシック" w:hint="eastAsia"/>
          <w:color w:val="000000" w:themeColor="text1"/>
        </w:rPr>
        <w:t>従業員が働きながら育児や介護を行うために</w:t>
      </w:r>
      <w:r w:rsidRPr="00490DEC">
        <w:rPr>
          <w:rFonts w:ascii="ＭＳ Ｐゴシック" w:eastAsia="ＭＳ Ｐゴシック" w:hAnsi="ＭＳ Ｐゴシック" w:hint="eastAsia"/>
          <w:color w:val="000000" w:themeColor="text1"/>
        </w:rPr>
        <w:t>重要なこと</w:t>
      </w:r>
    </w:p>
    <w:p w14:paraId="745EDA66" w14:textId="19FE54BD"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w:t>
      </w:r>
      <w:bookmarkStart w:id="57" w:name="_Hlk65014839"/>
      <w:r w:rsidRPr="00490DEC">
        <w:rPr>
          <w:rFonts w:ascii="ＭＳ Ｐゴシック" w:eastAsia="ＭＳ Ｐゴシック" w:hAnsi="ＭＳ Ｐゴシック" w:hint="eastAsia"/>
          <w:color w:val="000000" w:themeColor="text1"/>
        </w:rPr>
        <w:t>両立支援についての今後の考え方別</w:t>
      </w:r>
      <w:bookmarkEnd w:id="57"/>
      <w:r w:rsidRPr="00490DEC">
        <w:rPr>
          <w:rFonts w:ascii="ＭＳ Ｐゴシック" w:eastAsia="ＭＳ Ｐゴシック" w:hAnsi="ＭＳ Ｐゴシック" w:hint="eastAsia"/>
          <w:color w:val="000000" w:themeColor="text1"/>
        </w:rPr>
        <w:t>）：複数回答</w:t>
      </w:r>
    </w:p>
    <w:p w14:paraId="75ED5FC1" w14:textId="4058D17D" w:rsidR="007A48B7" w:rsidRPr="00490DEC" w:rsidRDefault="001F1E31" w:rsidP="002E2623">
      <w:pPr>
        <w:widowControl/>
        <w:autoSpaceDE/>
        <w:autoSpaceDN/>
        <w:jc w:val="center"/>
        <w:rPr>
          <w:rFonts w:asciiTheme="majorEastAsia" w:eastAsiaTheme="majorEastAsia" w:hAnsiTheme="majorEastAsia"/>
          <w:color w:val="000000" w:themeColor="text1"/>
          <w:sz w:val="24"/>
        </w:rPr>
      </w:pPr>
      <w:r w:rsidRPr="001F1E31">
        <w:rPr>
          <w:noProof/>
        </w:rPr>
        <w:drawing>
          <wp:inline distT="0" distB="0" distL="0" distR="0" wp14:anchorId="6009D7EB" wp14:editId="05D05185">
            <wp:extent cx="6120130" cy="2250440"/>
            <wp:effectExtent l="0" t="0" r="0" b="0"/>
            <wp:docPr id="299" name="図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120130" cy="2250440"/>
                    </a:xfrm>
                    <a:prstGeom prst="rect">
                      <a:avLst/>
                    </a:prstGeom>
                    <a:noFill/>
                    <a:ln>
                      <a:noFill/>
                    </a:ln>
                  </pic:spPr>
                </pic:pic>
              </a:graphicData>
            </a:graphic>
          </wp:inline>
        </w:drawing>
      </w:r>
    </w:p>
    <w:p w14:paraId="2E7F741D" w14:textId="77777777" w:rsidR="007A48B7" w:rsidRPr="00490DEC" w:rsidRDefault="007A48B7" w:rsidP="002E2623">
      <w:pPr>
        <w:widowControl/>
        <w:autoSpaceDE/>
        <w:autoSpaceDN/>
        <w:jc w:val="left"/>
        <w:rPr>
          <w:rFonts w:asciiTheme="majorEastAsia" w:eastAsiaTheme="majorEastAsia" w:hAnsiTheme="majorEastAsia"/>
          <w:color w:val="000000" w:themeColor="text1"/>
          <w:sz w:val="24"/>
        </w:rPr>
      </w:pPr>
    </w:p>
    <w:p w14:paraId="1BC7ED8B" w14:textId="77777777" w:rsidR="002F64C2"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図表３－10－５　</w:t>
      </w:r>
      <w:r w:rsidR="002F64C2" w:rsidRPr="00490DEC">
        <w:rPr>
          <w:rFonts w:ascii="ＭＳ Ｐゴシック" w:eastAsia="ＭＳ Ｐゴシック" w:hAnsi="ＭＳ Ｐゴシック" w:hint="eastAsia"/>
          <w:color w:val="000000" w:themeColor="text1"/>
        </w:rPr>
        <w:t>従業員が働きながら育児や介護を行うために</w:t>
      </w:r>
      <w:r w:rsidRPr="00490DEC">
        <w:rPr>
          <w:rFonts w:ascii="ＭＳ Ｐゴシック" w:eastAsia="ＭＳ Ｐゴシック" w:hAnsi="ＭＳ Ｐゴシック" w:hint="eastAsia"/>
          <w:color w:val="000000" w:themeColor="text1"/>
        </w:rPr>
        <w:t>重要なこと</w:t>
      </w:r>
    </w:p>
    <w:p w14:paraId="6A963FE5" w14:textId="11CA5FBF" w:rsidR="007A48B7" w:rsidRPr="00490DEC" w:rsidRDefault="007A48B7" w:rsidP="002E2623">
      <w:pPr>
        <w:widowControl/>
        <w:autoSpaceDE/>
        <w:autoSpaceDN/>
        <w:jc w:val="center"/>
        <w:rPr>
          <w:rFonts w:asciiTheme="majorEastAsia" w:eastAsiaTheme="majorEastAsia" w:hAnsiTheme="majorEastAsia"/>
          <w:color w:val="000000" w:themeColor="text1"/>
          <w:sz w:val="24"/>
        </w:rPr>
      </w:pPr>
      <w:r w:rsidRPr="00490DEC">
        <w:rPr>
          <w:rFonts w:ascii="ＭＳ Ｐゴシック" w:eastAsia="ＭＳ Ｐゴシック" w:hAnsi="ＭＳ Ｐゴシック" w:hint="eastAsia"/>
          <w:color w:val="000000" w:themeColor="text1"/>
        </w:rPr>
        <w:t>（全体、</w:t>
      </w:r>
      <w:bookmarkStart w:id="58" w:name="_Hlk65014871"/>
      <w:r w:rsidRPr="00490DEC">
        <w:rPr>
          <w:rFonts w:ascii="ＭＳ Ｐゴシック" w:eastAsia="ＭＳ Ｐゴシック" w:hAnsi="ＭＳ Ｐゴシック" w:hint="eastAsia"/>
          <w:color w:val="000000" w:themeColor="text1"/>
        </w:rPr>
        <w:t>両立支援制度を設ける上で重要なこと別</w:t>
      </w:r>
      <w:bookmarkEnd w:id="58"/>
      <w:r w:rsidRPr="00490DEC">
        <w:rPr>
          <w:rFonts w:ascii="ＭＳ Ｐゴシック" w:eastAsia="ＭＳ Ｐゴシック" w:hAnsi="ＭＳ Ｐゴシック" w:hint="eastAsia"/>
          <w:color w:val="000000" w:themeColor="text1"/>
        </w:rPr>
        <w:t>）：複数回答</w:t>
      </w:r>
    </w:p>
    <w:p w14:paraId="211E1959" w14:textId="6CAF4B08" w:rsidR="007A48B7" w:rsidRPr="00490DEC" w:rsidRDefault="00A308D8" w:rsidP="002E2623">
      <w:pPr>
        <w:widowControl/>
        <w:autoSpaceDE/>
        <w:autoSpaceDN/>
        <w:jc w:val="left"/>
        <w:rPr>
          <w:rFonts w:asciiTheme="majorEastAsia" w:eastAsiaTheme="majorEastAsia" w:hAnsiTheme="majorEastAsia"/>
          <w:color w:val="000000" w:themeColor="text1"/>
          <w:sz w:val="24"/>
        </w:rPr>
      </w:pPr>
      <w:r w:rsidRPr="00A308D8">
        <w:rPr>
          <w:noProof/>
        </w:rPr>
        <w:drawing>
          <wp:inline distT="0" distB="0" distL="0" distR="0" wp14:anchorId="2AD30725" wp14:editId="23D40E0B">
            <wp:extent cx="6120130" cy="2693035"/>
            <wp:effectExtent l="0" t="0" r="0" b="0"/>
            <wp:docPr id="300" name="図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120130" cy="2693035"/>
                    </a:xfrm>
                    <a:prstGeom prst="rect">
                      <a:avLst/>
                    </a:prstGeom>
                    <a:noFill/>
                    <a:ln>
                      <a:noFill/>
                    </a:ln>
                  </pic:spPr>
                </pic:pic>
              </a:graphicData>
            </a:graphic>
          </wp:inline>
        </w:drawing>
      </w:r>
    </w:p>
    <w:p w14:paraId="1ABF270D" w14:textId="77777777" w:rsidR="007A48B7" w:rsidRPr="00490DEC" w:rsidRDefault="007A48B7" w:rsidP="002E2623">
      <w:pPr>
        <w:widowControl/>
        <w:autoSpaceDE/>
        <w:autoSpaceDN/>
        <w:jc w:val="left"/>
        <w:rPr>
          <w:rFonts w:asciiTheme="majorEastAsia" w:eastAsiaTheme="majorEastAsia" w:hAnsiTheme="majorEastAsia"/>
          <w:color w:val="000000" w:themeColor="text1"/>
          <w:sz w:val="24"/>
        </w:rPr>
      </w:pPr>
    </w:p>
    <w:p w14:paraId="3249EEA5" w14:textId="77777777" w:rsidR="007A48B7" w:rsidRPr="00490DEC" w:rsidRDefault="007A48B7" w:rsidP="002E2623">
      <w:pPr>
        <w:ind w:leftChars="100" w:left="210" w:firstLineChars="100" w:firstLine="220"/>
        <w:rPr>
          <w:color w:val="000000" w:themeColor="text1"/>
          <w:sz w:val="22"/>
          <w:szCs w:val="22"/>
        </w:rPr>
      </w:pPr>
      <w:r w:rsidRPr="00490DEC">
        <w:rPr>
          <w:color w:val="000000" w:themeColor="text1"/>
          <w:sz w:val="22"/>
          <w:szCs w:val="22"/>
        </w:rPr>
        <w:br w:type="page"/>
      </w:r>
    </w:p>
    <w:p w14:paraId="5955105F"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経年比較でみると、上位３項目は「休業取得に対する上司、同僚の理解浸透」、「保育園等、社会のサポート体制の充実」、「職場の両立支援制度の充実」で平成22年度、平成27年度と同様だったが、「保育園等、社会のサポート体制の充実」については、平成22年度53.6％、平成27年度54.2％の過半数から、今回41.0％で13.2ポイントと大きく減少している。（図表３－10－６）</w:t>
      </w:r>
    </w:p>
    <w:p w14:paraId="2F6203F3" w14:textId="77777777" w:rsidR="007A48B7" w:rsidRPr="00490DEC" w:rsidRDefault="007A48B7" w:rsidP="002E2623">
      <w:pPr>
        <w:widowControl/>
        <w:autoSpaceDE/>
        <w:autoSpaceDN/>
        <w:ind w:firstLineChars="100" w:firstLine="240"/>
        <w:rPr>
          <w:rFonts w:ascii="ＭＳ Ｐ明朝" w:eastAsia="ＭＳ Ｐ明朝" w:hAnsi="ＭＳ Ｐ明朝" w:cstheme="majorBidi"/>
          <w:color w:val="000000" w:themeColor="text1"/>
          <w:sz w:val="24"/>
        </w:rPr>
      </w:pPr>
    </w:p>
    <w:p w14:paraId="190CE4E4" w14:textId="77777777" w:rsidR="00AF312C" w:rsidRPr="00490DEC" w:rsidRDefault="007A48B7" w:rsidP="002E2623">
      <w:pPr>
        <w:widowControl/>
        <w:autoSpaceDE/>
        <w:autoSpaceDN/>
        <w:ind w:leftChars="100" w:left="210" w:firstLineChars="100" w:firstLine="210"/>
        <w:jc w:val="center"/>
        <w:rPr>
          <w:rFonts w:asciiTheme="majorEastAsia" w:eastAsiaTheme="majorEastAsia" w:hAnsiTheme="majorEastAsia"/>
          <w:color w:val="000000" w:themeColor="text1"/>
        </w:rPr>
      </w:pPr>
      <w:bookmarkStart w:id="59" w:name="_Hlk65086521"/>
      <w:r w:rsidRPr="00490DEC">
        <w:rPr>
          <w:rFonts w:asciiTheme="majorEastAsia" w:eastAsiaTheme="majorEastAsia" w:hAnsiTheme="majorEastAsia" w:hint="eastAsia"/>
          <w:color w:val="000000" w:themeColor="text1"/>
        </w:rPr>
        <w:t>図表３－10－</w:t>
      </w:r>
      <w:bookmarkEnd w:id="59"/>
      <w:r w:rsidRPr="00490DEC">
        <w:rPr>
          <w:rFonts w:asciiTheme="majorEastAsia" w:eastAsiaTheme="majorEastAsia" w:hAnsiTheme="majorEastAsia" w:hint="eastAsia"/>
          <w:color w:val="000000" w:themeColor="text1"/>
        </w:rPr>
        <w:t xml:space="preserve">６　</w:t>
      </w:r>
      <w:r w:rsidR="002F64C2" w:rsidRPr="00490DEC">
        <w:rPr>
          <w:rFonts w:ascii="ＭＳ Ｐゴシック" w:eastAsia="ＭＳ Ｐゴシック" w:hAnsi="ＭＳ Ｐゴシック" w:hint="eastAsia"/>
          <w:color w:val="000000" w:themeColor="text1"/>
        </w:rPr>
        <w:t>従業員が働きながら育児や介護を行うために</w:t>
      </w:r>
      <w:r w:rsidRPr="00490DEC">
        <w:rPr>
          <w:rFonts w:asciiTheme="majorEastAsia" w:eastAsiaTheme="majorEastAsia" w:hAnsiTheme="majorEastAsia" w:hint="eastAsia"/>
          <w:color w:val="000000" w:themeColor="text1"/>
        </w:rPr>
        <w:t>重要なこと</w:t>
      </w:r>
    </w:p>
    <w:p w14:paraId="5E3E4948" w14:textId="2D5E631C" w:rsidR="007A48B7" w:rsidRPr="00490DEC" w:rsidRDefault="007A48B7" w:rsidP="002E2623">
      <w:pPr>
        <w:widowControl/>
        <w:autoSpaceDE/>
        <w:autoSpaceDN/>
        <w:ind w:leftChars="100" w:left="210" w:firstLineChars="100" w:firstLine="210"/>
        <w:jc w:val="center"/>
        <w:rPr>
          <w:rFonts w:asciiTheme="majorEastAsia" w:eastAsiaTheme="majorEastAsia" w:hAnsiTheme="majorEastAsia"/>
          <w:color w:val="000000" w:themeColor="text1"/>
        </w:rPr>
      </w:pPr>
      <w:r w:rsidRPr="00490DEC">
        <w:rPr>
          <w:rFonts w:asciiTheme="majorEastAsia" w:eastAsiaTheme="majorEastAsia" w:hAnsiTheme="majorEastAsia" w:hint="eastAsia"/>
          <w:color w:val="000000" w:themeColor="text1"/>
        </w:rPr>
        <w:t>（全体）【経年比較】：複数回答</w:t>
      </w:r>
    </w:p>
    <w:p w14:paraId="46E988D0" w14:textId="77777777" w:rsidR="00235602" w:rsidRPr="00490DEC" w:rsidRDefault="00235602" w:rsidP="002E2623">
      <w:pPr>
        <w:widowControl/>
        <w:autoSpaceDE/>
        <w:autoSpaceDN/>
        <w:ind w:leftChars="100" w:left="210" w:firstLineChars="100" w:firstLine="210"/>
        <w:jc w:val="center"/>
        <w:rPr>
          <w:rFonts w:asciiTheme="majorEastAsia" w:eastAsiaTheme="majorEastAsia" w:hAnsiTheme="majorEastAsia"/>
          <w:color w:val="000000" w:themeColor="text1"/>
        </w:rPr>
      </w:pPr>
    </w:p>
    <w:p w14:paraId="168E3E5A" w14:textId="00EB6DC2" w:rsidR="007A48B7" w:rsidRPr="00490DEC" w:rsidRDefault="00235602" w:rsidP="002E2623">
      <w:pPr>
        <w:widowControl/>
        <w:autoSpaceDE/>
        <w:autoSpaceDN/>
        <w:ind w:leftChars="100" w:left="210" w:firstLineChars="100" w:firstLine="210"/>
        <w:jc w:val="center"/>
        <w:rPr>
          <w:rFonts w:asciiTheme="majorEastAsia" w:eastAsiaTheme="majorEastAsia" w:hAnsiTheme="majorEastAsia"/>
          <w:color w:val="000000" w:themeColor="text1"/>
        </w:rPr>
      </w:pPr>
      <w:r w:rsidRPr="00490DEC">
        <w:rPr>
          <w:noProof/>
        </w:rPr>
        <w:drawing>
          <wp:anchor distT="0" distB="0" distL="114300" distR="114300" simplePos="0" relativeHeight="253167616" behindDoc="0" locked="0" layoutInCell="1" allowOverlap="1" wp14:anchorId="1A587BEA" wp14:editId="192B94B7">
            <wp:simplePos x="0" y="0"/>
            <wp:positionH relativeFrom="column">
              <wp:posOffset>1088238</wp:posOffset>
            </wp:positionH>
            <wp:positionV relativeFrom="paragraph">
              <wp:posOffset>48506</wp:posOffset>
            </wp:positionV>
            <wp:extent cx="4203478" cy="4210335"/>
            <wp:effectExtent l="0" t="0" r="6985" b="0"/>
            <wp:wrapNone/>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8" cstate="print">
                      <a:extLst>
                        <a:ext uri="{28A0092B-C50C-407E-A947-70E740481C1C}">
                          <a14:useLocalDpi xmlns:a14="http://schemas.microsoft.com/office/drawing/2010/main" val="0"/>
                        </a:ext>
                      </a:extLst>
                    </a:blip>
                    <a:srcRect b="2865"/>
                    <a:stretch/>
                  </pic:blipFill>
                  <pic:spPr bwMode="auto">
                    <a:xfrm>
                      <a:off x="0" y="0"/>
                      <a:ext cx="4203720" cy="4210578"/>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69FACB73" w14:textId="77777777" w:rsidR="007A48B7" w:rsidRPr="00490DEC" w:rsidRDefault="007A48B7" w:rsidP="002E2623">
      <w:pPr>
        <w:widowControl/>
        <w:autoSpaceDE/>
        <w:autoSpaceDN/>
        <w:jc w:val="left"/>
        <w:rPr>
          <w:noProof/>
          <w:color w:val="000000" w:themeColor="text1"/>
        </w:rPr>
      </w:pPr>
    </w:p>
    <w:p w14:paraId="555BE2ED" w14:textId="77777777" w:rsidR="007A48B7" w:rsidRPr="00490DEC" w:rsidRDefault="007A48B7" w:rsidP="002E2623">
      <w:pPr>
        <w:widowControl/>
        <w:autoSpaceDE/>
        <w:autoSpaceDN/>
        <w:jc w:val="left"/>
        <w:rPr>
          <w:noProof/>
          <w:color w:val="000000" w:themeColor="text1"/>
        </w:rPr>
      </w:pPr>
    </w:p>
    <w:p w14:paraId="411D8A5F" w14:textId="77777777" w:rsidR="007A48B7" w:rsidRPr="00490DEC" w:rsidRDefault="007A48B7" w:rsidP="002E2623">
      <w:pPr>
        <w:spacing w:line="300" w:lineRule="auto"/>
        <w:rPr>
          <w:rFonts w:asciiTheme="majorEastAsia" w:eastAsiaTheme="majorEastAsia" w:hAnsiTheme="majorEastAsia"/>
          <w:color w:val="000000" w:themeColor="text1"/>
          <w:sz w:val="24"/>
        </w:rPr>
      </w:pPr>
    </w:p>
    <w:p w14:paraId="2552240C" w14:textId="77777777" w:rsidR="007A48B7" w:rsidRPr="00490DEC" w:rsidRDefault="007A48B7" w:rsidP="002E2623">
      <w:pPr>
        <w:spacing w:line="300" w:lineRule="auto"/>
        <w:rPr>
          <w:rFonts w:asciiTheme="majorEastAsia" w:eastAsiaTheme="majorEastAsia" w:hAnsiTheme="majorEastAsia"/>
          <w:color w:val="000000" w:themeColor="text1"/>
          <w:sz w:val="24"/>
        </w:rPr>
      </w:pPr>
    </w:p>
    <w:p w14:paraId="5B3DA96A" w14:textId="77777777" w:rsidR="007A48B7" w:rsidRPr="00490DEC" w:rsidRDefault="007A48B7" w:rsidP="002E2623">
      <w:pPr>
        <w:widowControl/>
        <w:autoSpaceDE/>
        <w:autoSpaceDN/>
        <w:jc w:val="left"/>
        <w:rPr>
          <w:rFonts w:asciiTheme="majorEastAsia" w:eastAsiaTheme="majorEastAsia" w:hAnsiTheme="majorEastAsia"/>
          <w:color w:val="000000" w:themeColor="text1"/>
          <w:sz w:val="24"/>
        </w:rPr>
      </w:pPr>
      <w:r w:rsidRPr="00490DEC">
        <w:rPr>
          <w:rFonts w:asciiTheme="majorEastAsia" w:eastAsiaTheme="majorEastAsia" w:hAnsiTheme="majorEastAsia"/>
          <w:color w:val="000000" w:themeColor="text1"/>
          <w:sz w:val="24"/>
        </w:rPr>
        <w:br w:type="page"/>
      </w:r>
    </w:p>
    <w:p w14:paraId="6799252B" w14:textId="77777777" w:rsidR="007A48B7" w:rsidRPr="00490DEC" w:rsidRDefault="007A48B7" w:rsidP="002E2623">
      <w:pPr>
        <w:pStyle w:val="3"/>
      </w:pPr>
      <w:bookmarkStart w:id="60" w:name="_Toc63523256"/>
      <w:r w:rsidRPr="00490DEC">
        <w:rPr>
          <w:rFonts w:hint="eastAsia"/>
        </w:rPr>
        <w:t>11．ワーク・ライフ・バランスの取組みの現状、今後の必要性</w:t>
      </w:r>
      <w:bookmarkEnd w:id="60"/>
    </w:p>
    <w:p w14:paraId="7933BE68" w14:textId="77777777" w:rsidR="007A48B7" w:rsidRPr="00490DEC" w:rsidRDefault="007A48B7" w:rsidP="002E2623">
      <w:pPr>
        <w:spacing w:line="240" w:lineRule="exact"/>
        <w:ind w:firstLineChars="100" w:firstLine="241"/>
        <w:rPr>
          <w:rFonts w:asciiTheme="majorEastAsia" w:eastAsiaTheme="majorEastAsia" w:hAnsiTheme="majorEastAsia"/>
          <w:b/>
          <w:color w:val="000000" w:themeColor="text1"/>
        </w:rPr>
      </w:pPr>
      <w:r w:rsidRPr="00490DEC">
        <w:rPr>
          <w:rFonts w:asciiTheme="majorEastAsia" w:eastAsiaTheme="majorEastAsia" w:hAnsiTheme="majorEastAsia" w:hint="eastAsia"/>
          <w:b/>
          <w:color w:val="000000" w:themeColor="text1"/>
          <w:sz w:val="24"/>
        </w:rPr>
        <w:t xml:space="preserve">　</w:t>
      </w:r>
    </w:p>
    <w:tbl>
      <w:tblPr>
        <w:tblStyle w:val="af1"/>
        <w:tblW w:w="0" w:type="auto"/>
        <w:tblInd w:w="108" w:type="dxa"/>
        <w:tblLook w:val="04A0" w:firstRow="1" w:lastRow="0" w:firstColumn="1" w:lastColumn="0" w:noHBand="0" w:noVBand="1"/>
      </w:tblPr>
      <w:tblGrid>
        <w:gridCol w:w="9520"/>
      </w:tblGrid>
      <w:tr w:rsidR="00D0316C" w:rsidRPr="00490DEC" w14:paraId="526E3F2D" w14:textId="77777777" w:rsidTr="00797937">
        <w:trPr>
          <w:trHeight w:val="736"/>
        </w:trPr>
        <w:tc>
          <w:tcPr>
            <w:tcW w:w="9520" w:type="dxa"/>
          </w:tcPr>
          <w:p w14:paraId="511C892D" w14:textId="77777777" w:rsidR="007A48B7" w:rsidRPr="00490DEC" w:rsidRDefault="007A48B7" w:rsidP="002E2623">
            <w:pPr>
              <w:ind w:left="420" w:hangingChars="200" w:hanging="420"/>
              <w:rPr>
                <w:rFonts w:asciiTheme="majorEastAsia" w:eastAsiaTheme="majorEastAsia" w:hAnsiTheme="majorEastAsia"/>
                <w:color w:val="000000" w:themeColor="text1"/>
                <w:szCs w:val="21"/>
              </w:rPr>
            </w:pPr>
            <w:r w:rsidRPr="00490DEC">
              <w:rPr>
                <w:rFonts w:asciiTheme="majorEastAsia" w:eastAsiaTheme="majorEastAsia" w:hAnsiTheme="majorEastAsia" w:hint="eastAsia"/>
                <w:color w:val="000000" w:themeColor="text1"/>
                <w:szCs w:val="21"/>
              </w:rPr>
              <w:t>問19　貴事業所のワーク・ライフ・バランスへの取組みについて、どのように認識していますか。</w:t>
            </w:r>
          </w:p>
          <w:p w14:paraId="4EC764AE" w14:textId="77777777" w:rsidR="007A48B7" w:rsidRPr="00490DEC" w:rsidRDefault="007A48B7" w:rsidP="002E2623">
            <w:pPr>
              <w:ind w:leftChars="300" w:left="630"/>
              <w:rPr>
                <w:rFonts w:asciiTheme="majorEastAsia" w:eastAsiaTheme="majorEastAsia" w:hAnsiTheme="majorEastAsia" w:cs="ＭＳ Ｐゴシック"/>
                <w:color w:val="000000" w:themeColor="text1"/>
                <w:szCs w:val="21"/>
              </w:rPr>
            </w:pPr>
            <w:r w:rsidRPr="00490DEC">
              <w:rPr>
                <w:rFonts w:asciiTheme="majorEastAsia" w:eastAsiaTheme="majorEastAsia" w:hAnsiTheme="majorEastAsia" w:hint="eastAsia"/>
                <w:color w:val="000000" w:themeColor="text1"/>
                <w:szCs w:val="21"/>
              </w:rPr>
              <w:t>現状及び今後の必要性について、貴事業所の考えに、最も近いものをそれぞれ１つずつ選び、番号に○をつけてください。</w:t>
            </w:r>
          </w:p>
        </w:tc>
      </w:tr>
    </w:tbl>
    <w:p w14:paraId="6A7A84A0" w14:textId="77777777" w:rsidR="007A48B7" w:rsidRPr="00490DEC" w:rsidRDefault="007A48B7" w:rsidP="002E2623">
      <w:pPr>
        <w:spacing w:line="240" w:lineRule="exact"/>
        <w:ind w:firstLineChars="100" w:firstLine="241"/>
        <w:rPr>
          <w:rFonts w:asciiTheme="majorEastAsia" w:eastAsiaTheme="majorEastAsia" w:hAnsiTheme="majorEastAsia"/>
          <w:b/>
          <w:color w:val="000000" w:themeColor="text1"/>
        </w:rPr>
      </w:pPr>
      <w:r w:rsidRPr="00490DEC">
        <w:rPr>
          <w:rFonts w:asciiTheme="majorEastAsia" w:eastAsiaTheme="majorEastAsia" w:hAnsiTheme="majorEastAsia" w:hint="eastAsia"/>
          <w:b/>
          <w:color w:val="000000" w:themeColor="text1"/>
          <w:sz w:val="24"/>
        </w:rPr>
        <w:t xml:space="preserve">　</w:t>
      </w:r>
    </w:p>
    <w:p w14:paraId="793EE1D0"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（１）取組みの現状への評価</w:t>
      </w:r>
    </w:p>
    <w:p w14:paraId="7C69D3C8" w14:textId="77777777" w:rsidR="007A48B7" w:rsidRPr="00490DEC" w:rsidRDefault="007A48B7" w:rsidP="002E2623">
      <w:pPr>
        <w:spacing w:line="480" w:lineRule="exact"/>
        <w:ind w:firstLineChars="100" w:firstLine="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●「取組んではいるが不十分」という事業所が約４割</w:t>
      </w:r>
    </w:p>
    <w:p w14:paraId="02EE9D2A" w14:textId="77777777" w:rsidR="007A48B7" w:rsidRPr="00490DEC" w:rsidRDefault="007A48B7" w:rsidP="002E2623">
      <w:pPr>
        <w:ind w:leftChars="100" w:left="210" w:firstLineChars="100" w:firstLine="220"/>
        <w:rPr>
          <w:color w:val="000000" w:themeColor="text1"/>
          <w:sz w:val="22"/>
          <w:szCs w:val="22"/>
        </w:rPr>
      </w:pPr>
    </w:p>
    <w:p w14:paraId="17101154"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ワーク・ライフ・バランスへの取組みの現状への評価は、「取組んではいるが不十分」が39.2％と約４割を占め、「現状のままで問題はない」が29.6％</w:t>
      </w:r>
      <w:bookmarkStart w:id="61" w:name="_Hlk64404636"/>
      <w:r w:rsidRPr="00490DEC">
        <w:rPr>
          <w:rFonts w:hint="eastAsia"/>
          <w:color w:val="000000" w:themeColor="text1"/>
          <w:sz w:val="22"/>
          <w:szCs w:val="22"/>
        </w:rPr>
        <w:t>で約３割</w:t>
      </w:r>
      <w:bookmarkEnd w:id="61"/>
      <w:r w:rsidRPr="00490DEC">
        <w:rPr>
          <w:rFonts w:hint="eastAsia"/>
          <w:color w:val="000000" w:themeColor="text1"/>
          <w:sz w:val="22"/>
          <w:szCs w:val="22"/>
        </w:rPr>
        <w:t>となっている。また、「既に十分に取組んでいる」は14.8％、「全く取組んでいない」は10.9％で</w:t>
      </w:r>
      <w:bookmarkStart w:id="62" w:name="_Hlk64404732"/>
      <w:r w:rsidRPr="00490DEC">
        <w:rPr>
          <w:rFonts w:hint="eastAsia"/>
          <w:color w:val="000000" w:themeColor="text1"/>
          <w:sz w:val="22"/>
          <w:szCs w:val="22"/>
        </w:rPr>
        <w:t>共に１割前半</w:t>
      </w:r>
      <w:bookmarkEnd w:id="62"/>
      <w:r w:rsidRPr="00490DEC">
        <w:rPr>
          <w:rFonts w:hint="eastAsia"/>
          <w:color w:val="000000" w:themeColor="text1"/>
          <w:sz w:val="22"/>
          <w:szCs w:val="22"/>
        </w:rPr>
        <w:t>となっている。（図表３－11－１）</w:t>
      </w:r>
    </w:p>
    <w:p w14:paraId="5E75786A"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取組んではいるが不十分」は35.7％と３割半ば、「現状のままで問題はない」は20.0％で２割となっている。〈医療、福祉〉では「取組んではいるが不十分」は45.9％で、「現状のままで問題はない」は26.5％となっている。（図表３－11－１）</w:t>
      </w:r>
    </w:p>
    <w:p w14:paraId="5B99747D" w14:textId="77777777" w:rsidR="007A48B7" w:rsidRPr="00490DEC" w:rsidRDefault="007A48B7" w:rsidP="002E2623">
      <w:pPr>
        <w:ind w:leftChars="100" w:left="210" w:firstLineChars="100" w:firstLine="216"/>
        <w:rPr>
          <w:color w:val="000000" w:themeColor="text1"/>
          <w:spacing w:val="-2"/>
          <w:sz w:val="22"/>
          <w:szCs w:val="22"/>
        </w:rPr>
      </w:pPr>
      <w:r w:rsidRPr="00490DEC">
        <w:rPr>
          <w:rFonts w:hint="eastAsia"/>
          <w:color w:val="000000" w:themeColor="text1"/>
          <w:spacing w:val="-2"/>
          <w:sz w:val="22"/>
          <w:szCs w:val="22"/>
        </w:rPr>
        <w:t>従業員規模別にみると、〈50～99人〉ではやや低率になるものの、従業員規模が大きくなるほど「既に十分取組んでいる」、「取組んではいるが不十分」が高率になる傾向がある。（図表３－11－２）</w:t>
      </w:r>
    </w:p>
    <w:p w14:paraId="2916D486" w14:textId="2D057A0A"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活躍取組み進行度別でみると、「既に十分に取組んでいる」は女性活躍取組み進行度が高い事業所ほど高率になる傾向がみられる。逆に、「全く取組んでいない」は女性活躍取組み進行度が低い事業所ほど高率になる傾向がみられる。（図表３－11－３）</w:t>
      </w:r>
    </w:p>
    <w:p w14:paraId="6BE3EED8" w14:textId="28FCA750" w:rsidR="007A48B7" w:rsidRPr="00490DEC" w:rsidRDefault="007A48B7" w:rsidP="002E2623">
      <w:pPr>
        <w:widowControl/>
        <w:autoSpaceDE/>
        <w:autoSpaceDN/>
        <w:jc w:val="left"/>
        <w:rPr>
          <w:color w:val="000000" w:themeColor="text1"/>
          <w:sz w:val="22"/>
          <w:szCs w:val="22"/>
        </w:rPr>
      </w:pPr>
      <w:r w:rsidRPr="00490DEC">
        <w:rPr>
          <w:color w:val="000000" w:themeColor="text1"/>
          <w:sz w:val="22"/>
          <w:szCs w:val="22"/>
        </w:rPr>
        <w:br w:type="page"/>
      </w:r>
    </w:p>
    <w:p w14:paraId="224ED054" w14:textId="61D76BF3" w:rsidR="007A48B7" w:rsidRPr="00490DEC" w:rsidRDefault="007A48B7" w:rsidP="002E2623">
      <w:pPr>
        <w:widowControl/>
        <w:autoSpaceDE/>
        <w:autoSpaceDN/>
        <w:ind w:leftChars="100" w:left="210" w:firstLineChars="100" w:firstLine="210"/>
        <w:jc w:val="center"/>
        <w:rPr>
          <w:rFonts w:asciiTheme="majorEastAsia" w:eastAsiaTheme="majorEastAsia" w:hAnsiTheme="majorEastAsia"/>
          <w:color w:val="000000" w:themeColor="text1"/>
        </w:rPr>
      </w:pPr>
      <w:bookmarkStart w:id="63" w:name="_Hlk65086555"/>
      <w:r w:rsidRPr="00490DEC">
        <w:rPr>
          <w:rFonts w:ascii="ＭＳ Ｐゴシック" w:eastAsia="ＭＳ Ｐゴシック" w:hAnsi="ＭＳ Ｐゴシック" w:hint="eastAsia"/>
          <w:color w:val="000000" w:themeColor="text1"/>
        </w:rPr>
        <w:t>図表３－11－１</w:t>
      </w:r>
      <w:bookmarkEnd w:id="63"/>
      <w:r w:rsidRPr="00490DEC">
        <w:rPr>
          <w:rFonts w:ascii="ＭＳ Ｐゴシック" w:eastAsia="ＭＳ Ｐゴシック" w:hAnsi="ＭＳ Ｐゴシック" w:hint="eastAsia"/>
          <w:color w:val="000000" w:themeColor="text1"/>
        </w:rPr>
        <w:t xml:space="preserve">　ワーク・ライフ・バランスへの取組みの現状（全体、業種</w:t>
      </w:r>
      <w:r w:rsidR="005F0DB9">
        <w:rPr>
          <w:rFonts w:ascii="ＭＳ Ｐゴシック" w:eastAsia="ＭＳ Ｐゴシック" w:hAnsi="ＭＳ Ｐゴシック" w:hint="eastAsia"/>
          <w:color w:val="000000" w:themeColor="text1"/>
        </w:rPr>
        <w:t>別</w:t>
      </w:r>
      <w:r w:rsidRPr="00490DEC">
        <w:rPr>
          <w:rFonts w:asciiTheme="majorEastAsia" w:eastAsiaTheme="majorEastAsia" w:hAnsiTheme="majorEastAsia" w:hint="eastAsia"/>
          <w:color w:val="000000" w:themeColor="text1"/>
        </w:rPr>
        <w:t>）</w:t>
      </w:r>
    </w:p>
    <w:p w14:paraId="449AE3BB" w14:textId="55A044EA" w:rsidR="007A48B7" w:rsidRPr="00490DEC" w:rsidRDefault="0054178C" w:rsidP="002E2623">
      <w:pPr>
        <w:widowControl/>
        <w:autoSpaceDE/>
        <w:autoSpaceDN/>
        <w:jc w:val="center"/>
        <w:rPr>
          <w:noProof/>
          <w:color w:val="000000" w:themeColor="text1"/>
        </w:rPr>
      </w:pPr>
      <w:r w:rsidRPr="0054178C">
        <w:rPr>
          <w:noProof/>
        </w:rPr>
        <w:drawing>
          <wp:inline distT="0" distB="0" distL="0" distR="0" wp14:anchorId="66BE366B" wp14:editId="37F4E65B">
            <wp:extent cx="5047560" cy="5141880"/>
            <wp:effectExtent l="0" t="0" r="1270" b="1905"/>
            <wp:docPr id="302" name="図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047560" cy="5141880"/>
                    </a:xfrm>
                    <a:prstGeom prst="rect">
                      <a:avLst/>
                    </a:prstGeom>
                    <a:noFill/>
                    <a:ln>
                      <a:noFill/>
                    </a:ln>
                  </pic:spPr>
                </pic:pic>
              </a:graphicData>
            </a:graphic>
          </wp:inline>
        </w:drawing>
      </w:r>
    </w:p>
    <w:p w14:paraId="31850355" w14:textId="77777777" w:rsidR="0054178C" w:rsidRDefault="0054178C" w:rsidP="002E2623">
      <w:pPr>
        <w:widowControl/>
        <w:autoSpaceDE/>
        <w:autoSpaceDN/>
        <w:jc w:val="center"/>
        <w:rPr>
          <w:rFonts w:ascii="ＭＳ Ｐゴシック" w:eastAsia="ＭＳ Ｐゴシック" w:hAnsi="ＭＳ Ｐゴシック"/>
          <w:color w:val="000000" w:themeColor="text1"/>
        </w:rPr>
      </w:pPr>
      <w:bookmarkStart w:id="64" w:name="_Hlk65086586"/>
    </w:p>
    <w:p w14:paraId="2F764309" w14:textId="04865C06" w:rsidR="007A48B7" w:rsidRPr="00490DEC" w:rsidRDefault="007A48B7" w:rsidP="002E2623">
      <w:pPr>
        <w:widowControl/>
        <w:autoSpaceDE/>
        <w:autoSpaceDN/>
        <w:jc w:val="center"/>
        <w:rPr>
          <w:rFonts w:asciiTheme="majorEastAsia" w:eastAsiaTheme="majorEastAsia" w:hAnsiTheme="majorEastAsia"/>
          <w:color w:val="000000" w:themeColor="text1"/>
        </w:rPr>
      </w:pPr>
      <w:r w:rsidRPr="00490DEC">
        <w:rPr>
          <w:rFonts w:ascii="ＭＳ Ｐゴシック" w:eastAsia="ＭＳ Ｐゴシック" w:hAnsi="ＭＳ Ｐゴシック" w:hint="eastAsia"/>
          <w:color w:val="000000" w:themeColor="text1"/>
        </w:rPr>
        <w:t>図表３－11－２</w:t>
      </w:r>
      <w:bookmarkEnd w:id="64"/>
      <w:r w:rsidRPr="00490DEC">
        <w:rPr>
          <w:rFonts w:ascii="ＭＳ Ｐゴシック" w:eastAsia="ＭＳ Ｐゴシック" w:hAnsi="ＭＳ Ｐゴシック" w:hint="eastAsia"/>
          <w:color w:val="000000" w:themeColor="text1"/>
        </w:rPr>
        <w:t xml:space="preserve">　ワーク・ライフ・バランスへの取組みの現状（全体、従業員規模別</w:t>
      </w:r>
      <w:r w:rsidRPr="00490DEC">
        <w:rPr>
          <w:rFonts w:asciiTheme="majorEastAsia" w:eastAsiaTheme="majorEastAsia" w:hAnsiTheme="majorEastAsia" w:hint="eastAsia"/>
          <w:color w:val="000000" w:themeColor="text1"/>
        </w:rPr>
        <w:t>）</w:t>
      </w:r>
    </w:p>
    <w:p w14:paraId="191D7CDE" w14:textId="665FC282" w:rsidR="007A48B7" w:rsidRPr="00490DEC" w:rsidRDefault="00707D04" w:rsidP="002E2623">
      <w:pPr>
        <w:widowControl/>
        <w:autoSpaceDE/>
        <w:autoSpaceDN/>
        <w:jc w:val="center"/>
        <w:rPr>
          <w:rFonts w:asciiTheme="majorEastAsia" w:eastAsiaTheme="majorEastAsia" w:hAnsiTheme="majorEastAsia"/>
          <w:color w:val="000000" w:themeColor="text1"/>
        </w:rPr>
      </w:pPr>
      <w:r w:rsidRPr="00490DEC">
        <w:rPr>
          <w:noProof/>
        </w:rPr>
        <w:drawing>
          <wp:anchor distT="0" distB="0" distL="114300" distR="114300" simplePos="0" relativeHeight="253284352" behindDoc="0" locked="0" layoutInCell="1" allowOverlap="1" wp14:anchorId="4F6504CE" wp14:editId="4935FB89">
            <wp:simplePos x="0" y="0"/>
            <wp:positionH relativeFrom="column">
              <wp:posOffset>772160</wp:posOffset>
            </wp:positionH>
            <wp:positionV relativeFrom="paragraph">
              <wp:posOffset>105105</wp:posOffset>
            </wp:positionV>
            <wp:extent cx="4573905" cy="3003836"/>
            <wp:effectExtent l="0" t="0" r="0" b="6350"/>
            <wp:wrapNone/>
            <wp:docPr id="301" name="図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60" cstate="print">
                      <a:extLst>
                        <a:ext uri="{28A0092B-C50C-407E-A947-70E740481C1C}">
                          <a14:useLocalDpi xmlns:a14="http://schemas.microsoft.com/office/drawing/2010/main" val="0"/>
                        </a:ext>
                      </a:extLst>
                    </a:blip>
                    <a:srcRect t="4888"/>
                    <a:stretch/>
                  </pic:blipFill>
                  <pic:spPr bwMode="auto">
                    <a:xfrm>
                      <a:off x="0" y="0"/>
                      <a:ext cx="4573905" cy="3003836"/>
                    </a:xfrm>
                    <a:prstGeom prst="rect">
                      <a:avLst/>
                    </a:prstGeom>
                    <a:noFill/>
                    <a:ln>
                      <a:noFill/>
                    </a:ln>
                    <a:extLst>
                      <a:ext uri="{53640926-AAD7-44D8-BBD7-CCE9431645EC}">
                        <a14:shadowObscured xmlns:a14="http://schemas.microsoft.com/office/drawing/2010/main"/>
                      </a:ext>
                    </a:extLst>
                  </pic:spPr>
                </pic:pic>
              </a:graphicData>
            </a:graphic>
          </wp:anchor>
        </w:drawing>
      </w:r>
      <w:r w:rsidR="007A48B7" w:rsidRPr="00490DEC">
        <w:rPr>
          <w:rFonts w:asciiTheme="majorEastAsia" w:eastAsiaTheme="majorEastAsia" w:hAnsiTheme="majorEastAsia"/>
          <w:color w:val="000000" w:themeColor="text1"/>
        </w:rPr>
        <w:br w:type="page"/>
      </w:r>
    </w:p>
    <w:p w14:paraId="1B4C0853" w14:textId="026B4777" w:rsidR="007A48B7" w:rsidRPr="00490DEC" w:rsidRDefault="007A48B7" w:rsidP="002E2623">
      <w:pPr>
        <w:widowControl/>
        <w:autoSpaceDE/>
        <w:autoSpaceDN/>
        <w:jc w:val="center"/>
        <w:rPr>
          <w:rFonts w:asciiTheme="majorEastAsia" w:eastAsiaTheme="majorEastAsia" w:hAnsiTheme="majorEastAsia"/>
          <w:color w:val="000000" w:themeColor="text1"/>
        </w:rPr>
      </w:pPr>
      <w:bookmarkStart w:id="65" w:name="_Hlk65086608"/>
      <w:r w:rsidRPr="00490DEC">
        <w:rPr>
          <w:rFonts w:ascii="ＭＳ Ｐゴシック" w:eastAsia="ＭＳ Ｐゴシック" w:hAnsi="ＭＳ Ｐゴシック" w:hint="eastAsia"/>
          <w:color w:val="000000" w:themeColor="text1"/>
        </w:rPr>
        <w:t>図表３－11－３</w:t>
      </w:r>
      <w:bookmarkEnd w:id="65"/>
      <w:r w:rsidRPr="00490DEC">
        <w:rPr>
          <w:rFonts w:ascii="ＭＳ Ｐゴシック" w:eastAsia="ＭＳ Ｐゴシック" w:hAnsi="ＭＳ Ｐゴシック" w:hint="eastAsia"/>
          <w:color w:val="000000" w:themeColor="text1"/>
        </w:rPr>
        <w:t xml:space="preserve">　ワーク・ライフ・バランスへの取組みの現状（全体、女性活躍取組み進行</w:t>
      </w:r>
      <w:r w:rsidRPr="00490DEC">
        <w:rPr>
          <w:rFonts w:asciiTheme="majorEastAsia" w:eastAsiaTheme="majorEastAsia" w:hAnsiTheme="majorEastAsia" w:hint="eastAsia"/>
          <w:color w:val="000000" w:themeColor="text1"/>
        </w:rPr>
        <w:t>度別）</w:t>
      </w:r>
    </w:p>
    <w:p w14:paraId="4EE80A0E" w14:textId="617224AA" w:rsidR="007A48B7" w:rsidRPr="00490DEC" w:rsidRDefault="007A48B7" w:rsidP="002E2623">
      <w:pPr>
        <w:widowControl/>
        <w:autoSpaceDE/>
        <w:autoSpaceDN/>
        <w:jc w:val="center"/>
        <w:rPr>
          <w:noProof/>
          <w:color w:val="000000" w:themeColor="text1"/>
        </w:rPr>
      </w:pPr>
    </w:p>
    <w:p w14:paraId="36D693E0" w14:textId="00C8E5E3" w:rsidR="007A48B7" w:rsidRPr="00490DEC" w:rsidRDefault="007A48B7" w:rsidP="002E2623">
      <w:pPr>
        <w:widowControl/>
        <w:autoSpaceDE/>
        <w:autoSpaceDN/>
        <w:jc w:val="center"/>
        <w:rPr>
          <w:noProof/>
          <w:color w:val="000000" w:themeColor="text1"/>
        </w:rPr>
      </w:pPr>
      <w:r w:rsidRPr="00490DEC">
        <w:rPr>
          <w:noProof/>
          <w:color w:val="000000" w:themeColor="text1"/>
        </w:rPr>
        <w:drawing>
          <wp:inline distT="0" distB="0" distL="0" distR="0" wp14:anchorId="2EDBB916" wp14:editId="36FFA5BD">
            <wp:extent cx="4890770" cy="2214245"/>
            <wp:effectExtent l="0" t="0" r="5080" b="0"/>
            <wp:docPr id="142" name="図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1" cstate="print">
                      <a:extLst>
                        <a:ext uri="{28A0092B-C50C-407E-A947-70E740481C1C}">
                          <a14:useLocalDpi xmlns:a14="http://schemas.microsoft.com/office/drawing/2010/main" val="0"/>
                        </a:ext>
                      </a:extLst>
                    </a:blip>
                    <a:srcRect t="3327"/>
                    <a:stretch/>
                  </pic:blipFill>
                  <pic:spPr bwMode="auto">
                    <a:xfrm>
                      <a:off x="0" y="0"/>
                      <a:ext cx="4892040" cy="2214820"/>
                    </a:xfrm>
                    <a:prstGeom prst="rect">
                      <a:avLst/>
                    </a:prstGeom>
                    <a:noFill/>
                    <a:ln>
                      <a:noFill/>
                    </a:ln>
                    <a:extLst>
                      <a:ext uri="{53640926-AAD7-44D8-BBD7-CCE9431645EC}">
                        <a14:shadowObscured xmlns:a14="http://schemas.microsoft.com/office/drawing/2010/main"/>
                      </a:ext>
                    </a:extLst>
                  </pic:spPr>
                </pic:pic>
              </a:graphicData>
            </a:graphic>
          </wp:inline>
        </w:drawing>
      </w:r>
    </w:p>
    <w:p w14:paraId="60F3DB94" w14:textId="77777777" w:rsidR="007A48B7" w:rsidRPr="00490DEC" w:rsidRDefault="007A48B7" w:rsidP="002E2623">
      <w:pPr>
        <w:widowControl/>
        <w:autoSpaceDE/>
        <w:autoSpaceDN/>
        <w:jc w:val="center"/>
        <w:rPr>
          <w:noProof/>
          <w:color w:val="000000" w:themeColor="text1"/>
        </w:rPr>
      </w:pPr>
    </w:p>
    <w:p w14:paraId="063BA97E" w14:textId="77777777" w:rsidR="007A48B7" w:rsidRPr="00490DEC" w:rsidRDefault="007A48B7" w:rsidP="002E2623">
      <w:pPr>
        <w:widowControl/>
        <w:autoSpaceDE/>
        <w:autoSpaceDN/>
        <w:ind w:leftChars="100" w:left="210" w:firstLineChars="100" w:firstLine="220"/>
        <w:rPr>
          <w:noProof/>
          <w:color w:val="000000" w:themeColor="text1"/>
        </w:rPr>
      </w:pPr>
      <w:r w:rsidRPr="00490DEC">
        <w:rPr>
          <w:rFonts w:hint="eastAsia"/>
          <w:color w:val="000000" w:themeColor="text1"/>
          <w:sz w:val="22"/>
          <w:szCs w:val="22"/>
        </w:rPr>
        <w:t>経年比較でみると、「既に十分に取組んでいる」は平成27年度6.6％、今回14.8％で8.2ポイント高くなっている。一方、「取組んではいるが不十分」は平成27年度46.7％、今回39.2％で7.5ポイント低くなっている。（図表３－11－４）</w:t>
      </w:r>
    </w:p>
    <w:p w14:paraId="39E1E964" w14:textId="1E024DFB" w:rsidR="007A48B7" w:rsidRPr="00490DEC" w:rsidRDefault="007A48B7" w:rsidP="002E2623">
      <w:pPr>
        <w:ind w:leftChars="100" w:left="210" w:firstLineChars="100" w:firstLine="210"/>
        <w:rPr>
          <w:color w:val="000000" w:themeColor="text1"/>
        </w:rPr>
      </w:pPr>
    </w:p>
    <w:p w14:paraId="2AC37806" w14:textId="29C3D2CE" w:rsidR="007A48B7" w:rsidRPr="00490DEC" w:rsidRDefault="007A48B7" w:rsidP="002E2623">
      <w:pPr>
        <w:widowControl/>
        <w:autoSpaceDE/>
        <w:autoSpaceDN/>
        <w:jc w:val="center"/>
        <w:rPr>
          <w:rFonts w:ascii="ＭＳ Ｐゴシック" w:eastAsia="ＭＳ Ｐゴシック" w:hAnsi="ＭＳ Ｐゴシック"/>
          <w:color w:val="000000" w:themeColor="text1"/>
        </w:rPr>
      </w:pPr>
      <w:bookmarkStart w:id="66" w:name="_Hlk65086625"/>
      <w:r w:rsidRPr="00490DEC">
        <w:rPr>
          <w:rFonts w:ascii="ＭＳ Ｐゴシック" w:eastAsia="ＭＳ Ｐゴシック" w:hAnsi="ＭＳ Ｐゴシック" w:hint="eastAsia"/>
          <w:color w:val="000000" w:themeColor="text1"/>
        </w:rPr>
        <w:t>図表３－11－４</w:t>
      </w:r>
      <w:bookmarkEnd w:id="66"/>
      <w:r w:rsidRPr="00490DEC">
        <w:rPr>
          <w:rFonts w:ascii="ＭＳ Ｐゴシック" w:eastAsia="ＭＳ Ｐゴシック" w:hAnsi="ＭＳ Ｐゴシック" w:hint="eastAsia"/>
          <w:color w:val="000000" w:themeColor="text1"/>
        </w:rPr>
        <w:t xml:space="preserve">　ワーク・ライフ・バランスへの取組みの現状（全体）【経年比較】</w:t>
      </w:r>
    </w:p>
    <w:p w14:paraId="27E037BA" w14:textId="3E6AB8A8" w:rsidR="007A48B7" w:rsidRPr="00490DEC" w:rsidRDefault="007A48B7" w:rsidP="002E2623">
      <w:pPr>
        <w:widowControl/>
        <w:autoSpaceDE/>
        <w:autoSpaceDN/>
        <w:jc w:val="center"/>
        <w:rPr>
          <w:color w:val="000000" w:themeColor="text1"/>
        </w:rPr>
      </w:pPr>
      <w:r w:rsidRPr="00490DEC">
        <w:rPr>
          <w:noProof/>
          <w:color w:val="000000" w:themeColor="text1"/>
        </w:rPr>
        <w:drawing>
          <wp:anchor distT="0" distB="0" distL="114300" distR="114300" simplePos="0" relativeHeight="253053952" behindDoc="0" locked="0" layoutInCell="1" allowOverlap="1" wp14:anchorId="5A43415B" wp14:editId="08861DE1">
            <wp:simplePos x="0" y="0"/>
            <wp:positionH relativeFrom="column">
              <wp:posOffset>859155</wp:posOffset>
            </wp:positionH>
            <wp:positionV relativeFrom="paragraph">
              <wp:posOffset>40640</wp:posOffset>
            </wp:positionV>
            <wp:extent cx="4637160" cy="1698480"/>
            <wp:effectExtent l="0" t="0" r="0" b="0"/>
            <wp:wrapNone/>
            <wp:docPr id="273" name="図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637160" cy="1698480"/>
                    </a:xfrm>
                    <a:prstGeom prst="rect">
                      <a:avLst/>
                    </a:prstGeom>
                    <a:noFill/>
                    <a:ln>
                      <a:noFill/>
                    </a:ln>
                  </pic:spPr>
                </pic:pic>
              </a:graphicData>
            </a:graphic>
          </wp:anchor>
        </w:drawing>
      </w:r>
    </w:p>
    <w:p w14:paraId="5FC6A13A"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Theme="majorEastAsia" w:eastAsiaTheme="majorEastAsia" w:hAnsiTheme="majorEastAsia"/>
          <w:color w:val="000000" w:themeColor="text1"/>
          <w:sz w:val="24"/>
        </w:rPr>
        <w:br w:type="page"/>
      </w:r>
      <w:r w:rsidRPr="00490DEC">
        <w:rPr>
          <w:rFonts w:ascii="ＭＳ Ｐゴシック" w:eastAsia="ＭＳ Ｐゴシック" w:hAnsi="ＭＳ Ｐゴシック" w:hint="eastAsia"/>
          <w:b/>
          <w:bCs/>
          <w:color w:val="000000" w:themeColor="text1"/>
          <w:sz w:val="28"/>
          <w:szCs w:val="28"/>
        </w:rPr>
        <w:t>（２）ワーク・ライフ・バランスへの取組みの今後の必要性</w:t>
      </w:r>
    </w:p>
    <w:p w14:paraId="622412EC" w14:textId="77777777" w:rsidR="007A48B7" w:rsidRPr="00490DEC" w:rsidRDefault="007A48B7" w:rsidP="002E2623">
      <w:pPr>
        <w:spacing w:line="240" w:lineRule="exact"/>
        <w:ind w:firstLineChars="100" w:firstLine="211"/>
        <w:rPr>
          <w:rFonts w:asciiTheme="majorEastAsia" w:eastAsiaTheme="majorEastAsia" w:hAnsiTheme="majorEastAsia"/>
          <w:b/>
          <w:color w:val="000000" w:themeColor="text1"/>
        </w:rPr>
      </w:pPr>
    </w:p>
    <w:p w14:paraId="1CF6D44F" w14:textId="77777777" w:rsidR="007A48B7" w:rsidRPr="00490DEC" w:rsidRDefault="007A48B7" w:rsidP="002E2623">
      <w:pPr>
        <w:spacing w:line="480" w:lineRule="exact"/>
        <w:ind w:leftChars="100" w:left="491" w:hangingChars="100" w:hanging="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●「ある程度取組むべき」という事業所が３分の1強、「積極的に取組むべき」が約３割</w:t>
      </w:r>
    </w:p>
    <w:p w14:paraId="443B95BE" w14:textId="77777777" w:rsidR="007A48B7" w:rsidRPr="00490DEC" w:rsidRDefault="007A48B7" w:rsidP="002E2623">
      <w:pPr>
        <w:ind w:leftChars="100" w:left="210" w:firstLineChars="100" w:firstLine="220"/>
        <w:rPr>
          <w:color w:val="000000" w:themeColor="text1"/>
          <w:sz w:val="22"/>
          <w:szCs w:val="22"/>
        </w:rPr>
      </w:pPr>
    </w:p>
    <w:p w14:paraId="3CEC78F5"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ワーク・ライフ・バランスへの取組みの今後の必要性については、「ある程度取組むべき」が35.3％と</w:t>
      </w:r>
      <w:bookmarkStart w:id="67" w:name="_Hlk64404895"/>
      <w:r w:rsidRPr="00490DEC">
        <w:rPr>
          <w:rFonts w:hint="eastAsia"/>
          <w:color w:val="000000" w:themeColor="text1"/>
          <w:sz w:val="22"/>
          <w:szCs w:val="22"/>
        </w:rPr>
        <w:t>３割半ば、</w:t>
      </w:r>
      <w:bookmarkEnd w:id="67"/>
      <w:r w:rsidRPr="00490DEC">
        <w:rPr>
          <w:rFonts w:hint="eastAsia"/>
          <w:color w:val="000000" w:themeColor="text1"/>
          <w:sz w:val="22"/>
          <w:szCs w:val="22"/>
        </w:rPr>
        <w:t>「積極的に取組むべき」が28.1％で、合わせて『取組む意向がある』のが、63.4％と６割半ばを占めている。（図表３－11－５）</w:t>
      </w:r>
    </w:p>
    <w:p w14:paraId="56E92E29"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ある程度取組むべき」は31.4％、「積極的に取組むべき」は30.0％で共に約３割となっている。〈医療、福祉〉では、「ある程度取組むべき」は38.8％と約４割で、「積極的に取組むべき」は31.6％で約３割となっている。（図表３－11－５）</w:t>
      </w:r>
    </w:p>
    <w:p w14:paraId="4A9CCEF5"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従業員規模別にみると、〈20～29人〉は「積極的に取組むべき」は19.4％、「ある程度取組むべき」は45.9％で、「積極的に取組むべき」は全体より8.7ポイント低い。（図表３－11－６）</w:t>
      </w:r>
    </w:p>
    <w:p w14:paraId="7CBC74B4"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活躍取組み進行度別でみると、「積極的に取組むべき」は、女性活躍取組み進行度が高い事業所ほど高率になる傾向がみられる。逆に、「ある程度取組むべき」は、女性活躍取組み進行度が低い事業所ほど高率になる傾向がみられる。（図表３－11－７）</w:t>
      </w:r>
      <w:r w:rsidRPr="00490DEC">
        <w:rPr>
          <w:color w:val="000000" w:themeColor="text1"/>
          <w:sz w:val="22"/>
          <w:szCs w:val="22"/>
        </w:rPr>
        <w:br w:type="page"/>
      </w:r>
    </w:p>
    <w:p w14:paraId="01B94A52" w14:textId="098A474A"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図表３－11－５　ワーク・ライフ・バランスへの取組みの今後の必要性（全体、業種別）</w:t>
      </w:r>
    </w:p>
    <w:p w14:paraId="3C64D334" w14:textId="0967E405" w:rsidR="007A48B7" w:rsidRPr="00490DEC" w:rsidRDefault="0054178C" w:rsidP="002E2623">
      <w:pPr>
        <w:widowControl/>
        <w:autoSpaceDE/>
        <w:autoSpaceDN/>
        <w:jc w:val="center"/>
        <w:rPr>
          <w:color w:val="000000" w:themeColor="text1"/>
        </w:rPr>
      </w:pPr>
      <w:r w:rsidRPr="0054178C">
        <w:rPr>
          <w:noProof/>
        </w:rPr>
        <w:drawing>
          <wp:inline distT="0" distB="0" distL="0" distR="0" wp14:anchorId="1B054FC0" wp14:editId="1C34E887">
            <wp:extent cx="4596480" cy="5137200"/>
            <wp:effectExtent l="0" t="0" r="0" b="6350"/>
            <wp:docPr id="305" name="図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596480" cy="5137200"/>
                    </a:xfrm>
                    <a:prstGeom prst="rect">
                      <a:avLst/>
                    </a:prstGeom>
                    <a:noFill/>
                    <a:ln>
                      <a:noFill/>
                    </a:ln>
                  </pic:spPr>
                </pic:pic>
              </a:graphicData>
            </a:graphic>
          </wp:inline>
        </w:drawing>
      </w:r>
    </w:p>
    <w:p w14:paraId="019AC6D7" w14:textId="37FF774E" w:rsidR="007A48B7" w:rsidRPr="00490DEC" w:rsidRDefault="007A48B7" w:rsidP="002E2623">
      <w:pPr>
        <w:widowControl/>
        <w:autoSpaceDE/>
        <w:autoSpaceDN/>
        <w:jc w:val="center"/>
        <w:rPr>
          <w:rFonts w:ascii="ＭＳ Ｐゴシック" w:eastAsia="ＭＳ Ｐゴシック" w:hAnsi="ＭＳ Ｐゴシック"/>
          <w:color w:val="000000" w:themeColor="text1"/>
        </w:rPr>
      </w:pPr>
      <w:bookmarkStart w:id="68" w:name="_Hlk65086671"/>
    </w:p>
    <w:p w14:paraId="29CAD995" w14:textId="0168068F"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図表３－11－６</w:t>
      </w:r>
      <w:bookmarkEnd w:id="68"/>
      <w:r w:rsidRPr="00490DEC">
        <w:rPr>
          <w:rFonts w:ascii="ＭＳ Ｐゴシック" w:eastAsia="ＭＳ Ｐゴシック" w:hAnsi="ＭＳ Ｐゴシック" w:hint="eastAsia"/>
          <w:color w:val="000000" w:themeColor="text1"/>
        </w:rPr>
        <w:t xml:space="preserve">　ワーク・ライフ・バランスへの取組みの今後の必要性（全体、従業員規模別）</w:t>
      </w:r>
    </w:p>
    <w:p w14:paraId="6609FACD" w14:textId="0F583C90" w:rsidR="007A48B7" w:rsidRPr="00490DEC" w:rsidRDefault="00E7714B" w:rsidP="002E2623">
      <w:pPr>
        <w:widowControl/>
        <w:autoSpaceDE/>
        <w:autoSpaceDN/>
        <w:ind w:leftChars="100" w:left="210"/>
        <w:jc w:val="center"/>
        <w:rPr>
          <w:rFonts w:ascii="ＭＳ Ｐゴシック" w:eastAsia="ＭＳ Ｐゴシック" w:hAnsi="ＭＳ Ｐゴシック"/>
          <w:color w:val="000000" w:themeColor="text1"/>
        </w:rPr>
      </w:pPr>
      <w:r w:rsidRPr="00490DEC">
        <w:rPr>
          <w:noProof/>
        </w:rPr>
        <w:drawing>
          <wp:anchor distT="0" distB="0" distL="114300" distR="114300" simplePos="0" relativeHeight="253180928" behindDoc="0" locked="0" layoutInCell="1" allowOverlap="1" wp14:anchorId="7E19ADC8" wp14:editId="34C947D4">
            <wp:simplePos x="0" y="0"/>
            <wp:positionH relativeFrom="margin">
              <wp:align>center</wp:align>
            </wp:positionH>
            <wp:positionV relativeFrom="paragraph">
              <wp:posOffset>155575</wp:posOffset>
            </wp:positionV>
            <wp:extent cx="4573905" cy="2974340"/>
            <wp:effectExtent l="0" t="0" r="0" b="0"/>
            <wp:wrapNone/>
            <wp:docPr id="303" name="図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64" cstate="print">
                      <a:extLst>
                        <a:ext uri="{28A0092B-C50C-407E-A947-70E740481C1C}">
                          <a14:useLocalDpi xmlns:a14="http://schemas.microsoft.com/office/drawing/2010/main" val="0"/>
                        </a:ext>
                      </a:extLst>
                    </a:blip>
                    <a:srcRect t="5872"/>
                    <a:stretch/>
                  </pic:blipFill>
                  <pic:spPr bwMode="auto">
                    <a:xfrm>
                      <a:off x="0" y="0"/>
                      <a:ext cx="4573905" cy="2974340"/>
                    </a:xfrm>
                    <a:prstGeom prst="rect">
                      <a:avLst/>
                    </a:prstGeom>
                    <a:noFill/>
                    <a:ln>
                      <a:noFill/>
                    </a:ln>
                    <a:extLst>
                      <a:ext uri="{53640926-AAD7-44D8-BBD7-CCE9431645EC}">
                        <a14:shadowObscured xmlns:a14="http://schemas.microsoft.com/office/drawing/2010/main"/>
                      </a:ext>
                    </a:extLst>
                  </pic:spPr>
                </pic:pic>
              </a:graphicData>
            </a:graphic>
          </wp:anchor>
        </w:drawing>
      </w:r>
    </w:p>
    <w:p w14:paraId="27E76F5E" w14:textId="2A542778" w:rsidR="007A48B7" w:rsidRPr="00490DEC" w:rsidRDefault="007A48B7" w:rsidP="002E2623">
      <w:pPr>
        <w:widowControl/>
        <w:autoSpaceDE/>
        <w:autoSpaceDN/>
        <w:ind w:leftChars="100" w:left="210"/>
        <w:jc w:val="center"/>
        <w:rPr>
          <w:rFonts w:ascii="ＭＳ Ｐゴシック" w:eastAsia="ＭＳ Ｐゴシック" w:hAnsi="ＭＳ Ｐゴシック"/>
          <w:color w:val="000000" w:themeColor="text1"/>
        </w:rPr>
      </w:pPr>
    </w:p>
    <w:p w14:paraId="74A81FB1" w14:textId="77777777" w:rsidR="007A48B7" w:rsidRPr="00490DEC" w:rsidRDefault="007A48B7" w:rsidP="002E2623">
      <w:pPr>
        <w:widowControl/>
        <w:autoSpaceDE/>
        <w:autoSpaceDN/>
        <w:ind w:leftChars="100" w:left="210"/>
        <w:jc w:val="center"/>
        <w:rPr>
          <w:rFonts w:ascii="ＭＳ Ｐゴシック" w:eastAsia="ＭＳ Ｐゴシック" w:hAnsi="ＭＳ Ｐゴシック"/>
          <w:color w:val="000000" w:themeColor="text1"/>
        </w:rPr>
      </w:pPr>
    </w:p>
    <w:p w14:paraId="70D4D27E" w14:textId="77777777" w:rsidR="007A48B7" w:rsidRPr="00490DEC" w:rsidRDefault="007A48B7" w:rsidP="002E2623">
      <w:pPr>
        <w:widowControl/>
        <w:autoSpaceDE/>
        <w:autoSpaceDN/>
        <w:ind w:leftChars="100" w:left="210"/>
        <w:jc w:val="center"/>
        <w:rPr>
          <w:rFonts w:ascii="ＭＳ Ｐゴシック" w:eastAsia="ＭＳ Ｐゴシック" w:hAnsi="ＭＳ Ｐゴシック"/>
          <w:color w:val="000000" w:themeColor="text1"/>
        </w:rPr>
      </w:pPr>
    </w:p>
    <w:p w14:paraId="2F9C1C18" w14:textId="77777777" w:rsidR="007A48B7" w:rsidRPr="00490DEC" w:rsidRDefault="007A48B7" w:rsidP="002E2623">
      <w:pPr>
        <w:widowControl/>
        <w:autoSpaceDE/>
        <w:autoSpaceDN/>
        <w:ind w:leftChars="100" w:left="210"/>
        <w:jc w:val="center"/>
        <w:rPr>
          <w:rFonts w:ascii="ＭＳ Ｐゴシック" w:eastAsia="ＭＳ Ｐゴシック" w:hAnsi="ＭＳ Ｐゴシック"/>
          <w:color w:val="000000" w:themeColor="text1"/>
        </w:rPr>
      </w:pPr>
    </w:p>
    <w:p w14:paraId="12EE82FD" w14:textId="77777777" w:rsidR="007A48B7" w:rsidRPr="00490DEC" w:rsidRDefault="007A48B7" w:rsidP="002E2623">
      <w:pPr>
        <w:widowControl/>
        <w:autoSpaceDE/>
        <w:autoSpaceDN/>
        <w:ind w:leftChars="100" w:left="210"/>
        <w:jc w:val="center"/>
        <w:rPr>
          <w:rFonts w:ascii="ＭＳ Ｐゴシック" w:eastAsia="ＭＳ Ｐゴシック" w:hAnsi="ＭＳ Ｐゴシック"/>
          <w:color w:val="000000" w:themeColor="text1"/>
        </w:rPr>
      </w:pPr>
    </w:p>
    <w:p w14:paraId="6323D536" w14:textId="77777777" w:rsidR="007A48B7" w:rsidRPr="00490DEC" w:rsidRDefault="007A48B7" w:rsidP="002E2623">
      <w:pPr>
        <w:widowControl/>
        <w:autoSpaceDE/>
        <w:autoSpaceDN/>
        <w:ind w:leftChars="100" w:left="210"/>
        <w:jc w:val="center"/>
        <w:rPr>
          <w:rFonts w:ascii="ＭＳ Ｐゴシック" w:eastAsia="ＭＳ Ｐゴシック" w:hAnsi="ＭＳ Ｐゴシック"/>
          <w:color w:val="000000" w:themeColor="text1"/>
        </w:rPr>
      </w:pPr>
    </w:p>
    <w:p w14:paraId="70B76662" w14:textId="77777777" w:rsidR="007A48B7" w:rsidRPr="00490DEC" w:rsidRDefault="007A48B7" w:rsidP="002E2623">
      <w:pPr>
        <w:widowControl/>
        <w:autoSpaceDE/>
        <w:autoSpaceDN/>
        <w:ind w:leftChars="100" w:left="210"/>
        <w:jc w:val="center"/>
        <w:rPr>
          <w:rFonts w:ascii="ＭＳ Ｐゴシック" w:eastAsia="ＭＳ Ｐゴシック" w:hAnsi="ＭＳ Ｐゴシック"/>
          <w:color w:val="000000" w:themeColor="text1"/>
        </w:rPr>
      </w:pPr>
    </w:p>
    <w:p w14:paraId="46DFC1C6" w14:textId="77777777" w:rsidR="007A48B7" w:rsidRPr="00490DEC" w:rsidRDefault="007A48B7" w:rsidP="002E2623">
      <w:pPr>
        <w:widowControl/>
        <w:autoSpaceDE/>
        <w:autoSpaceDN/>
        <w:ind w:leftChars="100" w:left="210"/>
        <w:jc w:val="center"/>
        <w:rPr>
          <w:rFonts w:ascii="ＭＳ Ｐゴシック" w:eastAsia="ＭＳ Ｐゴシック" w:hAnsi="ＭＳ Ｐゴシック"/>
          <w:color w:val="000000" w:themeColor="text1"/>
        </w:rPr>
      </w:pPr>
    </w:p>
    <w:p w14:paraId="1119B2A8" w14:textId="77777777" w:rsidR="007A48B7" w:rsidRPr="00490DEC" w:rsidRDefault="007A48B7" w:rsidP="002E2623">
      <w:pPr>
        <w:widowControl/>
        <w:autoSpaceDE/>
        <w:autoSpaceDN/>
        <w:ind w:leftChars="100" w:left="210"/>
        <w:jc w:val="center"/>
        <w:rPr>
          <w:rFonts w:ascii="ＭＳ Ｐゴシック" w:eastAsia="ＭＳ Ｐゴシック" w:hAnsi="ＭＳ Ｐゴシック"/>
          <w:color w:val="000000" w:themeColor="text1"/>
        </w:rPr>
      </w:pPr>
    </w:p>
    <w:p w14:paraId="21E795D3" w14:textId="77777777" w:rsidR="007A48B7" w:rsidRPr="00490DEC" w:rsidRDefault="007A48B7" w:rsidP="002E2623">
      <w:pPr>
        <w:widowControl/>
        <w:autoSpaceDE/>
        <w:autoSpaceDN/>
        <w:ind w:leftChars="100" w:left="210"/>
        <w:jc w:val="center"/>
        <w:rPr>
          <w:rFonts w:ascii="ＭＳ Ｐゴシック" w:eastAsia="ＭＳ Ｐゴシック" w:hAnsi="ＭＳ Ｐゴシック"/>
          <w:color w:val="000000" w:themeColor="text1"/>
        </w:rPr>
      </w:pPr>
    </w:p>
    <w:p w14:paraId="4C6B7B5F" w14:textId="77777777" w:rsidR="007A48B7" w:rsidRPr="00490DEC" w:rsidRDefault="007A48B7" w:rsidP="002E2623">
      <w:pPr>
        <w:widowControl/>
        <w:autoSpaceDE/>
        <w:autoSpaceDN/>
        <w:ind w:leftChars="100" w:left="210"/>
        <w:jc w:val="center"/>
        <w:rPr>
          <w:rFonts w:ascii="ＭＳ Ｐゴシック" w:eastAsia="ＭＳ Ｐゴシック" w:hAnsi="ＭＳ Ｐゴシック"/>
          <w:color w:val="000000" w:themeColor="text1"/>
        </w:rPr>
      </w:pPr>
    </w:p>
    <w:p w14:paraId="5268BC6F" w14:textId="77777777" w:rsidR="007A48B7" w:rsidRPr="00490DEC" w:rsidRDefault="007A48B7" w:rsidP="002E2623">
      <w:pPr>
        <w:widowControl/>
        <w:autoSpaceDE/>
        <w:autoSpaceDN/>
        <w:ind w:leftChars="100" w:left="210"/>
        <w:jc w:val="center"/>
        <w:rPr>
          <w:rFonts w:ascii="ＭＳ Ｐゴシック" w:eastAsia="ＭＳ Ｐゴシック" w:hAnsi="ＭＳ Ｐゴシック"/>
          <w:color w:val="000000" w:themeColor="text1"/>
        </w:rPr>
      </w:pPr>
    </w:p>
    <w:p w14:paraId="1711CEC2" w14:textId="77777777" w:rsidR="007A48B7" w:rsidRPr="00490DEC" w:rsidRDefault="007A48B7" w:rsidP="002E2623">
      <w:pPr>
        <w:widowControl/>
        <w:autoSpaceDE/>
        <w:autoSpaceDN/>
        <w:ind w:leftChars="100" w:left="210"/>
        <w:jc w:val="center"/>
        <w:rPr>
          <w:rFonts w:ascii="ＭＳ Ｐゴシック" w:eastAsia="ＭＳ Ｐゴシック" w:hAnsi="ＭＳ Ｐゴシック"/>
          <w:color w:val="000000" w:themeColor="text1"/>
        </w:rPr>
      </w:pPr>
      <w:bookmarkStart w:id="69" w:name="_Hlk65086690"/>
      <w:r w:rsidRPr="00490DEC">
        <w:rPr>
          <w:rFonts w:ascii="ＭＳ Ｐゴシック" w:eastAsia="ＭＳ Ｐゴシック" w:hAnsi="ＭＳ Ｐゴシック" w:hint="eastAsia"/>
          <w:color w:val="000000" w:themeColor="text1"/>
        </w:rPr>
        <w:t>図表３－11－７</w:t>
      </w:r>
      <w:bookmarkEnd w:id="69"/>
      <w:r w:rsidRPr="00490DEC">
        <w:rPr>
          <w:rFonts w:ascii="ＭＳ Ｐゴシック" w:eastAsia="ＭＳ Ｐゴシック" w:hAnsi="ＭＳ Ｐゴシック" w:hint="eastAsia"/>
          <w:color w:val="000000" w:themeColor="text1"/>
        </w:rPr>
        <w:t xml:space="preserve">　ワーク・ライフ・バランスへの取組みの今後の必要性</w:t>
      </w:r>
    </w:p>
    <w:p w14:paraId="2135B98D" w14:textId="1DE987DC" w:rsidR="007A48B7" w:rsidRPr="00490DEC" w:rsidRDefault="007A48B7" w:rsidP="002E2623">
      <w:pPr>
        <w:widowControl/>
        <w:autoSpaceDE/>
        <w:autoSpaceDN/>
        <w:ind w:leftChars="100" w:left="210" w:firstLineChars="100" w:firstLine="210"/>
        <w:jc w:val="center"/>
        <w:rPr>
          <w:rFonts w:asciiTheme="majorEastAsia" w:eastAsiaTheme="majorEastAsia" w:hAnsiTheme="majorEastAsia"/>
          <w:color w:val="000000" w:themeColor="text1"/>
        </w:rPr>
      </w:pPr>
      <w:r w:rsidRPr="00490DEC">
        <w:rPr>
          <w:rFonts w:ascii="ＭＳ Ｐゴシック" w:eastAsia="ＭＳ Ｐゴシック" w:hAnsi="ＭＳ Ｐゴシック" w:hint="eastAsia"/>
          <w:color w:val="000000" w:themeColor="text1"/>
        </w:rPr>
        <w:t>（全体、女性活躍取組み進行</w:t>
      </w:r>
      <w:r w:rsidRPr="00490DEC">
        <w:rPr>
          <w:rFonts w:asciiTheme="majorEastAsia" w:eastAsiaTheme="majorEastAsia" w:hAnsiTheme="majorEastAsia" w:hint="eastAsia"/>
          <w:color w:val="000000" w:themeColor="text1"/>
        </w:rPr>
        <w:t>度別）</w:t>
      </w:r>
    </w:p>
    <w:p w14:paraId="251C1E3B" w14:textId="77D3ED4C" w:rsidR="007A48B7" w:rsidRPr="00490DEC" w:rsidRDefault="007A48B7" w:rsidP="002E2623">
      <w:pPr>
        <w:widowControl/>
        <w:autoSpaceDE/>
        <w:autoSpaceDN/>
        <w:spacing w:line="240" w:lineRule="exact"/>
        <w:ind w:leftChars="100" w:left="210" w:firstLineChars="100" w:firstLine="210"/>
        <w:jc w:val="center"/>
        <w:rPr>
          <w:rFonts w:asciiTheme="majorEastAsia" w:eastAsiaTheme="majorEastAsia" w:hAnsiTheme="majorEastAsia"/>
          <w:color w:val="000000" w:themeColor="text1"/>
        </w:rPr>
      </w:pPr>
    </w:p>
    <w:p w14:paraId="42C08644" w14:textId="60106695" w:rsidR="007A48B7" w:rsidRPr="00490DEC" w:rsidRDefault="007A48B7" w:rsidP="002E2623">
      <w:pPr>
        <w:widowControl/>
        <w:autoSpaceDE/>
        <w:autoSpaceDN/>
        <w:ind w:leftChars="100" w:left="210" w:firstLineChars="100" w:firstLine="210"/>
        <w:jc w:val="center"/>
        <w:rPr>
          <w:rFonts w:asciiTheme="majorEastAsia" w:eastAsiaTheme="majorEastAsia" w:hAnsiTheme="majorEastAsia"/>
          <w:color w:val="000000" w:themeColor="text1"/>
        </w:rPr>
      </w:pPr>
      <w:r w:rsidRPr="00490DEC">
        <w:rPr>
          <w:noProof/>
          <w:color w:val="000000" w:themeColor="text1"/>
        </w:rPr>
        <w:drawing>
          <wp:inline distT="0" distB="0" distL="0" distR="0" wp14:anchorId="10726C93" wp14:editId="28D5601E">
            <wp:extent cx="4822519" cy="2228606"/>
            <wp:effectExtent l="0" t="0" r="0" b="635"/>
            <wp:docPr id="144" name="図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5" cstate="print">
                      <a:extLst>
                        <a:ext uri="{28A0092B-C50C-407E-A947-70E740481C1C}">
                          <a14:useLocalDpi xmlns:a14="http://schemas.microsoft.com/office/drawing/2010/main" val="0"/>
                        </a:ext>
                      </a:extLst>
                    </a:blip>
                    <a:srcRect l="1462" t="5536" b="1"/>
                    <a:stretch/>
                  </pic:blipFill>
                  <pic:spPr bwMode="auto">
                    <a:xfrm>
                      <a:off x="0" y="0"/>
                      <a:ext cx="4824423" cy="2229486"/>
                    </a:xfrm>
                    <a:prstGeom prst="rect">
                      <a:avLst/>
                    </a:prstGeom>
                    <a:noFill/>
                    <a:ln>
                      <a:noFill/>
                    </a:ln>
                    <a:extLst>
                      <a:ext uri="{53640926-AAD7-44D8-BBD7-CCE9431645EC}">
                        <a14:shadowObscured xmlns:a14="http://schemas.microsoft.com/office/drawing/2010/main"/>
                      </a:ext>
                    </a:extLst>
                  </pic:spPr>
                </pic:pic>
              </a:graphicData>
            </a:graphic>
          </wp:inline>
        </w:drawing>
      </w:r>
    </w:p>
    <w:p w14:paraId="6EEBA775" w14:textId="445C0E89" w:rsidR="007A48B7" w:rsidRPr="00490DEC" w:rsidRDefault="007A48B7" w:rsidP="002E2623">
      <w:pPr>
        <w:widowControl/>
        <w:autoSpaceDE/>
        <w:autoSpaceDN/>
        <w:jc w:val="center"/>
        <w:rPr>
          <w:color w:val="000000" w:themeColor="text1"/>
        </w:rPr>
      </w:pPr>
    </w:p>
    <w:p w14:paraId="61841BA7" w14:textId="04D7FB5F"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経年比較でみると、「ある程度取組むべき」は35％程度で変わらないが、「積極的に取組むべき」は平成27年度33.2％から今回28.1％と5.1ポイント低くなっている。逆に、「現状のままで問題はない」は平成27年度22.1％から今回26.0％とわずかながら増加している。（図表３－11－８）</w:t>
      </w:r>
    </w:p>
    <w:p w14:paraId="2425C217" w14:textId="5CCBCE41" w:rsidR="007A48B7" w:rsidRPr="00490DEC" w:rsidRDefault="007A48B7" w:rsidP="002E2623">
      <w:pPr>
        <w:widowControl/>
        <w:autoSpaceDE/>
        <w:autoSpaceDN/>
        <w:rPr>
          <w:rFonts w:ascii="ＭＳ Ｐゴシック" w:eastAsia="ＭＳ Ｐゴシック" w:hAnsi="ＭＳ Ｐゴシック"/>
          <w:color w:val="000000" w:themeColor="text1"/>
        </w:rPr>
      </w:pPr>
    </w:p>
    <w:p w14:paraId="5793BFD3" w14:textId="767FD4FD"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図表３－11－８　ワーク・ライフ・バランスへの取組みの今後の必要性</w:t>
      </w:r>
      <w:r w:rsidR="002F64C2" w:rsidRPr="00490DEC">
        <w:rPr>
          <w:rFonts w:ascii="ＭＳ Ｐゴシック" w:eastAsia="ＭＳ Ｐゴシック" w:hAnsi="ＭＳ Ｐゴシック" w:hint="eastAsia"/>
          <w:color w:val="000000" w:themeColor="text1"/>
        </w:rPr>
        <w:t>（全体）</w:t>
      </w:r>
      <w:r w:rsidRPr="00490DEC">
        <w:rPr>
          <w:rFonts w:ascii="ＭＳ Ｐゴシック" w:eastAsia="ＭＳ Ｐゴシック" w:hAnsi="ＭＳ Ｐゴシック" w:hint="eastAsia"/>
          <w:color w:val="000000" w:themeColor="text1"/>
        </w:rPr>
        <w:t>【経年比較】</w:t>
      </w:r>
    </w:p>
    <w:p w14:paraId="5A32E8D4" w14:textId="78B1D76C" w:rsidR="007A48B7" w:rsidRPr="00490DEC" w:rsidRDefault="007A48B7" w:rsidP="002E2623">
      <w:pPr>
        <w:widowControl/>
        <w:autoSpaceDE/>
        <w:autoSpaceDN/>
        <w:jc w:val="center"/>
        <w:rPr>
          <w:color w:val="000000" w:themeColor="text1"/>
        </w:rPr>
      </w:pPr>
    </w:p>
    <w:p w14:paraId="6E1AEB6C" w14:textId="77777777" w:rsidR="007A48B7" w:rsidRPr="00490DEC" w:rsidRDefault="007A48B7" w:rsidP="002E2623">
      <w:pPr>
        <w:widowControl/>
        <w:autoSpaceDE/>
        <w:autoSpaceDN/>
        <w:jc w:val="center"/>
        <w:rPr>
          <w:color w:val="000000" w:themeColor="text1"/>
        </w:rPr>
      </w:pPr>
      <w:r w:rsidRPr="00490DEC">
        <w:rPr>
          <w:noProof/>
          <w:color w:val="000000" w:themeColor="text1"/>
        </w:rPr>
        <w:drawing>
          <wp:anchor distT="0" distB="0" distL="114300" distR="114300" simplePos="0" relativeHeight="253222912" behindDoc="0" locked="0" layoutInCell="1" allowOverlap="1" wp14:anchorId="195F005B" wp14:editId="1CD5190C">
            <wp:simplePos x="0" y="0"/>
            <wp:positionH relativeFrom="column">
              <wp:posOffset>951442</wp:posOffset>
            </wp:positionH>
            <wp:positionV relativeFrom="paragraph">
              <wp:posOffset>41910</wp:posOffset>
            </wp:positionV>
            <wp:extent cx="4617610" cy="1555932"/>
            <wp:effectExtent l="0" t="0" r="0" b="6350"/>
            <wp:wrapNone/>
            <wp:docPr id="145" name="図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6" cstate="print">
                      <a:extLst>
                        <a:ext uri="{28A0092B-C50C-407E-A947-70E740481C1C}">
                          <a14:useLocalDpi xmlns:a14="http://schemas.microsoft.com/office/drawing/2010/main" val="0"/>
                        </a:ext>
                      </a:extLst>
                    </a:blip>
                    <a:srcRect t="7745"/>
                    <a:stretch/>
                  </pic:blipFill>
                  <pic:spPr bwMode="auto">
                    <a:xfrm>
                      <a:off x="0" y="0"/>
                      <a:ext cx="4617610" cy="1555932"/>
                    </a:xfrm>
                    <a:prstGeom prst="rect">
                      <a:avLst/>
                    </a:prstGeom>
                    <a:noFill/>
                    <a:ln>
                      <a:noFill/>
                    </a:ln>
                    <a:extLst>
                      <a:ext uri="{53640926-AAD7-44D8-BBD7-CCE9431645EC}">
                        <a14:shadowObscured xmlns:a14="http://schemas.microsoft.com/office/drawing/2010/main"/>
                      </a:ext>
                    </a:extLst>
                  </pic:spPr>
                </pic:pic>
              </a:graphicData>
            </a:graphic>
          </wp:anchor>
        </w:drawing>
      </w:r>
    </w:p>
    <w:p w14:paraId="19C68958" w14:textId="77777777" w:rsidR="007A48B7" w:rsidRPr="00490DEC" w:rsidRDefault="007A48B7" w:rsidP="002E2623">
      <w:pPr>
        <w:widowControl/>
        <w:autoSpaceDE/>
        <w:autoSpaceDN/>
        <w:jc w:val="left"/>
        <w:rPr>
          <w:color w:val="000000" w:themeColor="text1"/>
        </w:rPr>
      </w:pPr>
    </w:p>
    <w:p w14:paraId="708FB93A" w14:textId="77777777" w:rsidR="007A48B7" w:rsidRPr="00490DEC" w:rsidRDefault="007A48B7" w:rsidP="002E2623">
      <w:pPr>
        <w:widowControl/>
        <w:autoSpaceDE/>
        <w:autoSpaceDN/>
        <w:jc w:val="left"/>
        <w:rPr>
          <w:color w:val="000000" w:themeColor="text1"/>
        </w:rPr>
      </w:pPr>
    </w:p>
    <w:p w14:paraId="54C1D21E" w14:textId="77777777" w:rsidR="007A48B7" w:rsidRPr="00490DEC" w:rsidRDefault="007A48B7" w:rsidP="002E2623">
      <w:pPr>
        <w:widowControl/>
        <w:autoSpaceDE/>
        <w:autoSpaceDN/>
        <w:jc w:val="left"/>
        <w:rPr>
          <w:color w:val="000000" w:themeColor="text1"/>
        </w:rPr>
      </w:pPr>
    </w:p>
    <w:p w14:paraId="2AA6A00B" w14:textId="77777777" w:rsidR="007A48B7" w:rsidRPr="00490DEC" w:rsidRDefault="007A48B7" w:rsidP="002E2623">
      <w:pPr>
        <w:widowControl/>
        <w:autoSpaceDE/>
        <w:autoSpaceDN/>
        <w:jc w:val="left"/>
        <w:rPr>
          <w:color w:val="000000" w:themeColor="text1"/>
        </w:rPr>
      </w:pPr>
    </w:p>
    <w:p w14:paraId="555682FD" w14:textId="77777777" w:rsidR="007A48B7" w:rsidRPr="00490DEC" w:rsidRDefault="007A48B7" w:rsidP="002E2623">
      <w:pPr>
        <w:widowControl/>
        <w:autoSpaceDE/>
        <w:autoSpaceDN/>
        <w:jc w:val="left"/>
        <w:rPr>
          <w:color w:val="000000" w:themeColor="text1"/>
        </w:rPr>
      </w:pPr>
    </w:p>
    <w:p w14:paraId="72EBF834" w14:textId="77777777" w:rsidR="007A48B7" w:rsidRPr="00490DEC" w:rsidRDefault="007A48B7" w:rsidP="002E2623">
      <w:pPr>
        <w:widowControl/>
        <w:autoSpaceDE/>
        <w:autoSpaceDN/>
        <w:jc w:val="left"/>
        <w:rPr>
          <w:rFonts w:asciiTheme="majorEastAsia" w:eastAsiaTheme="majorEastAsia" w:hAnsiTheme="majorEastAsia"/>
          <w:color w:val="000000" w:themeColor="text1"/>
          <w:sz w:val="24"/>
        </w:rPr>
      </w:pPr>
      <w:r w:rsidRPr="00490DEC">
        <w:rPr>
          <w:rFonts w:asciiTheme="majorEastAsia" w:eastAsiaTheme="majorEastAsia" w:hAnsiTheme="majorEastAsia"/>
          <w:color w:val="000000" w:themeColor="text1"/>
          <w:sz w:val="24"/>
        </w:rPr>
        <w:br w:type="page"/>
      </w:r>
    </w:p>
    <w:p w14:paraId="619DC9FD" w14:textId="77777777" w:rsidR="007A48B7" w:rsidRPr="00490DEC" w:rsidRDefault="007A48B7" w:rsidP="002E2623">
      <w:pPr>
        <w:pStyle w:val="3"/>
      </w:pPr>
      <w:r w:rsidRPr="00490DEC">
        <w:rPr>
          <w:rFonts w:hint="eastAsia"/>
        </w:rPr>
        <w:t>12．男性従業員が育児に参加することへの考え</w:t>
      </w:r>
    </w:p>
    <w:p w14:paraId="7D5AECB6"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D0316C" w:rsidRPr="00490DEC" w14:paraId="1398774C" w14:textId="77777777" w:rsidTr="00797937">
        <w:trPr>
          <w:trHeight w:val="736"/>
        </w:trPr>
        <w:tc>
          <w:tcPr>
            <w:tcW w:w="9520" w:type="dxa"/>
          </w:tcPr>
          <w:p w14:paraId="24380159" w14:textId="77777777" w:rsidR="007A48B7" w:rsidRPr="00490DEC" w:rsidRDefault="007A48B7" w:rsidP="002E2623">
            <w:pPr>
              <w:ind w:left="630" w:hangingChars="300" w:hanging="630"/>
              <w:rPr>
                <w:rFonts w:asciiTheme="majorEastAsia" w:eastAsiaTheme="majorEastAsia" w:hAnsiTheme="majorEastAsia" w:cs="ＭＳ Ｐゴシック"/>
                <w:color w:val="000000" w:themeColor="text1"/>
                <w:szCs w:val="21"/>
              </w:rPr>
            </w:pPr>
            <w:r w:rsidRPr="00490DEC">
              <w:rPr>
                <w:rFonts w:asciiTheme="majorEastAsia" w:eastAsiaTheme="majorEastAsia" w:hAnsiTheme="majorEastAsia" w:hint="eastAsia"/>
                <w:color w:val="000000" w:themeColor="text1"/>
                <w:szCs w:val="21"/>
              </w:rPr>
              <w:t>問20　男性従業員が育児に参加することについてどう考えていますか。貴事業所の考えに最も近いものを１つ選び、番号に○をつけてください。</w:t>
            </w:r>
          </w:p>
        </w:tc>
      </w:tr>
    </w:tbl>
    <w:p w14:paraId="5B25486B" w14:textId="77777777" w:rsidR="007A48B7" w:rsidRPr="00490DEC" w:rsidRDefault="007A48B7" w:rsidP="002E2623">
      <w:pPr>
        <w:spacing w:line="240" w:lineRule="exact"/>
        <w:ind w:firstLineChars="100" w:firstLine="241"/>
        <w:rPr>
          <w:rFonts w:asciiTheme="majorEastAsia" w:eastAsiaTheme="majorEastAsia" w:hAnsiTheme="majorEastAsia"/>
          <w:b/>
          <w:color w:val="000000" w:themeColor="text1"/>
        </w:rPr>
      </w:pPr>
      <w:r w:rsidRPr="00490DEC">
        <w:rPr>
          <w:rFonts w:asciiTheme="majorEastAsia" w:eastAsiaTheme="majorEastAsia" w:hAnsiTheme="majorEastAsia" w:hint="eastAsia"/>
          <w:b/>
          <w:color w:val="000000" w:themeColor="text1"/>
          <w:sz w:val="24"/>
        </w:rPr>
        <w:t xml:space="preserve">　</w:t>
      </w:r>
    </w:p>
    <w:p w14:paraId="40581859" w14:textId="77777777" w:rsidR="007A48B7" w:rsidRPr="00490DEC" w:rsidRDefault="007A48B7" w:rsidP="002E2623">
      <w:pPr>
        <w:widowControl/>
        <w:autoSpaceDE/>
        <w:autoSpaceDN/>
        <w:spacing w:line="480" w:lineRule="exact"/>
        <w:jc w:val="left"/>
        <w:rPr>
          <w:rFonts w:ascii="HG丸ｺﾞｼｯｸM-PRO" w:eastAsia="HG丸ｺﾞｼｯｸM-PRO" w:hAnsi="HG丸ｺﾞｼｯｸM-PRO" w:cstheme="majorBidi"/>
          <w:color w:val="000000" w:themeColor="text1"/>
          <w:sz w:val="28"/>
          <w:szCs w:val="28"/>
        </w:rPr>
      </w:pPr>
      <w:r w:rsidRPr="00490DEC">
        <w:rPr>
          <w:rFonts w:ascii="ＭＳ Ｐゴシック" w:eastAsia="ＭＳ Ｐゴシック" w:hAnsi="ＭＳ Ｐゴシック" w:hint="eastAsia"/>
          <w:b/>
          <w:color w:val="000000" w:themeColor="text1"/>
          <w:sz w:val="28"/>
          <w:szCs w:val="28"/>
        </w:rPr>
        <w:t xml:space="preserve">　●男性の育児への参加推進派が９割弱</w:t>
      </w:r>
    </w:p>
    <w:p w14:paraId="0EAAE241" w14:textId="77777777" w:rsidR="007A48B7" w:rsidRPr="00490DEC" w:rsidRDefault="007A48B7" w:rsidP="002E2623">
      <w:pPr>
        <w:ind w:leftChars="100" w:left="210" w:firstLineChars="100" w:firstLine="220"/>
        <w:rPr>
          <w:color w:val="000000" w:themeColor="text1"/>
          <w:sz w:val="22"/>
          <w:szCs w:val="22"/>
        </w:rPr>
      </w:pPr>
    </w:p>
    <w:p w14:paraId="4CB69BDF" w14:textId="77777777" w:rsidR="007A48B7" w:rsidRPr="00490DEC" w:rsidRDefault="007A48B7" w:rsidP="002E2623">
      <w:pPr>
        <w:ind w:leftChars="100" w:left="210" w:firstLineChars="100" w:firstLine="216"/>
        <w:rPr>
          <w:color w:val="000000" w:themeColor="text1"/>
          <w:spacing w:val="-2"/>
          <w:sz w:val="22"/>
          <w:szCs w:val="22"/>
        </w:rPr>
      </w:pPr>
      <w:r w:rsidRPr="00490DEC">
        <w:rPr>
          <w:rFonts w:hint="eastAsia"/>
          <w:color w:val="000000" w:themeColor="text1"/>
          <w:spacing w:val="-2"/>
          <w:sz w:val="22"/>
          <w:szCs w:val="22"/>
        </w:rPr>
        <w:t>男性従業員の育児参加については、「仕事に支障のない範囲で参加した方がよい」が46.0％で最も高く、「積極的に参加した方がよい」が42.9％で拮抗している。一方、「必要に迫られた場合のみ参加した方がよい」が4.9％、「参加する必要はない」が0.3％となっている。（図表３－12－１）</w:t>
      </w:r>
    </w:p>
    <w:p w14:paraId="1486A610"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仕事に支障のない範囲で参加したほうがよい」は38.6％と４割近く、「積極的に参加したほうがよい」は32.9％で３割強となっている。〈医療、福祉〉では「積極的に参加したほうがよい」は51.0％と約５割で、「仕事に支障のない範囲で参加したほうがよい」は43.9％で４割強となっている。（図表３－12－１）</w:t>
      </w:r>
    </w:p>
    <w:p w14:paraId="0C9D6472" w14:textId="11F0F22A"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労働組合の有無別でみると、「積極的に参加した方がよい」は</w:t>
      </w:r>
      <w:r w:rsidR="00254E4C" w:rsidRPr="00490DEC">
        <w:rPr>
          <w:rFonts w:hint="eastAsia"/>
          <w:color w:val="000000" w:themeColor="text1"/>
          <w:sz w:val="22"/>
          <w:szCs w:val="22"/>
        </w:rPr>
        <w:t>〈労働組合有〉</w:t>
      </w:r>
      <w:r w:rsidRPr="00490DEC">
        <w:rPr>
          <w:rFonts w:hint="eastAsia"/>
          <w:color w:val="000000" w:themeColor="text1"/>
          <w:sz w:val="22"/>
          <w:szCs w:val="22"/>
        </w:rPr>
        <w:t>では48.5％と５割近くになっているが、</w:t>
      </w:r>
      <w:r w:rsidR="00254E4C" w:rsidRPr="00490DEC">
        <w:rPr>
          <w:rFonts w:hint="eastAsia"/>
          <w:color w:val="000000" w:themeColor="text1"/>
          <w:sz w:val="22"/>
          <w:szCs w:val="22"/>
        </w:rPr>
        <w:t>〈労働組合無〉</w:t>
      </w:r>
      <w:r w:rsidRPr="00490DEC">
        <w:rPr>
          <w:rFonts w:hint="eastAsia"/>
          <w:color w:val="000000" w:themeColor="text1"/>
          <w:sz w:val="22"/>
          <w:szCs w:val="22"/>
        </w:rPr>
        <w:t>では40.2％で約４割となっている。逆に、「仕事に支障のない範囲で参加した方がよい」は</w:t>
      </w:r>
      <w:r w:rsidR="00254E4C" w:rsidRPr="00490DEC">
        <w:rPr>
          <w:rFonts w:hint="eastAsia"/>
          <w:color w:val="000000" w:themeColor="text1"/>
          <w:sz w:val="22"/>
          <w:szCs w:val="22"/>
        </w:rPr>
        <w:t>〈</w:t>
      </w:r>
      <w:r w:rsidRPr="00490DEC">
        <w:rPr>
          <w:rFonts w:hint="eastAsia"/>
          <w:color w:val="000000" w:themeColor="text1"/>
          <w:sz w:val="22"/>
          <w:szCs w:val="22"/>
        </w:rPr>
        <w:t>労働組合有</w:t>
      </w:r>
      <w:r w:rsidR="00254E4C" w:rsidRPr="00490DEC">
        <w:rPr>
          <w:rFonts w:hint="eastAsia"/>
          <w:color w:val="000000" w:themeColor="text1"/>
          <w:sz w:val="22"/>
          <w:szCs w:val="22"/>
        </w:rPr>
        <w:t>〉</w:t>
      </w:r>
      <w:r w:rsidRPr="00490DEC">
        <w:rPr>
          <w:rFonts w:hint="eastAsia"/>
          <w:color w:val="000000" w:themeColor="text1"/>
          <w:sz w:val="22"/>
          <w:szCs w:val="22"/>
        </w:rPr>
        <w:t>では31.7％と約３割になっているが、</w:t>
      </w:r>
      <w:r w:rsidR="00254E4C" w:rsidRPr="00490DEC">
        <w:rPr>
          <w:rFonts w:hint="eastAsia"/>
          <w:color w:val="000000" w:themeColor="text1"/>
          <w:sz w:val="22"/>
          <w:szCs w:val="22"/>
        </w:rPr>
        <w:t>〈</w:t>
      </w:r>
      <w:r w:rsidR="002F64C2" w:rsidRPr="00490DEC">
        <w:rPr>
          <w:rFonts w:hint="eastAsia"/>
          <w:color w:val="000000" w:themeColor="text1"/>
          <w:sz w:val="22"/>
          <w:szCs w:val="22"/>
        </w:rPr>
        <w:t>労働組合無</w:t>
      </w:r>
      <w:r w:rsidR="00254E4C" w:rsidRPr="00490DEC">
        <w:rPr>
          <w:rFonts w:hint="eastAsia"/>
          <w:color w:val="000000" w:themeColor="text1"/>
          <w:sz w:val="22"/>
          <w:szCs w:val="22"/>
        </w:rPr>
        <w:t>〉</w:t>
      </w:r>
      <w:r w:rsidRPr="00490DEC">
        <w:rPr>
          <w:rFonts w:hint="eastAsia"/>
          <w:color w:val="000000" w:themeColor="text1"/>
          <w:sz w:val="22"/>
          <w:szCs w:val="22"/>
        </w:rPr>
        <w:t>では51.8％と過半数を占めている。（図表３－12－２）</w:t>
      </w:r>
    </w:p>
    <w:p w14:paraId="0D231879" w14:textId="77777777" w:rsidR="007A48B7" w:rsidRPr="00490DEC" w:rsidRDefault="007A48B7" w:rsidP="002E2623">
      <w:pPr>
        <w:ind w:leftChars="100" w:left="210" w:firstLineChars="100" w:firstLine="220"/>
        <w:rPr>
          <w:rFonts w:asciiTheme="minorEastAsia" w:eastAsiaTheme="minorEastAsia" w:hAnsiTheme="minorEastAsia"/>
          <w:color w:val="000000" w:themeColor="text1"/>
          <w:sz w:val="22"/>
          <w:szCs w:val="22"/>
        </w:rPr>
      </w:pPr>
      <w:r w:rsidRPr="00490DEC">
        <w:rPr>
          <w:rFonts w:hint="eastAsia"/>
          <w:color w:val="000000" w:themeColor="text1"/>
          <w:sz w:val="22"/>
          <w:szCs w:val="22"/>
        </w:rPr>
        <w:t>女性活躍取組み進行度別でみると、取組み進行度が高くなるに従い「積極的に参加した方がよ</w:t>
      </w:r>
      <w:r w:rsidRPr="00490DEC">
        <w:rPr>
          <w:rFonts w:asciiTheme="minorEastAsia" w:eastAsiaTheme="minorEastAsia" w:hAnsiTheme="minorEastAsia" w:hint="eastAsia"/>
          <w:color w:val="000000" w:themeColor="text1"/>
          <w:sz w:val="22"/>
          <w:szCs w:val="22"/>
        </w:rPr>
        <w:t>い」が高率になっており、〈進んでいる〉と答えた事業所では56.9％と５割半ばを占めている。「仕事に支障のない範囲で参加した方がよい」では、進んでいない事業所ほど高率になる傾向がみられる。（図表３－12－３）</w:t>
      </w:r>
    </w:p>
    <w:p w14:paraId="166E9022" w14:textId="77777777" w:rsidR="007A48B7" w:rsidRPr="00490DEC" w:rsidRDefault="007A48B7" w:rsidP="002E2623">
      <w:pPr>
        <w:ind w:leftChars="100" w:left="210" w:firstLineChars="100" w:firstLine="220"/>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育児支援制度の整備数別にみると、〈０項目〉、〈１項目〉では「仕事に支障のない範囲で参加したほうがよい」が最も高く、〈２項目〉以上では、「積極的に参加したほうがよい」が最も高くなっている。（図表３－12－４）</w:t>
      </w:r>
    </w:p>
    <w:p w14:paraId="2A9C2858" w14:textId="77777777" w:rsidR="007A48B7" w:rsidRPr="00490DEC" w:rsidRDefault="007A48B7" w:rsidP="002E2623">
      <w:pPr>
        <w:ind w:leftChars="100" w:left="210" w:firstLineChars="100" w:firstLine="220"/>
        <w:rPr>
          <w:color w:val="000000" w:themeColor="text1"/>
          <w:sz w:val="22"/>
          <w:szCs w:val="22"/>
        </w:rPr>
      </w:pPr>
      <w:r w:rsidRPr="00490DEC">
        <w:rPr>
          <w:rFonts w:asciiTheme="minorEastAsia" w:eastAsiaTheme="minorEastAsia" w:hAnsiTheme="minorEastAsia" w:hint="eastAsia"/>
          <w:color w:val="000000" w:themeColor="text1"/>
          <w:sz w:val="22"/>
          <w:szCs w:val="22"/>
        </w:rPr>
        <w:t>ワーク・ライフ・バランスの取組み・現状別でみると、「積極的に参加したほうがよい」は〈全く取組んでいない〉と答えた事業所で31.0％と約３割なのに対し、〈既に十分取組んでいる〉と答えた事業所では71.9％と約７割を占め、ワーク・</w:t>
      </w:r>
      <w:r w:rsidRPr="00490DEC">
        <w:rPr>
          <w:rFonts w:hint="eastAsia"/>
          <w:color w:val="000000" w:themeColor="text1"/>
          <w:sz w:val="22"/>
          <w:szCs w:val="22"/>
        </w:rPr>
        <w:t>ライフ・バランスへの取組み度が高いほど高率になる傾向がみられる。（図表３－12－５）</w:t>
      </w:r>
    </w:p>
    <w:p w14:paraId="43C47017" w14:textId="77777777" w:rsidR="007A48B7" w:rsidRPr="00490DEC" w:rsidRDefault="007A48B7" w:rsidP="002E2623">
      <w:pPr>
        <w:widowControl/>
        <w:autoSpaceDE/>
        <w:autoSpaceDN/>
        <w:ind w:leftChars="100" w:left="210" w:firstLineChars="100" w:firstLine="220"/>
        <w:rPr>
          <w:color w:val="000000" w:themeColor="text1"/>
          <w:sz w:val="22"/>
          <w:szCs w:val="22"/>
        </w:rPr>
      </w:pPr>
      <w:r w:rsidRPr="00490DEC">
        <w:rPr>
          <w:rFonts w:hint="eastAsia"/>
          <w:color w:val="000000" w:themeColor="text1"/>
          <w:sz w:val="22"/>
          <w:szCs w:val="22"/>
        </w:rPr>
        <w:t>また、今後の必要性別でみても、「積極的に参加したほうがよい」は〈現状のままで問題ない〉と答えた事業所で39.0％と約４割であるのに対し、〈積極的に取組むべき〉と答えた事業所では、63.9％と６割強であり、ワーク・ライフ・バランスへの今後の必要性を感じている度合いが高いほど、高率になる傾向がみられる。（図表３－12－６）</w:t>
      </w:r>
    </w:p>
    <w:p w14:paraId="620CFE11" w14:textId="77777777" w:rsidR="007A48B7" w:rsidRPr="00490DEC" w:rsidRDefault="007A48B7" w:rsidP="002E2623">
      <w:pPr>
        <w:ind w:leftChars="100" w:left="210" w:firstLineChars="100" w:firstLine="220"/>
        <w:rPr>
          <w:color w:val="000000" w:themeColor="text1"/>
          <w:sz w:val="22"/>
          <w:szCs w:val="22"/>
        </w:rPr>
      </w:pPr>
    </w:p>
    <w:p w14:paraId="277BB89B" w14:textId="77777777" w:rsidR="007A48B7" w:rsidRPr="00490DEC" w:rsidRDefault="007A48B7" w:rsidP="002E2623">
      <w:pPr>
        <w:widowControl/>
        <w:autoSpaceDE/>
        <w:autoSpaceDN/>
        <w:jc w:val="left"/>
        <w:rPr>
          <w:color w:val="000000" w:themeColor="text1"/>
          <w:sz w:val="22"/>
          <w:szCs w:val="22"/>
        </w:rPr>
      </w:pPr>
      <w:r w:rsidRPr="00490DEC">
        <w:rPr>
          <w:color w:val="000000" w:themeColor="text1"/>
          <w:sz w:val="22"/>
          <w:szCs w:val="22"/>
        </w:rPr>
        <w:br w:type="page"/>
      </w:r>
    </w:p>
    <w:p w14:paraId="5065D166" w14:textId="72AFE293"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図表３－12－１　男性従業員の育児参加（全体、業種別）</w:t>
      </w:r>
    </w:p>
    <w:p w14:paraId="6D1F0DA5" w14:textId="61550750" w:rsidR="007A48B7" w:rsidRPr="00B03BF4" w:rsidRDefault="00B03BF4" w:rsidP="002E2623">
      <w:pPr>
        <w:jc w:val="center"/>
        <w:rPr>
          <w:rFonts w:ascii="ＭＳ Ｐゴシック" w:eastAsia="ＭＳ Ｐゴシック" w:hAnsi="ＭＳ Ｐゴシック"/>
          <w:color w:val="000000" w:themeColor="text1"/>
        </w:rPr>
      </w:pPr>
      <w:r w:rsidRPr="00B03BF4">
        <w:rPr>
          <w:noProof/>
        </w:rPr>
        <w:drawing>
          <wp:inline distT="0" distB="0" distL="0" distR="0" wp14:anchorId="18820494" wp14:editId="362E930A">
            <wp:extent cx="5047560" cy="5342400"/>
            <wp:effectExtent l="0" t="0" r="1270" b="0"/>
            <wp:docPr id="306" name="図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047560" cy="5342400"/>
                    </a:xfrm>
                    <a:prstGeom prst="rect">
                      <a:avLst/>
                    </a:prstGeom>
                    <a:noFill/>
                    <a:ln>
                      <a:noFill/>
                    </a:ln>
                  </pic:spPr>
                </pic:pic>
              </a:graphicData>
            </a:graphic>
          </wp:inline>
        </w:drawing>
      </w:r>
    </w:p>
    <w:p w14:paraId="5B5B59BE" w14:textId="77777777" w:rsidR="007A48B7" w:rsidRPr="00490DEC" w:rsidRDefault="007A48B7" w:rsidP="002E2623">
      <w:pPr>
        <w:widowControl/>
        <w:autoSpaceDE/>
        <w:autoSpaceDN/>
        <w:jc w:val="center"/>
        <w:rPr>
          <w:noProof/>
          <w:color w:val="000000" w:themeColor="text1"/>
        </w:rPr>
      </w:pPr>
    </w:p>
    <w:p w14:paraId="35261A2A" w14:textId="77777777" w:rsidR="007A48B7" w:rsidRPr="00490DEC" w:rsidRDefault="007A48B7" w:rsidP="002E2623">
      <w:pPr>
        <w:widowControl/>
        <w:autoSpaceDE/>
        <w:autoSpaceDN/>
        <w:ind w:leftChars="100" w:left="210" w:firstLineChars="100" w:firstLine="210"/>
        <w:jc w:val="center"/>
        <w:rPr>
          <w:rFonts w:asciiTheme="majorEastAsia" w:eastAsiaTheme="majorEastAsia" w:hAnsiTheme="majorEastAsia"/>
          <w:color w:val="000000" w:themeColor="text1"/>
        </w:rPr>
      </w:pPr>
      <w:r w:rsidRPr="00490DEC">
        <w:rPr>
          <w:rFonts w:asciiTheme="majorEastAsia" w:eastAsiaTheme="majorEastAsia" w:hAnsiTheme="majorEastAsia" w:hint="eastAsia"/>
          <w:color w:val="000000" w:themeColor="text1"/>
        </w:rPr>
        <w:t>図表</w:t>
      </w:r>
      <w:r w:rsidRPr="00490DEC">
        <w:rPr>
          <w:rFonts w:ascii="ＭＳ Ｐゴシック" w:eastAsia="ＭＳ Ｐゴシック" w:hAnsi="ＭＳ Ｐゴシック" w:hint="eastAsia"/>
          <w:color w:val="000000" w:themeColor="text1"/>
        </w:rPr>
        <w:t>３－12－２</w:t>
      </w:r>
      <w:r w:rsidRPr="00490DEC">
        <w:rPr>
          <w:rFonts w:asciiTheme="majorEastAsia" w:eastAsiaTheme="majorEastAsia" w:hAnsiTheme="majorEastAsia" w:hint="eastAsia"/>
          <w:color w:val="000000" w:themeColor="text1"/>
        </w:rPr>
        <w:t xml:space="preserve">　男性従業員の育児参加（全体、労働組合の有無別）</w:t>
      </w:r>
    </w:p>
    <w:p w14:paraId="11C685DE" w14:textId="77777777" w:rsidR="007A48B7" w:rsidRPr="00490DEC" w:rsidRDefault="007A48B7" w:rsidP="002E2623">
      <w:pPr>
        <w:widowControl/>
        <w:autoSpaceDE/>
        <w:autoSpaceDN/>
        <w:ind w:leftChars="100" w:left="210" w:firstLineChars="100" w:firstLine="210"/>
        <w:jc w:val="center"/>
        <w:rPr>
          <w:rFonts w:asciiTheme="majorEastAsia" w:eastAsiaTheme="majorEastAsia" w:hAnsiTheme="majorEastAsia"/>
          <w:color w:val="000000" w:themeColor="text1"/>
        </w:rPr>
      </w:pPr>
      <w:r w:rsidRPr="00490DEC">
        <w:rPr>
          <w:noProof/>
          <w:color w:val="000000" w:themeColor="text1"/>
        </w:rPr>
        <w:drawing>
          <wp:anchor distT="0" distB="0" distL="114300" distR="114300" simplePos="0" relativeHeight="253068288" behindDoc="0" locked="0" layoutInCell="1" allowOverlap="1" wp14:anchorId="3B436CDE" wp14:editId="33CBAA85">
            <wp:simplePos x="0" y="0"/>
            <wp:positionH relativeFrom="margin">
              <wp:align>center</wp:align>
            </wp:positionH>
            <wp:positionV relativeFrom="paragraph">
              <wp:posOffset>149608</wp:posOffset>
            </wp:positionV>
            <wp:extent cx="4632840" cy="1805760"/>
            <wp:effectExtent l="0" t="0" r="0" b="4445"/>
            <wp:wrapNone/>
            <wp:docPr id="147" name="図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632840" cy="1805760"/>
                    </a:xfrm>
                    <a:prstGeom prst="rect">
                      <a:avLst/>
                    </a:prstGeom>
                    <a:noFill/>
                    <a:ln>
                      <a:noFill/>
                    </a:ln>
                  </pic:spPr>
                </pic:pic>
              </a:graphicData>
            </a:graphic>
          </wp:anchor>
        </w:drawing>
      </w:r>
    </w:p>
    <w:p w14:paraId="080A4981" w14:textId="77777777" w:rsidR="007A48B7" w:rsidRPr="00490DEC" w:rsidRDefault="007A48B7" w:rsidP="002E2623">
      <w:pPr>
        <w:widowControl/>
        <w:autoSpaceDE/>
        <w:autoSpaceDN/>
        <w:jc w:val="center"/>
        <w:rPr>
          <w:b/>
          <w:bCs/>
          <w:color w:val="000000" w:themeColor="text1"/>
        </w:rPr>
      </w:pPr>
    </w:p>
    <w:p w14:paraId="0DB281A7" w14:textId="77777777" w:rsidR="007A48B7" w:rsidRPr="00490DEC" w:rsidRDefault="007A48B7" w:rsidP="002E2623">
      <w:pPr>
        <w:ind w:leftChars="100" w:left="210" w:firstLineChars="100" w:firstLine="220"/>
        <w:rPr>
          <w:color w:val="000000" w:themeColor="text1"/>
          <w:sz w:val="22"/>
          <w:szCs w:val="22"/>
        </w:rPr>
      </w:pPr>
    </w:p>
    <w:p w14:paraId="1424A875" w14:textId="77777777" w:rsidR="007A48B7" w:rsidRPr="00490DEC" w:rsidRDefault="007A48B7" w:rsidP="002E2623">
      <w:pPr>
        <w:ind w:leftChars="100" w:left="210" w:firstLineChars="100" w:firstLine="220"/>
        <w:rPr>
          <w:color w:val="000000" w:themeColor="text1"/>
          <w:sz w:val="22"/>
          <w:szCs w:val="22"/>
        </w:rPr>
      </w:pPr>
    </w:p>
    <w:p w14:paraId="5D5F3A3D" w14:textId="77777777" w:rsidR="007A48B7" w:rsidRPr="00490DEC" w:rsidRDefault="007A48B7" w:rsidP="002E2623">
      <w:pPr>
        <w:ind w:leftChars="100" w:left="210" w:firstLineChars="100" w:firstLine="220"/>
        <w:rPr>
          <w:color w:val="000000" w:themeColor="text1"/>
          <w:sz w:val="22"/>
          <w:szCs w:val="22"/>
        </w:rPr>
      </w:pPr>
    </w:p>
    <w:p w14:paraId="294A16AB" w14:textId="77777777" w:rsidR="007A48B7" w:rsidRPr="00490DEC" w:rsidRDefault="007A48B7" w:rsidP="002E2623">
      <w:pPr>
        <w:ind w:leftChars="100" w:left="210" w:firstLineChars="100" w:firstLine="220"/>
        <w:rPr>
          <w:color w:val="000000" w:themeColor="text1"/>
          <w:sz w:val="22"/>
          <w:szCs w:val="22"/>
        </w:rPr>
      </w:pPr>
    </w:p>
    <w:p w14:paraId="1A54762A" w14:textId="77777777" w:rsidR="007A48B7" w:rsidRPr="00490DEC" w:rsidRDefault="007A48B7" w:rsidP="002E2623">
      <w:pPr>
        <w:ind w:leftChars="100" w:left="210" w:firstLineChars="100" w:firstLine="220"/>
        <w:rPr>
          <w:color w:val="000000" w:themeColor="text1"/>
          <w:sz w:val="22"/>
          <w:szCs w:val="22"/>
        </w:rPr>
      </w:pPr>
    </w:p>
    <w:p w14:paraId="3545ED25" w14:textId="77777777" w:rsidR="007A48B7" w:rsidRPr="00490DEC" w:rsidRDefault="007A48B7" w:rsidP="002E2623">
      <w:pPr>
        <w:ind w:leftChars="100" w:left="210" w:firstLineChars="100" w:firstLine="220"/>
        <w:rPr>
          <w:color w:val="000000" w:themeColor="text1"/>
          <w:sz w:val="22"/>
          <w:szCs w:val="22"/>
        </w:rPr>
      </w:pPr>
    </w:p>
    <w:p w14:paraId="56A76DA5"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color w:val="000000" w:themeColor="text1"/>
        </w:rPr>
        <w:br w:type="page"/>
      </w:r>
    </w:p>
    <w:p w14:paraId="70263E89"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図表３－12－３　男性従業員の育児参加（全体、女性活躍取組み進行度別）</w:t>
      </w:r>
    </w:p>
    <w:p w14:paraId="063A07AF" w14:textId="77777777" w:rsidR="007A48B7" w:rsidRPr="00490DEC" w:rsidRDefault="007A48B7" w:rsidP="002E2623">
      <w:pPr>
        <w:widowControl/>
        <w:autoSpaceDE/>
        <w:autoSpaceDN/>
        <w:spacing w:line="300" w:lineRule="exact"/>
        <w:jc w:val="center"/>
        <w:rPr>
          <w:rFonts w:ascii="HG丸ｺﾞｼｯｸM-PRO" w:eastAsia="HG丸ｺﾞｼｯｸM-PRO" w:hAnsi="HG丸ｺﾞｼｯｸM-PRO" w:cstheme="majorBidi"/>
          <w:color w:val="000000" w:themeColor="text1"/>
          <w:sz w:val="24"/>
        </w:rPr>
      </w:pPr>
    </w:p>
    <w:p w14:paraId="7B456610" w14:textId="7B32272C" w:rsidR="007A48B7" w:rsidRPr="00490DEC" w:rsidRDefault="007A48B7" w:rsidP="002E2623">
      <w:pPr>
        <w:widowControl/>
        <w:autoSpaceDE/>
        <w:autoSpaceDN/>
        <w:jc w:val="center"/>
        <w:rPr>
          <w:rFonts w:ascii="HG丸ｺﾞｼｯｸM-PRO" w:eastAsia="HG丸ｺﾞｼｯｸM-PRO" w:hAnsi="HG丸ｺﾞｼｯｸM-PRO" w:cstheme="majorBidi"/>
          <w:color w:val="000000" w:themeColor="text1"/>
          <w:sz w:val="24"/>
        </w:rPr>
      </w:pPr>
      <w:r w:rsidRPr="00490DEC">
        <w:rPr>
          <w:noProof/>
          <w:color w:val="000000" w:themeColor="text1"/>
        </w:rPr>
        <w:drawing>
          <wp:inline distT="0" distB="0" distL="0" distR="0" wp14:anchorId="3567E5F0" wp14:editId="27597986">
            <wp:extent cx="4995256" cy="2199737"/>
            <wp:effectExtent l="0" t="0" r="0" b="0"/>
            <wp:docPr id="107" name="図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69" cstate="print">
                      <a:extLst>
                        <a:ext uri="{28A0092B-C50C-407E-A947-70E740481C1C}">
                          <a14:useLocalDpi xmlns:a14="http://schemas.microsoft.com/office/drawing/2010/main" val="0"/>
                        </a:ext>
                      </a:extLst>
                    </a:blip>
                    <a:srcRect t="3209" b="-1"/>
                    <a:stretch/>
                  </pic:blipFill>
                  <pic:spPr bwMode="auto">
                    <a:xfrm>
                      <a:off x="0" y="0"/>
                      <a:ext cx="4996080" cy="2200100"/>
                    </a:xfrm>
                    <a:prstGeom prst="rect">
                      <a:avLst/>
                    </a:prstGeom>
                    <a:noFill/>
                    <a:ln>
                      <a:noFill/>
                    </a:ln>
                    <a:extLst>
                      <a:ext uri="{53640926-AAD7-44D8-BBD7-CCE9431645EC}">
                        <a14:shadowObscured xmlns:a14="http://schemas.microsoft.com/office/drawing/2010/main"/>
                      </a:ext>
                    </a:extLst>
                  </pic:spPr>
                </pic:pic>
              </a:graphicData>
            </a:graphic>
          </wp:inline>
        </w:drawing>
      </w:r>
    </w:p>
    <w:p w14:paraId="30697B6F" w14:textId="77777777" w:rsidR="007A48B7" w:rsidRPr="00490DEC" w:rsidRDefault="007A48B7" w:rsidP="002E2623">
      <w:pPr>
        <w:widowControl/>
        <w:autoSpaceDE/>
        <w:autoSpaceDN/>
        <w:jc w:val="left"/>
        <w:rPr>
          <w:color w:val="000000" w:themeColor="text1"/>
          <w:sz w:val="22"/>
          <w:szCs w:val="22"/>
        </w:rPr>
      </w:pPr>
    </w:p>
    <w:p w14:paraId="59B12278"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図表３－12－４　男性従業員の育児参加（全体、育児支援制度の整備数別）</w:t>
      </w:r>
    </w:p>
    <w:p w14:paraId="7B844AEE" w14:textId="77777777" w:rsidR="007A48B7" w:rsidRPr="00490DEC" w:rsidRDefault="007A48B7" w:rsidP="002E2623">
      <w:pPr>
        <w:widowControl/>
        <w:autoSpaceDE/>
        <w:autoSpaceDN/>
        <w:spacing w:line="300" w:lineRule="exact"/>
        <w:jc w:val="center"/>
        <w:rPr>
          <w:color w:val="000000" w:themeColor="text1"/>
          <w:sz w:val="22"/>
          <w:szCs w:val="22"/>
        </w:rPr>
      </w:pPr>
    </w:p>
    <w:p w14:paraId="0BB7BB0F" w14:textId="788D827C" w:rsidR="007A48B7" w:rsidRPr="00490DEC" w:rsidRDefault="00E53936" w:rsidP="002E2623">
      <w:pPr>
        <w:widowControl/>
        <w:autoSpaceDE/>
        <w:autoSpaceDN/>
        <w:jc w:val="center"/>
        <w:rPr>
          <w:color w:val="000000" w:themeColor="text1"/>
          <w:sz w:val="22"/>
          <w:szCs w:val="22"/>
        </w:rPr>
      </w:pPr>
      <w:r w:rsidRPr="00490DEC">
        <w:rPr>
          <w:noProof/>
        </w:rPr>
        <w:drawing>
          <wp:anchor distT="0" distB="0" distL="114300" distR="114300" simplePos="0" relativeHeight="253181952" behindDoc="0" locked="0" layoutInCell="1" allowOverlap="1" wp14:anchorId="2FF8D9B9" wp14:editId="2E97CEEA">
            <wp:simplePos x="0" y="0"/>
            <wp:positionH relativeFrom="column">
              <wp:posOffset>923925</wp:posOffset>
            </wp:positionH>
            <wp:positionV relativeFrom="paragraph">
              <wp:posOffset>58581</wp:posOffset>
            </wp:positionV>
            <wp:extent cx="4628674" cy="2900215"/>
            <wp:effectExtent l="0" t="0" r="635" b="0"/>
            <wp:wrapNone/>
            <wp:docPr id="304" name="図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70" cstate="print">
                      <a:extLst>
                        <a:ext uri="{28A0092B-C50C-407E-A947-70E740481C1C}">
                          <a14:useLocalDpi xmlns:a14="http://schemas.microsoft.com/office/drawing/2010/main" val="0"/>
                        </a:ext>
                      </a:extLst>
                    </a:blip>
                    <a:srcRect t="9830"/>
                    <a:stretch/>
                  </pic:blipFill>
                  <pic:spPr bwMode="auto">
                    <a:xfrm>
                      <a:off x="0" y="0"/>
                      <a:ext cx="4628674" cy="29002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28FDBA2" w14:textId="77777777" w:rsidR="007A48B7" w:rsidRPr="00490DEC" w:rsidRDefault="007A48B7" w:rsidP="002E2623">
      <w:pPr>
        <w:widowControl/>
        <w:autoSpaceDE/>
        <w:autoSpaceDN/>
        <w:jc w:val="center"/>
        <w:rPr>
          <w:color w:val="000000" w:themeColor="text1"/>
          <w:sz w:val="22"/>
          <w:szCs w:val="22"/>
        </w:rPr>
      </w:pPr>
    </w:p>
    <w:p w14:paraId="03E99DA3" w14:textId="77777777" w:rsidR="007A48B7" w:rsidRPr="00490DEC" w:rsidRDefault="007A48B7" w:rsidP="002E2623">
      <w:pPr>
        <w:widowControl/>
        <w:autoSpaceDE/>
        <w:autoSpaceDN/>
        <w:jc w:val="center"/>
        <w:rPr>
          <w:color w:val="000000" w:themeColor="text1"/>
          <w:sz w:val="22"/>
          <w:szCs w:val="22"/>
        </w:rPr>
      </w:pPr>
    </w:p>
    <w:p w14:paraId="34512A24" w14:textId="77777777" w:rsidR="007A48B7" w:rsidRPr="00490DEC" w:rsidRDefault="007A48B7" w:rsidP="002E2623">
      <w:pPr>
        <w:widowControl/>
        <w:autoSpaceDE/>
        <w:autoSpaceDN/>
        <w:jc w:val="center"/>
        <w:rPr>
          <w:color w:val="000000" w:themeColor="text1"/>
          <w:sz w:val="22"/>
          <w:szCs w:val="22"/>
        </w:rPr>
      </w:pPr>
    </w:p>
    <w:p w14:paraId="28CA7C33" w14:textId="77777777" w:rsidR="007A48B7" w:rsidRPr="00490DEC" w:rsidRDefault="007A48B7" w:rsidP="002E2623">
      <w:pPr>
        <w:widowControl/>
        <w:autoSpaceDE/>
        <w:autoSpaceDN/>
        <w:jc w:val="center"/>
        <w:rPr>
          <w:color w:val="000000" w:themeColor="text1"/>
          <w:sz w:val="22"/>
          <w:szCs w:val="22"/>
        </w:rPr>
      </w:pPr>
    </w:p>
    <w:p w14:paraId="7B0B7130" w14:textId="77777777" w:rsidR="007A48B7" w:rsidRPr="00490DEC" w:rsidRDefault="007A48B7" w:rsidP="002E2623">
      <w:pPr>
        <w:widowControl/>
        <w:autoSpaceDE/>
        <w:autoSpaceDN/>
        <w:jc w:val="center"/>
        <w:rPr>
          <w:color w:val="000000" w:themeColor="text1"/>
          <w:sz w:val="22"/>
          <w:szCs w:val="22"/>
        </w:rPr>
      </w:pPr>
    </w:p>
    <w:p w14:paraId="01023547" w14:textId="77777777" w:rsidR="007A48B7" w:rsidRPr="00490DEC" w:rsidRDefault="007A48B7" w:rsidP="002E2623">
      <w:pPr>
        <w:widowControl/>
        <w:autoSpaceDE/>
        <w:autoSpaceDN/>
        <w:jc w:val="center"/>
        <w:rPr>
          <w:color w:val="000000" w:themeColor="text1"/>
          <w:sz w:val="22"/>
          <w:szCs w:val="22"/>
        </w:rPr>
      </w:pPr>
    </w:p>
    <w:p w14:paraId="4CC29B91" w14:textId="77777777" w:rsidR="007A48B7" w:rsidRPr="00490DEC" w:rsidRDefault="007A48B7" w:rsidP="002E2623">
      <w:pPr>
        <w:widowControl/>
        <w:autoSpaceDE/>
        <w:autoSpaceDN/>
        <w:jc w:val="center"/>
        <w:rPr>
          <w:color w:val="000000" w:themeColor="text1"/>
          <w:sz w:val="22"/>
          <w:szCs w:val="22"/>
        </w:rPr>
      </w:pPr>
    </w:p>
    <w:p w14:paraId="60D6DB0C" w14:textId="77777777" w:rsidR="007A48B7" w:rsidRPr="00490DEC" w:rsidRDefault="007A48B7" w:rsidP="002E2623">
      <w:pPr>
        <w:widowControl/>
        <w:autoSpaceDE/>
        <w:autoSpaceDN/>
        <w:jc w:val="center"/>
        <w:rPr>
          <w:color w:val="000000" w:themeColor="text1"/>
          <w:sz w:val="22"/>
          <w:szCs w:val="22"/>
        </w:rPr>
      </w:pPr>
    </w:p>
    <w:p w14:paraId="2D9E4AB4" w14:textId="77777777" w:rsidR="007A48B7" w:rsidRPr="00490DEC" w:rsidRDefault="007A48B7" w:rsidP="002E2623">
      <w:pPr>
        <w:widowControl/>
        <w:autoSpaceDE/>
        <w:autoSpaceDN/>
        <w:jc w:val="center"/>
        <w:rPr>
          <w:color w:val="000000" w:themeColor="text1"/>
          <w:sz w:val="22"/>
          <w:szCs w:val="22"/>
        </w:rPr>
      </w:pPr>
    </w:p>
    <w:p w14:paraId="2CA4B216" w14:textId="77777777" w:rsidR="007A48B7" w:rsidRPr="00490DEC" w:rsidRDefault="007A48B7" w:rsidP="002E2623">
      <w:pPr>
        <w:widowControl/>
        <w:autoSpaceDE/>
        <w:autoSpaceDN/>
        <w:jc w:val="center"/>
        <w:rPr>
          <w:color w:val="000000" w:themeColor="text1"/>
          <w:sz w:val="22"/>
          <w:szCs w:val="22"/>
        </w:rPr>
      </w:pPr>
    </w:p>
    <w:p w14:paraId="4550AF8A" w14:textId="77777777" w:rsidR="007A48B7" w:rsidRPr="00490DEC" w:rsidRDefault="007A48B7" w:rsidP="002E2623">
      <w:pPr>
        <w:widowControl/>
        <w:autoSpaceDE/>
        <w:autoSpaceDN/>
        <w:ind w:leftChars="100" w:left="210" w:firstLineChars="100" w:firstLine="210"/>
        <w:jc w:val="center"/>
        <w:rPr>
          <w:rFonts w:asciiTheme="majorEastAsia" w:eastAsiaTheme="majorEastAsia" w:hAnsiTheme="majorEastAsia"/>
          <w:color w:val="000000" w:themeColor="text1"/>
        </w:rPr>
      </w:pPr>
    </w:p>
    <w:p w14:paraId="283C9752" w14:textId="77777777" w:rsidR="00E53936" w:rsidRPr="00490DEC" w:rsidRDefault="00E53936"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color w:val="000000" w:themeColor="text1"/>
        </w:rPr>
        <w:br w:type="page"/>
      </w:r>
    </w:p>
    <w:p w14:paraId="436B07CA" w14:textId="77AFA43C" w:rsidR="007A48B7" w:rsidRPr="00490DEC" w:rsidRDefault="007A48B7"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図表３－12－５　男性従業員の育児参加（全体、ワーク・ライフ・バランスの取組み・現状別）</w:t>
      </w:r>
    </w:p>
    <w:p w14:paraId="7C16B53C" w14:textId="77777777" w:rsidR="007A48B7" w:rsidRPr="00490DEC" w:rsidRDefault="007A48B7" w:rsidP="002E2623">
      <w:pPr>
        <w:spacing w:line="300" w:lineRule="exact"/>
        <w:jc w:val="center"/>
        <w:rPr>
          <w:rFonts w:ascii="ＭＳ Ｐゴシック" w:eastAsia="ＭＳ Ｐゴシック" w:hAnsi="ＭＳ Ｐゴシック"/>
          <w:color w:val="000000" w:themeColor="text1"/>
        </w:rPr>
      </w:pPr>
    </w:p>
    <w:p w14:paraId="0E33AB5F" w14:textId="77777777" w:rsidR="007A48B7" w:rsidRPr="00490DEC" w:rsidRDefault="007A48B7" w:rsidP="002E2623">
      <w:pPr>
        <w:jc w:val="center"/>
        <w:rPr>
          <w:rFonts w:ascii="ＭＳ Ｐゴシック" w:eastAsia="ＭＳ Ｐゴシック" w:hAnsi="ＭＳ Ｐゴシック"/>
          <w:color w:val="000000" w:themeColor="text1"/>
        </w:rPr>
      </w:pPr>
      <w:r w:rsidRPr="00490DEC">
        <w:rPr>
          <w:noProof/>
          <w:color w:val="000000" w:themeColor="text1"/>
        </w:rPr>
        <w:drawing>
          <wp:inline distT="0" distB="0" distL="0" distR="0" wp14:anchorId="0B948C8F" wp14:editId="10E9BA8E">
            <wp:extent cx="5153760" cy="2411280"/>
            <wp:effectExtent l="0" t="0" r="8890" b="8255"/>
            <wp:docPr id="110" name="図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153760" cy="2411280"/>
                    </a:xfrm>
                    <a:prstGeom prst="rect">
                      <a:avLst/>
                    </a:prstGeom>
                    <a:noFill/>
                    <a:ln>
                      <a:noFill/>
                    </a:ln>
                  </pic:spPr>
                </pic:pic>
              </a:graphicData>
            </a:graphic>
          </wp:inline>
        </w:drawing>
      </w:r>
    </w:p>
    <w:p w14:paraId="6F4216A1" w14:textId="77777777" w:rsidR="007A48B7" w:rsidRPr="00490DEC" w:rsidRDefault="007A48B7" w:rsidP="002E2623">
      <w:pPr>
        <w:jc w:val="center"/>
        <w:rPr>
          <w:rFonts w:ascii="ＭＳ Ｐゴシック" w:eastAsia="ＭＳ Ｐゴシック" w:hAnsi="ＭＳ Ｐゴシック"/>
          <w:color w:val="000000" w:themeColor="text1"/>
        </w:rPr>
      </w:pPr>
    </w:p>
    <w:p w14:paraId="556B0464" w14:textId="77777777" w:rsidR="007A48B7" w:rsidRPr="00490DEC" w:rsidRDefault="007A48B7" w:rsidP="002E2623">
      <w:pPr>
        <w:widowControl/>
        <w:autoSpaceDE/>
        <w:autoSpaceDN/>
        <w:ind w:leftChars="100" w:left="210" w:firstLineChars="100" w:firstLine="210"/>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図表３－12－６　男性従業員の育児参加（全体、ワーク・ライフ・バランスの取組み・今後の必要性別）</w:t>
      </w:r>
    </w:p>
    <w:p w14:paraId="05944B5F" w14:textId="77777777" w:rsidR="007A48B7" w:rsidRPr="00490DEC" w:rsidRDefault="007A48B7" w:rsidP="002E2623">
      <w:pPr>
        <w:widowControl/>
        <w:autoSpaceDE/>
        <w:autoSpaceDN/>
        <w:ind w:leftChars="100" w:left="210" w:firstLineChars="100" w:firstLine="210"/>
        <w:jc w:val="center"/>
        <w:rPr>
          <w:rFonts w:asciiTheme="majorEastAsia" w:eastAsiaTheme="majorEastAsia" w:hAnsiTheme="majorEastAsia"/>
          <w:color w:val="000000" w:themeColor="text1"/>
        </w:rPr>
      </w:pPr>
    </w:p>
    <w:p w14:paraId="251C233A" w14:textId="1458F537" w:rsidR="007A48B7" w:rsidRPr="00490DEC" w:rsidRDefault="007A48B7" w:rsidP="002E2623">
      <w:pPr>
        <w:widowControl/>
        <w:autoSpaceDE/>
        <w:autoSpaceDN/>
        <w:jc w:val="center"/>
        <w:rPr>
          <w:rFonts w:ascii="ＭＳ Ｐ明朝" w:eastAsia="ＭＳ Ｐ明朝" w:hAnsi="ＭＳ Ｐ明朝"/>
          <w:color w:val="000000" w:themeColor="text1"/>
        </w:rPr>
      </w:pPr>
      <w:r w:rsidRPr="00490DEC">
        <w:rPr>
          <w:noProof/>
          <w:color w:val="000000" w:themeColor="text1"/>
        </w:rPr>
        <w:drawing>
          <wp:inline distT="0" distB="0" distL="0" distR="0" wp14:anchorId="4135AFF0" wp14:editId="33C3FA40">
            <wp:extent cx="5153760" cy="2218680"/>
            <wp:effectExtent l="0" t="0" r="0" b="0"/>
            <wp:docPr id="282" name="図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153760" cy="2218680"/>
                    </a:xfrm>
                    <a:prstGeom prst="rect">
                      <a:avLst/>
                    </a:prstGeom>
                    <a:noFill/>
                    <a:ln>
                      <a:noFill/>
                    </a:ln>
                  </pic:spPr>
                </pic:pic>
              </a:graphicData>
            </a:graphic>
          </wp:inline>
        </w:drawing>
      </w:r>
    </w:p>
    <w:p w14:paraId="438025E3" w14:textId="77777777" w:rsidR="007A48B7" w:rsidRPr="00490DEC" w:rsidRDefault="007A48B7" w:rsidP="002E2623">
      <w:pPr>
        <w:ind w:leftChars="100" w:left="210" w:firstLineChars="100" w:firstLine="220"/>
        <w:rPr>
          <w:color w:val="000000" w:themeColor="text1"/>
          <w:sz w:val="22"/>
          <w:szCs w:val="22"/>
        </w:rPr>
      </w:pPr>
    </w:p>
    <w:p w14:paraId="263A49B0"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経年比較でみると、「積極的に参加した方がよい」は平成27年度34.1％に対し、今回42.9％と8.8ポイント増加している。一方、「仕事に支障のない範囲で参加した方がよい」については、平成27年度52.7％から今回46.0％と6.7ポイント減少している。（図表３－12－７）</w:t>
      </w:r>
    </w:p>
    <w:p w14:paraId="25299EB6" w14:textId="77777777" w:rsidR="007A48B7" w:rsidRPr="00490DEC" w:rsidRDefault="007A48B7" w:rsidP="002E2623">
      <w:pPr>
        <w:ind w:leftChars="100" w:left="210" w:firstLineChars="100" w:firstLine="210"/>
        <w:rPr>
          <w:rFonts w:ascii="ＭＳ Ｐ明朝" w:eastAsia="ＭＳ Ｐ明朝" w:hAnsi="ＭＳ Ｐ明朝"/>
          <w:color w:val="000000" w:themeColor="text1"/>
        </w:rPr>
      </w:pPr>
    </w:p>
    <w:p w14:paraId="48BA6151" w14:textId="661FA70C" w:rsidR="007A48B7" w:rsidRDefault="007A48B7" w:rsidP="002E2623">
      <w:pPr>
        <w:widowControl/>
        <w:autoSpaceDE/>
        <w:autoSpaceDN/>
        <w:jc w:val="center"/>
        <w:rPr>
          <w:rFonts w:ascii="ＭＳ Ｐゴシック" w:eastAsia="ＭＳ Ｐゴシック" w:hAnsi="ＭＳ Ｐゴシック"/>
          <w:color w:val="000000" w:themeColor="text1"/>
        </w:rPr>
      </w:pPr>
      <w:bookmarkStart w:id="70" w:name="_Hlk65108400"/>
      <w:r w:rsidRPr="00490DEC">
        <w:rPr>
          <w:rFonts w:ascii="ＭＳ Ｐゴシック" w:eastAsia="ＭＳ Ｐゴシック" w:hAnsi="ＭＳ Ｐゴシック" w:hint="eastAsia"/>
          <w:color w:val="000000" w:themeColor="text1"/>
        </w:rPr>
        <w:t>図表３－12－７</w:t>
      </w:r>
      <w:bookmarkEnd w:id="70"/>
      <w:r w:rsidRPr="00490DEC">
        <w:rPr>
          <w:rFonts w:ascii="ＭＳ Ｐゴシック" w:eastAsia="ＭＳ Ｐゴシック" w:hAnsi="ＭＳ Ｐゴシック" w:hint="eastAsia"/>
          <w:color w:val="000000" w:themeColor="text1"/>
        </w:rPr>
        <w:t xml:space="preserve">　男性従業員の育児参加（全体）【経年比較】</w:t>
      </w:r>
    </w:p>
    <w:p w14:paraId="67587144" w14:textId="77777777" w:rsidR="00C813CD" w:rsidRPr="00490DEC" w:rsidRDefault="00C813CD" w:rsidP="002E2623">
      <w:pPr>
        <w:widowControl/>
        <w:autoSpaceDE/>
        <w:autoSpaceDN/>
        <w:jc w:val="center"/>
        <w:rPr>
          <w:rFonts w:ascii="ＭＳ Ｐゴシック" w:eastAsia="ＭＳ Ｐゴシック" w:hAnsi="ＭＳ Ｐゴシック"/>
          <w:color w:val="000000" w:themeColor="text1"/>
        </w:rPr>
      </w:pPr>
    </w:p>
    <w:p w14:paraId="313438EB" w14:textId="00088502" w:rsidR="007A48B7" w:rsidRPr="00490DEC" w:rsidRDefault="00C813CD" w:rsidP="002E2623">
      <w:pPr>
        <w:widowControl/>
        <w:autoSpaceDE/>
        <w:autoSpaceDN/>
        <w:jc w:val="center"/>
        <w:rPr>
          <w:rFonts w:ascii="ＭＳ Ｐゴシック" w:eastAsia="ＭＳ Ｐゴシック" w:hAnsi="ＭＳ Ｐゴシック"/>
          <w:color w:val="000000" w:themeColor="text1"/>
        </w:rPr>
      </w:pPr>
      <w:r w:rsidRPr="00C813CD">
        <w:rPr>
          <w:noProof/>
        </w:rPr>
        <w:drawing>
          <wp:anchor distT="0" distB="0" distL="114300" distR="114300" simplePos="0" relativeHeight="253299712" behindDoc="0" locked="0" layoutInCell="1" allowOverlap="1" wp14:anchorId="66B4EAEE" wp14:editId="66DBABC1">
            <wp:simplePos x="0" y="0"/>
            <wp:positionH relativeFrom="column">
              <wp:posOffset>968480</wp:posOffset>
            </wp:positionH>
            <wp:positionV relativeFrom="paragraph">
              <wp:posOffset>29210</wp:posOffset>
            </wp:positionV>
            <wp:extent cx="4559300" cy="1722214"/>
            <wp:effectExtent l="0" t="0" r="0" b="0"/>
            <wp:wrapNone/>
            <wp:docPr id="154" name="図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173" cstate="print">
                      <a:extLst>
                        <a:ext uri="{28A0092B-C50C-407E-A947-70E740481C1C}">
                          <a14:useLocalDpi xmlns:a14="http://schemas.microsoft.com/office/drawing/2010/main" val="0"/>
                        </a:ext>
                      </a:extLst>
                    </a:blip>
                    <a:srcRect b="2854"/>
                    <a:stretch/>
                  </pic:blipFill>
                  <pic:spPr bwMode="auto">
                    <a:xfrm>
                      <a:off x="0" y="0"/>
                      <a:ext cx="4559300" cy="1722214"/>
                    </a:xfrm>
                    <a:prstGeom prst="rect">
                      <a:avLst/>
                    </a:prstGeom>
                    <a:noFill/>
                    <a:ln>
                      <a:noFill/>
                    </a:ln>
                    <a:extLst>
                      <a:ext uri="{53640926-AAD7-44D8-BBD7-CCE9431645EC}">
                        <a14:shadowObscured xmlns:a14="http://schemas.microsoft.com/office/drawing/2010/main"/>
                      </a:ext>
                    </a:extLst>
                  </pic:spPr>
                </pic:pic>
              </a:graphicData>
            </a:graphic>
          </wp:anchor>
        </w:drawing>
      </w:r>
    </w:p>
    <w:p w14:paraId="3B7856B4"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p>
    <w:p w14:paraId="12A30E3C"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p>
    <w:p w14:paraId="1465DB48"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p>
    <w:p w14:paraId="229A1793"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p>
    <w:p w14:paraId="0C8721A5"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color w:val="000000" w:themeColor="text1"/>
        </w:rPr>
        <w:br w:type="page"/>
      </w:r>
    </w:p>
    <w:p w14:paraId="3722761B" w14:textId="77777777" w:rsidR="007A48B7" w:rsidRPr="00490DEC" w:rsidRDefault="007A48B7" w:rsidP="002E2623">
      <w:pPr>
        <w:pStyle w:val="3"/>
      </w:pPr>
      <w:r w:rsidRPr="00490DEC">
        <w:rPr>
          <w:rFonts w:hint="eastAsia"/>
        </w:rPr>
        <w:t>13．男性従業員が育児に参加するにあたっての課題</w:t>
      </w:r>
    </w:p>
    <w:p w14:paraId="4019C85E"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09AEC753" w14:textId="77777777" w:rsidTr="00797937">
        <w:trPr>
          <w:trHeight w:val="736"/>
        </w:trPr>
        <w:tc>
          <w:tcPr>
            <w:tcW w:w="9923" w:type="dxa"/>
          </w:tcPr>
          <w:p w14:paraId="3828A0D4" w14:textId="77777777" w:rsidR="007A48B7" w:rsidRPr="00490DEC" w:rsidRDefault="007A48B7" w:rsidP="002E2623">
            <w:pPr>
              <w:ind w:left="630" w:hangingChars="300" w:hanging="630"/>
              <w:rPr>
                <w:rFonts w:asciiTheme="majorEastAsia" w:eastAsiaTheme="majorEastAsia" w:hAnsiTheme="majorEastAsia"/>
                <w:color w:val="000000" w:themeColor="text1"/>
                <w:szCs w:val="21"/>
              </w:rPr>
            </w:pPr>
            <w:r w:rsidRPr="00490DEC">
              <w:rPr>
                <w:rFonts w:asciiTheme="majorEastAsia" w:eastAsiaTheme="majorEastAsia" w:hAnsiTheme="majorEastAsia" w:hint="eastAsia"/>
                <w:color w:val="000000" w:themeColor="text1"/>
                <w:szCs w:val="21"/>
              </w:rPr>
              <w:t>問21　男性従業員が育児に参加するにあたっての課題は何ですか。該当する番号すべてに○をつけてください。</w:t>
            </w:r>
          </w:p>
        </w:tc>
      </w:tr>
    </w:tbl>
    <w:p w14:paraId="11217A9F" w14:textId="77777777" w:rsidR="007A48B7" w:rsidRPr="00490DEC" w:rsidRDefault="007A48B7" w:rsidP="002E2623">
      <w:pPr>
        <w:spacing w:line="240" w:lineRule="exact"/>
        <w:ind w:firstLineChars="100" w:firstLine="240"/>
        <w:rPr>
          <w:rFonts w:ascii="HG丸ｺﾞｼｯｸM-PRO" w:eastAsia="HG丸ｺﾞｼｯｸM-PRO" w:hAnsi="HG丸ｺﾞｼｯｸM-PRO" w:cstheme="majorBidi"/>
          <w:color w:val="000000" w:themeColor="text1"/>
          <w:sz w:val="24"/>
        </w:rPr>
      </w:pPr>
    </w:p>
    <w:p w14:paraId="4C69D378" w14:textId="77777777" w:rsidR="007A48B7" w:rsidRPr="00490DEC" w:rsidRDefault="007A48B7" w:rsidP="002E2623">
      <w:pPr>
        <w:widowControl/>
        <w:autoSpaceDE/>
        <w:autoSpaceDN/>
        <w:spacing w:line="480" w:lineRule="exact"/>
        <w:jc w:val="left"/>
        <w:rPr>
          <w:rFonts w:ascii="HG丸ｺﾞｼｯｸM-PRO" w:eastAsia="HG丸ｺﾞｼｯｸM-PRO" w:hAnsi="HG丸ｺﾞｼｯｸM-PRO" w:cstheme="majorBidi"/>
          <w:color w:val="000000" w:themeColor="text1"/>
          <w:sz w:val="28"/>
          <w:szCs w:val="28"/>
        </w:rPr>
      </w:pPr>
      <w:r w:rsidRPr="00490DEC">
        <w:rPr>
          <w:rFonts w:ascii="ＭＳ Ｐゴシック" w:eastAsia="ＭＳ Ｐゴシック" w:hAnsi="ＭＳ Ｐゴシック" w:hint="eastAsia"/>
          <w:b/>
          <w:color w:val="000000" w:themeColor="text1"/>
          <w:sz w:val="28"/>
          <w:szCs w:val="28"/>
        </w:rPr>
        <w:t xml:space="preserve">　●「代替要員の確保が困難」が６割半ば</w:t>
      </w:r>
    </w:p>
    <w:p w14:paraId="12E274CB" w14:textId="77777777" w:rsidR="007A48B7" w:rsidRPr="00490DEC" w:rsidRDefault="007A48B7" w:rsidP="002E2623">
      <w:pPr>
        <w:ind w:leftChars="100" w:left="210" w:firstLineChars="100" w:firstLine="220"/>
        <w:rPr>
          <w:color w:val="000000" w:themeColor="text1"/>
          <w:sz w:val="22"/>
          <w:szCs w:val="22"/>
        </w:rPr>
      </w:pPr>
    </w:p>
    <w:p w14:paraId="14A74D31"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男性従業員が育児に参加するにあたっての課題は、「代替要員の確保が困難」が66.5％で６割半ばを占め、最も高くなっている。次いで、「休業中の賃金補償」が42.6％、「男性自身が育児休業を取る意識がない」が38.7％、「職場の理解不足」が28.8％で続いている。（図表３－13－１）</w:t>
      </w:r>
    </w:p>
    <w:p w14:paraId="7149022D" w14:textId="77777777" w:rsidR="007A48B7" w:rsidRPr="00490DEC" w:rsidRDefault="007A48B7" w:rsidP="002E2623">
      <w:pPr>
        <w:ind w:leftChars="100" w:left="210" w:firstLineChars="100" w:firstLine="216"/>
        <w:rPr>
          <w:color w:val="000000" w:themeColor="text1"/>
          <w:spacing w:val="-2"/>
          <w:sz w:val="22"/>
          <w:szCs w:val="22"/>
        </w:rPr>
      </w:pPr>
      <w:r w:rsidRPr="00490DEC">
        <w:rPr>
          <w:rFonts w:hint="eastAsia"/>
          <w:color w:val="000000" w:themeColor="text1"/>
          <w:spacing w:val="-2"/>
          <w:sz w:val="22"/>
          <w:szCs w:val="22"/>
        </w:rPr>
        <w:t>業種別にみると、〈卸売業、小売業〉では「代替要員の確保が困難」は61.4％、「男性自身が育児休業を取る意識がない」は41.4％、「職場の理解不足」が37.1％となっている。〈医療、福祉〉では「代替要員の確保が困難」が71.4％と約７割で最も高くなっている。次いで、「休業中の賃金補償」が49.0％、「男性自身が育児休業を取る意識がない」は35.7％となっている。（図表３－13－１）</w:t>
      </w:r>
    </w:p>
    <w:p w14:paraId="18E56D17"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従業員規模別でみると、「職場の理解不足」、「代替要員の確保が困難」、「休業中の賃金補償」、「前例（モデル）がない」については、従業員規模が小さくなるに従い割合が増える傾向がみられる。（図表３－13－２）</w:t>
      </w:r>
    </w:p>
    <w:p w14:paraId="3496BED5"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労働組合の有無別でみると、「代替要員の確保が困難」、「休業中の賃金補償」においては〈労働組合有〉に比べ〈労働組合無〉の割合が６～９ポイントほど高くなっている。逆に、「男性自身が育児休業を取る意識がない」、「キャリア形成において不利になる」については〈労働組合無〉に比べ〈労働組合有〉の割合が５～７ポイントほど高くなっている。（図表３－13－３）</w:t>
      </w:r>
    </w:p>
    <w:p w14:paraId="1623C30E" w14:textId="77777777" w:rsidR="007A48B7" w:rsidRPr="00490DEC" w:rsidRDefault="007A48B7" w:rsidP="002E2623">
      <w:pPr>
        <w:widowControl/>
        <w:autoSpaceDE/>
        <w:autoSpaceDN/>
        <w:rPr>
          <w:color w:val="000000" w:themeColor="text1"/>
          <w:sz w:val="22"/>
          <w:szCs w:val="22"/>
        </w:rPr>
      </w:pPr>
      <w:r w:rsidRPr="00490DEC">
        <w:rPr>
          <w:color w:val="000000" w:themeColor="text1"/>
          <w:sz w:val="22"/>
          <w:szCs w:val="22"/>
        </w:rPr>
        <w:br w:type="page"/>
      </w:r>
    </w:p>
    <w:p w14:paraId="74FEA31C" w14:textId="41122622"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図表３－13－１　男性従業員が育児に参加する</w:t>
      </w:r>
      <w:r w:rsidR="002F64C2" w:rsidRPr="00490DEC">
        <w:rPr>
          <w:rFonts w:ascii="ＭＳ Ｐゴシック" w:eastAsia="ＭＳ Ｐゴシック" w:hAnsi="ＭＳ Ｐゴシック" w:hint="eastAsia"/>
          <w:color w:val="000000" w:themeColor="text1"/>
        </w:rPr>
        <w:t>にあたっての</w:t>
      </w:r>
      <w:r w:rsidRPr="00490DEC">
        <w:rPr>
          <w:rFonts w:ascii="ＭＳ Ｐゴシック" w:eastAsia="ＭＳ Ｐゴシック" w:hAnsi="ＭＳ Ｐゴシック" w:hint="eastAsia"/>
          <w:color w:val="000000" w:themeColor="text1"/>
        </w:rPr>
        <w:t>課題（全体、業種別）：複数回答</w:t>
      </w:r>
    </w:p>
    <w:p w14:paraId="67C45DC2" w14:textId="53D89627" w:rsidR="007A48B7" w:rsidRPr="00490DEC" w:rsidRDefault="00B6791C" w:rsidP="002E2623">
      <w:pPr>
        <w:widowControl/>
        <w:autoSpaceDE/>
        <w:autoSpaceDN/>
        <w:jc w:val="left"/>
        <w:rPr>
          <w:rFonts w:ascii="ＭＳ Ｐゴシック" w:eastAsia="ＭＳ Ｐゴシック" w:hAnsi="ＭＳ Ｐゴシック"/>
          <w:color w:val="000000" w:themeColor="text1"/>
        </w:rPr>
      </w:pPr>
      <w:r w:rsidRPr="00B6791C">
        <w:rPr>
          <w:noProof/>
        </w:rPr>
        <w:drawing>
          <wp:inline distT="0" distB="0" distL="0" distR="0" wp14:anchorId="59EAB7C6" wp14:editId="533836E1">
            <wp:extent cx="6120000" cy="4479840"/>
            <wp:effectExtent l="0" t="0" r="0" b="0"/>
            <wp:docPr id="307" name="図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120000" cy="4479840"/>
                    </a:xfrm>
                    <a:prstGeom prst="rect">
                      <a:avLst/>
                    </a:prstGeom>
                    <a:noFill/>
                    <a:ln>
                      <a:noFill/>
                    </a:ln>
                  </pic:spPr>
                </pic:pic>
              </a:graphicData>
            </a:graphic>
          </wp:inline>
        </w:drawing>
      </w:r>
      <w:r w:rsidR="007A48B7" w:rsidRPr="00490DEC">
        <w:rPr>
          <w:color w:val="000000" w:themeColor="text1"/>
        </w:rPr>
        <w:t xml:space="preserve"> </w:t>
      </w:r>
      <w:r w:rsidR="007A48B7" w:rsidRPr="00490DEC">
        <w:rPr>
          <w:rFonts w:ascii="ＭＳ Ｐゴシック" w:eastAsia="ＭＳ Ｐゴシック" w:hAnsi="ＭＳ Ｐゴシック"/>
          <w:color w:val="000000" w:themeColor="text1"/>
        </w:rPr>
        <w:br w:type="page"/>
      </w:r>
    </w:p>
    <w:p w14:paraId="734DCD97" w14:textId="67C54A3E" w:rsidR="007A48B7" w:rsidRPr="00490DEC" w:rsidRDefault="007A48B7" w:rsidP="002E2623">
      <w:pPr>
        <w:widowControl/>
        <w:autoSpaceDE/>
        <w:autoSpaceDN/>
        <w:jc w:val="center"/>
        <w:rPr>
          <w:rFonts w:ascii="ＭＳ Ｐゴシック" w:eastAsia="ＭＳ Ｐゴシック" w:hAnsi="ＭＳ Ｐゴシック"/>
          <w:color w:val="000000" w:themeColor="text1"/>
        </w:rPr>
      </w:pPr>
      <w:bookmarkStart w:id="71" w:name="_Hlk65105342"/>
      <w:r w:rsidRPr="00490DEC">
        <w:rPr>
          <w:rFonts w:ascii="ＭＳ Ｐゴシック" w:eastAsia="ＭＳ Ｐゴシック" w:hAnsi="ＭＳ Ｐゴシック" w:hint="eastAsia"/>
          <w:color w:val="000000" w:themeColor="text1"/>
        </w:rPr>
        <w:t>図表３－13－２</w:t>
      </w:r>
      <w:bookmarkEnd w:id="71"/>
      <w:r w:rsidRPr="00490DEC">
        <w:rPr>
          <w:rFonts w:ascii="ＭＳ Ｐゴシック" w:eastAsia="ＭＳ Ｐゴシック" w:hAnsi="ＭＳ Ｐゴシック" w:hint="eastAsia"/>
          <w:color w:val="000000" w:themeColor="text1"/>
        </w:rPr>
        <w:t xml:space="preserve">　男性従業員が育児に参加</w:t>
      </w:r>
      <w:r w:rsidR="002E01FE" w:rsidRPr="00490DEC">
        <w:rPr>
          <w:rFonts w:ascii="ＭＳ Ｐゴシック" w:eastAsia="ＭＳ Ｐゴシック" w:hAnsi="ＭＳ Ｐゴシック" w:hint="eastAsia"/>
          <w:color w:val="000000" w:themeColor="text1"/>
        </w:rPr>
        <w:t>する</w:t>
      </w:r>
      <w:r w:rsidR="002F64C2" w:rsidRPr="00490DEC">
        <w:rPr>
          <w:rFonts w:ascii="ＭＳ Ｐゴシック" w:eastAsia="ＭＳ Ｐゴシック" w:hAnsi="ＭＳ Ｐゴシック" w:hint="eastAsia"/>
          <w:color w:val="000000" w:themeColor="text1"/>
        </w:rPr>
        <w:t>にあたっての</w:t>
      </w:r>
      <w:r w:rsidRPr="00490DEC">
        <w:rPr>
          <w:rFonts w:ascii="ＭＳ Ｐゴシック" w:eastAsia="ＭＳ Ｐゴシック" w:hAnsi="ＭＳ Ｐゴシック" w:hint="eastAsia"/>
          <w:color w:val="000000" w:themeColor="text1"/>
        </w:rPr>
        <w:t>課題</w:t>
      </w:r>
    </w:p>
    <w:p w14:paraId="0AD50C33" w14:textId="6B861206"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（全体、従業員規模別）：複数回答</w:t>
      </w:r>
    </w:p>
    <w:p w14:paraId="2A41BB33" w14:textId="6B012EC8" w:rsidR="007A48B7" w:rsidRPr="00490DEC" w:rsidRDefault="00690C1B" w:rsidP="002E2623">
      <w:pPr>
        <w:widowControl/>
        <w:autoSpaceDE/>
        <w:autoSpaceDN/>
        <w:jc w:val="center"/>
        <w:rPr>
          <w:color w:val="000000" w:themeColor="text1"/>
        </w:rPr>
      </w:pPr>
      <w:r w:rsidRPr="00690C1B">
        <w:rPr>
          <w:noProof/>
        </w:rPr>
        <w:drawing>
          <wp:inline distT="0" distB="0" distL="0" distR="0" wp14:anchorId="095C2E5F" wp14:editId="2E9E43BC">
            <wp:extent cx="6120130" cy="3009900"/>
            <wp:effectExtent l="0" t="0" r="0" b="0"/>
            <wp:docPr id="308" name="図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120130" cy="3009900"/>
                    </a:xfrm>
                    <a:prstGeom prst="rect">
                      <a:avLst/>
                    </a:prstGeom>
                    <a:noFill/>
                    <a:ln>
                      <a:noFill/>
                    </a:ln>
                  </pic:spPr>
                </pic:pic>
              </a:graphicData>
            </a:graphic>
          </wp:inline>
        </w:drawing>
      </w:r>
    </w:p>
    <w:p w14:paraId="5CF47640" w14:textId="77777777" w:rsidR="00C65955" w:rsidRPr="00490DEC" w:rsidRDefault="00C65955" w:rsidP="002E2623">
      <w:pPr>
        <w:widowControl/>
        <w:autoSpaceDE/>
        <w:autoSpaceDN/>
        <w:jc w:val="center"/>
        <w:rPr>
          <w:rFonts w:ascii="ＭＳ Ｐゴシック" w:eastAsia="ＭＳ Ｐゴシック" w:hAnsi="ＭＳ Ｐゴシック"/>
          <w:color w:val="000000" w:themeColor="text1"/>
        </w:rPr>
      </w:pPr>
    </w:p>
    <w:p w14:paraId="3176542A" w14:textId="32CB3EEB"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図表３－13－３　男性従業員が育児に参加する</w:t>
      </w:r>
      <w:r w:rsidR="002F64C2" w:rsidRPr="00490DEC">
        <w:rPr>
          <w:rFonts w:ascii="ＭＳ Ｐゴシック" w:eastAsia="ＭＳ Ｐゴシック" w:hAnsi="ＭＳ Ｐゴシック" w:hint="eastAsia"/>
          <w:color w:val="000000" w:themeColor="text1"/>
        </w:rPr>
        <w:t>にあたっての</w:t>
      </w:r>
      <w:r w:rsidRPr="00490DEC">
        <w:rPr>
          <w:rFonts w:ascii="ＭＳ Ｐゴシック" w:eastAsia="ＭＳ Ｐゴシック" w:hAnsi="ＭＳ Ｐゴシック" w:hint="eastAsia"/>
          <w:color w:val="000000" w:themeColor="text1"/>
        </w:rPr>
        <w:t>課題</w:t>
      </w:r>
    </w:p>
    <w:p w14:paraId="23879B16" w14:textId="037C9273"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（全体、労働組合の有無別）：複数回答</w:t>
      </w:r>
    </w:p>
    <w:p w14:paraId="24556DF1" w14:textId="77777777" w:rsidR="007A48B7" w:rsidRPr="00490DEC" w:rsidRDefault="007A48B7" w:rsidP="002E2623">
      <w:pPr>
        <w:widowControl/>
        <w:autoSpaceDE/>
        <w:autoSpaceDN/>
        <w:jc w:val="center"/>
        <w:rPr>
          <w:color w:val="000000" w:themeColor="text1"/>
        </w:rPr>
      </w:pPr>
      <w:r w:rsidRPr="00490DEC">
        <w:rPr>
          <w:noProof/>
          <w:color w:val="000000" w:themeColor="text1"/>
        </w:rPr>
        <w:drawing>
          <wp:inline distT="0" distB="0" distL="0" distR="0" wp14:anchorId="5D8779C0" wp14:editId="08994FA7">
            <wp:extent cx="4209793" cy="4433987"/>
            <wp:effectExtent l="0" t="0" r="635" b="5080"/>
            <wp:docPr id="149" name="図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6" cstate="print">
                      <a:extLst>
                        <a:ext uri="{28A0092B-C50C-407E-A947-70E740481C1C}">
                          <a14:useLocalDpi xmlns:a14="http://schemas.microsoft.com/office/drawing/2010/main" val="0"/>
                        </a:ext>
                      </a:extLst>
                    </a:blip>
                    <a:srcRect t="-2240" b="-1"/>
                    <a:stretch/>
                  </pic:blipFill>
                  <pic:spPr bwMode="auto">
                    <a:xfrm>
                      <a:off x="0" y="0"/>
                      <a:ext cx="4211280" cy="4435553"/>
                    </a:xfrm>
                    <a:prstGeom prst="rect">
                      <a:avLst/>
                    </a:prstGeom>
                    <a:noFill/>
                    <a:ln>
                      <a:noFill/>
                    </a:ln>
                    <a:extLst>
                      <a:ext uri="{53640926-AAD7-44D8-BBD7-CCE9431645EC}">
                        <a14:shadowObscured xmlns:a14="http://schemas.microsoft.com/office/drawing/2010/main"/>
                      </a:ext>
                    </a:extLst>
                  </pic:spPr>
                </pic:pic>
              </a:graphicData>
            </a:graphic>
          </wp:inline>
        </w:drawing>
      </w:r>
    </w:p>
    <w:p w14:paraId="7C676CF2" w14:textId="77777777" w:rsidR="007A48B7" w:rsidRPr="00490DEC" w:rsidRDefault="007A48B7" w:rsidP="002E2623">
      <w:pPr>
        <w:widowControl/>
        <w:autoSpaceDE/>
        <w:autoSpaceDN/>
        <w:jc w:val="left"/>
        <w:rPr>
          <w:color w:val="000000" w:themeColor="text1"/>
        </w:rPr>
      </w:pPr>
    </w:p>
    <w:p w14:paraId="6741192E" w14:textId="77777777" w:rsidR="007A48B7" w:rsidRPr="00490DEC" w:rsidRDefault="007A48B7" w:rsidP="002E2623">
      <w:pPr>
        <w:widowControl/>
        <w:autoSpaceDE/>
        <w:autoSpaceDN/>
        <w:ind w:firstLineChars="100" w:firstLine="220"/>
        <w:jc w:val="left"/>
        <w:rPr>
          <w:color w:val="000000" w:themeColor="text1"/>
        </w:rPr>
      </w:pPr>
      <w:r w:rsidRPr="00490DEC">
        <w:rPr>
          <w:rFonts w:hint="eastAsia"/>
          <w:color w:val="000000" w:themeColor="text1"/>
          <w:sz w:val="22"/>
          <w:szCs w:val="28"/>
        </w:rPr>
        <w:t>経年比較でみると、ほぼ同傾向となっている。（図表３－13－４）</w:t>
      </w:r>
    </w:p>
    <w:p w14:paraId="476FDD84"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p>
    <w:p w14:paraId="2991E8B2" w14:textId="21EC6A13"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図表３－13－４　男性従業員が育児に参加する</w:t>
      </w:r>
      <w:r w:rsidR="002F64C2" w:rsidRPr="00490DEC">
        <w:rPr>
          <w:rFonts w:ascii="ＭＳ Ｐゴシック" w:eastAsia="ＭＳ Ｐゴシック" w:hAnsi="ＭＳ Ｐゴシック" w:hint="eastAsia"/>
          <w:color w:val="000000" w:themeColor="text1"/>
        </w:rPr>
        <w:t>にあたっての</w:t>
      </w:r>
      <w:r w:rsidRPr="00490DEC">
        <w:rPr>
          <w:rFonts w:ascii="ＭＳ Ｐゴシック" w:eastAsia="ＭＳ Ｐゴシック" w:hAnsi="ＭＳ Ｐゴシック" w:hint="eastAsia"/>
          <w:color w:val="000000" w:themeColor="text1"/>
        </w:rPr>
        <w:t>課題（全体）【経年比較】：複数回答</w:t>
      </w:r>
    </w:p>
    <w:p w14:paraId="5D98C30A" w14:textId="77777777" w:rsidR="007A48B7" w:rsidRPr="00490DEC" w:rsidRDefault="007A48B7" w:rsidP="002E2623">
      <w:pPr>
        <w:spacing w:line="300" w:lineRule="auto"/>
        <w:jc w:val="center"/>
        <w:rPr>
          <w:color w:val="000000" w:themeColor="text1"/>
        </w:rPr>
      </w:pPr>
      <w:r w:rsidRPr="00490DEC">
        <w:rPr>
          <w:noProof/>
          <w:color w:val="000000" w:themeColor="text1"/>
        </w:rPr>
        <w:drawing>
          <wp:inline distT="0" distB="0" distL="0" distR="0" wp14:anchorId="6321A46B" wp14:editId="7C9170A9">
            <wp:extent cx="4209415" cy="4243909"/>
            <wp:effectExtent l="0" t="0" r="635" b="4445"/>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177" cstate="print">
                      <a:extLst>
                        <a:ext uri="{28A0092B-C50C-407E-A947-70E740481C1C}">
                          <a14:useLocalDpi xmlns:a14="http://schemas.microsoft.com/office/drawing/2010/main" val="0"/>
                        </a:ext>
                      </a:extLst>
                    </a:blip>
                    <a:srcRect t="-1250" b="3391"/>
                    <a:stretch/>
                  </pic:blipFill>
                  <pic:spPr bwMode="auto">
                    <a:xfrm>
                      <a:off x="0" y="0"/>
                      <a:ext cx="4210920" cy="4245426"/>
                    </a:xfrm>
                    <a:prstGeom prst="rect">
                      <a:avLst/>
                    </a:prstGeom>
                    <a:noFill/>
                    <a:ln>
                      <a:noFill/>
                    </a:ln>
                    <a:extLst>
                      <a:ext uri="{53640926-AAD7-44D8-BBD7-CCE9431645EC}">
                        <a14:shadowObscured xmlns:a14="http://schemas.microsoft.com/office/drawing/2010/main"/>
                      </a:ext>
                    </a:extLst>
                  </pic:spPr>
                </pic:pic>
              </a:graphicData>
            </a:graphic>
          </wp:inline>
        </w:drawing>
      </w:r>
    </w:p>
    <w:p w14:paraId="487F3052" w14:textId="65FEE1BA" w:rsidR="007A48B7" w:rsidRPr="00490DEC" w:rsidRDefault="007A48B7" w:rsidP="002E2623">
      <w:pPr>
        <w:spacing w:line="300" w:lineRule="auto"/>
        <w:jc w:val="right"/>
        <w:rPr>
          <w:rFonts w:ascii="ＭＳ Ｐゴシック" w:eastAsia="ＭＳ Ｐゴシック" w:hAnsi="ＭＳ Ｐゴシック"/>
          <w:color w:val="000000" w:themeColor="text1"/>
          <w:sz w:val="18"/>
          <w:szCs w:val="21"/>
        </w:rPr>
      </w:pPr>
      <w:r w:rsidRPr="00490DEC">
        <w:rPr>
          <w:rFonts w:ascii="ＭＳ Ｐゴシック" w:eastAsia="ＭＳ Ｐゴシック" w:hAnsi="ＭＳ Ｐゴシック" w:hint="eastAsia"/>
          <w:color w:val="000000" w:themeColor="text1"/>
          <w:sz w:val="18"/>
          <w:szCs w:val="21"/>
        </w:rPr>
        <w:t>※「上司の理解が進まない」は、今回調査</w:t>
      </w:r>
      <w:r w:rsidR="007A3BEB" w:rsidRPr="00490DEC">
        <w:rPr>
          <w:rFonts w:ascii="ＭＳ Ｐゴシック" w:eastAsia="ＭＳ Ｐゴシック" w:hAnsi="ＭＳ Ｐゴシック" w:hint="eastAsia"/>
          <w:color w:val="000000" w:themeColor="text1"/>
          <w:sz w:val="18"/>
          <w:szCs w:val="21"/>
        </w:rPr>
        <w:t>より</w:t>
      </w:r>
      <w:r w:rsidRPr="00490DEC">
        <w:rPr>
          <w:rFonts w:ascii="ＭＳ Ｐゴシック" w:eastAsia="ＭＳ Ｐゴシック" w:hAnsi="ＭＳ Ｐゴシック" w:hint="eastAsia"/>
          <w:color w:val="000000" w:themeColor="text1"/>
          <w:sz w:val="18"/>
          <w:szCs w:val="21"/>
        </w:rPr>
        <w:t>新たに追加した項目。</w:t>
      </w:r>
    </w:p>
    <w:p w14:paraId="526DA3E3" w14:textId="77777777" w:rsidR="007A48B7" w:rsidRPr="00490DEC" w:rsidRDefault="007A48B7" w:rsidP="002E2623">
      <w:pPr>
        <w:spacing w:line="300" w:lineRule="auto"/>
        <w:rPr>
          <w:color w:val="000000" w:themeColor="text1"/>
        </w:rPr>
      </w:pPr>
    </w:p>
    <w:p w14:paraId="53351D18" w14:textId="77777777" w:rsidR="007A48B7" w:rsidRPr="00490DEC" w:rsidRDefault="007A48B7" w:rsidP="002E2623">
      <w:pPr>
        <w:spacing w:line="300" w:lineRule="auto"/>
        <w:rPr>
          <w:color w:val="000000" w:themeColor="text1"/>
        </w:rPr>
      </w:pPr>
      <w:r w:rsidRPr="00490DEC">
        <w:rPr>
          <w:color w:val="000000" w:themeColor="text1"/>
        </w:rPr>
        <w:br w:type="page"/>
      </w:r>
    </w:p>
    <w:p w14:paraId="37AA158F" w14:textId="108DD9D5" w:rsidR="007A48B7" w:rsidRPr="00490DEC" w:rsidRDefault="007A48B7" w:rsidP="002E2623">
      <w:pPr>
        <w:pStyle w:val="3"/>
      </w:pPr>
      <w:bookmarkStart w:id="72" w:name="_Toc63523257"/>
      <w:r w:rsidRPr="00490DEC">
        <w:rPr>
          <w:rFonts w:hint="eastAsia"/>
        </w:rPr>
        <w:t>14．ワーク・ライフ・バランス</w:t>
      </w:r>
      <w:bookmarkStart w:id="73" w:name="_Hlk60577176"/>
      <w:r w:rsidRPr="00490DEC">
        <w:rPr>
          <w:rFonts w:hint="eastAsia"/>
        </w:rPr>
        <w:t>の充実への取組み</w:t>
      </w:r>
      <w:bookmarkEnd w:id="72"/>
      <w:bookmarkEnd w:id="73"/>
    </w:p>
    <w:p w14:paraId="1309E1C0"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r w:rsidRPr="00490DEC">
        <w:rPr>
          <w:rFonts w:asciiTheme="majorEastAsia" w:eastAsiaTheme="majorEastAsia" w:hAnsiTheme="majorEastAsia" w:hint="eastAsia"/>
          <w:b/>
          <w:color w:val="000000" w:themeColor="text1"/>
          <w:sz w:val="24"/>
        </w:rPr>
        <w:t xml:space="preserve">　</w:t>
      </w:r>
    </w:p>
    <w:tbl>
      <w:tblPr>
        <w:tblStyle w:val="af1"/>
        <w:tblW w:w="0" w:type="auto"/>
        <w:tblInd w:w="108" w:type="dxa"/>
        <w:tblLook w:val="04A0" w:firstRow="1" w:lastRow="0" w:firstColumn="1" w:lastColumn="0" w:noHBand="0" w:noVBand="1"/>
      </w:tblPr>
      <w:tblGrid>
        <w:gridCol w:w="9520"/>
      </w:tblGrid>
      <w:tr w:rsidR="007A48B7" w:rsidRPr="00490DEC" w14:paraId="3C5493C1" w14:textId="77777777" w:rsidTr="00797937">
        <w:trPr>
          <w:trHeight w:val="736"/>
        </w:trPr>
        <w:tc>
          <w:tcPr>
            <w:tcW w:w="9923" w:type="dxa"/>
          </w:tcPr>
          <w:p w14:paraId="7D262B35" w14:textId="77777777" w:rsidR="007A48B7" w:rsidRPr="00490DEC" w:rsidRDefault="007A48B7" w:rsidP="002E2623">
            <w:pPr>
              <w:ind w:left="630" w:hangingChars="300" w:hanging="630"/>
              <w:rPr>
                <w:rFonts w:asciiTheme="majorEastAsia" w:eastAsiaTheme="majorEastAsia" w:hAnsiTheme="majorEastAsia"/>
                <w:color w:val="000000" w:themeColor="text1"/>
                <w:szCs w:val="21"/>
              </w:rPr>
            </w:pPr>
            <w:r w:rsidRPr="00490DEC">
              <w:rPr>
                <w:rFonts w:ascii="ＭＳ Ｐゴシック" w:eastAsia="ＭＳ Ｐゴシック" w:hAnsi="ＭＳ Ｐゴシック" w:hint="eastAsia"/>
                <w:color w:val="000000" w:themeColor="text1"/>
                <w:szCs w:val="21"/>
              </w:rPr>
              <w:t>問22　貴事業所では、ワーク・ライフ・バランスを充実させていくため、重要度が高いと考えるものを（１）の中から３つまで選び、番号に○をつけてください。また、現在行っているものを（２）の該当する番号全てに○をつけてください。さらに、今後新たに実施したいと考えているものを（３）の該当する番号すべてに○をつけてください。</w:t>
            </w:r>
          </w:p>
        </w:tc>
      </w:tr>
    </w:tbl>
    <w:p w14:paraId="13B52490" w14:textId="77777777" w:rsidR="007A48B7" w:rsidRPr="00490DEC" w:rsidRDefault="007A48B7" w:rsidP="002E2623">
      <w:pPr>
        <w:spacing w:line="240" w:lineRule="exact"/>
        <w:ind w:firstLineChars="100" w:firstLine="240"/>
        <w:rPr>
          <w:rFonts w:ascii="HG丸ｺﾞｼｯｸM-PRO" w:eastAsia="HG丸ｺﾞｼｯｸM-PRO" w:hAnsi="HG丸ｺﾞｼｯｸM-PRO" w:cstheme="majorBidi"/>
          <w:color w:val="000000" w:themeColor="text1"/>
          <w:sz w:val="24"/>
        </w:rPr>
      </w:pPr>
    </w:p>
    <w:p w14:paraId="27486CCC"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（１）ワーク・ライフ・バランス充実のために重要なこと</w:t>
      </w:r>
    </w:p>
    <w:p w14:paraId="2082A8B3" w14:textId="77777777" w:rsidR="007A48B7" w:rsidRPr="00490DEC" w:rsidRDefault="007A48B7" w:rsidP="002E2623">
      <w:pPr>
        <w:spacing w:line="240" w:lineRule="exact"/>
        <w:rPr>
          <w:rFonts w:ascii="ＭＳ Ｐゴシック" w:eastAsia="ＭＳ Ｐゴシック" w:hAnsi="ＭＳ Ｐゴシック"/>
          <w:b/>
          <w:bCs/>
          <w:color w:val="000000" w:themeColor="text1"/>
          <w:sz w:val="28"/>
          <w:szCs w:val="28"/>
        </w:rPr>
      </w:pPr>
    </w:p>
    <w:p w14:paraId="4F8EA5A8" w14:textId="77777777" w:rsidR="007A48B7" w:rsidRPr="00490DEC" w:rsidRDefault="007A48B7" w:rsidP="002E2623">
      <w:pPr>
        <w:spacing w:line="480" w:lineRule="exact"/>
        <w:ind w:firstLineChars="100" w:firstLine="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●「仕事の見直しや長時間労働の削減」が４割半ばで最多</w:t>
      </w:r>
    </w:p>
    <w:p w14:paraId="2E75F493" w14:textId="77777777" w:rsidR="007A48B7" w:rsidRPr="00490DEC" w:rsidRDefault="007A48B7" w:rsidP="002E2623">
      <w:pPr>
        <w:ind w:leftChars="100" w:left="210" w:firstLineChars="100" w:firstLine="220"/>
        <w:rPr>
          <w:color w:val="000000" w:themeColor="text1"/>
          <w:sz w:val="22"/>
          <w:szCs w:val="22"/>
        </w:rPr>
      </w:pPr>
    </w:p>
    <w:p w14:paraId="7E347D5F"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ワーク・ライフ・バランス充実のために重要なことは、「仕事の見直しや長時間労働の削減」が44.7％で最も高く、以下、「管理職への理解・周知の徹底」が32.5％、「育児等対象者と対象者外の従業員との間に不公平感の出ない制度の設置」が28.8％、「計画的な年休取得の促進」が24.4％で続いている。（図表３－14－１）</w:t>
      </w:r>
    </w:p>
    <w:p w14:paraId="3EBA9AC6" w14:textId="77777777" w:rsidR="007A48B7" w:rsidRPr="00490DEC" w:rsidRDefault="007A48B7" w:rsidP="002E2623">
      <w:pPr>
        <w:widowControl/>
        <w:autoSpaceDE/>
        <w:autoSpaceDN/>
        <w:ind w:leftChars="100" w:left="210" w:firstLineChars="100" w:firstLine="220"/>
        <w:rPr>
          <w:color w:val="000000" w:themeColor="text1"/>
          <w:sz w:val="22"/>
          <w:szCs w:val="22"/>
        </w:rPr>
      </w:pPr>
      <w:r w:rsidRPr="00490DEC">
        <w:rPr>
          <w:rFonts w:hint="eastAsia"/>
          <w:color w:val="000000" w:themeColor="text1"/>
          <w:sz w:val="22"/>
          <w:szCs w:val="22"/>
        </w:rPr>
        <w:t>経年比較でみると、「育児等対象者と対象者外の従業員との間に不公平感の出ない制度の設置」が平成27年度20.8％、今回28.8％で8.0ポイント高くなっている。また、「両立支援のための社員間の話し合い」が平成27年度9.3％、今回15.8％と6.5ポイント高くなっている。その他の項目は、ほぼ同傾向となっている。（図表３－14－１）</w:t>
      </w:r>
    </w:p>
    <w:p w14:paraId="17D0821D" w14:textId="77777777" w:rsidR="007A48B7" w:rsidRPr="00490DEC" w:rsidRDefault="007A48B7" w:rsidP="002E2623">
      <w:pPr>
        <w:ind w:leftChars="100" w:left="210" w:firstLineChars="100" w:firstLine="210"/>
        <w:rPr>
          <w:color w:val="000000" w:themeColor="text1"/>
        </w:rPr>
      </w:pPr>
    </w:p>
    <w:p w14:paraId="351C4064" w14:textId="77777777" w:rsidR="007A48B7" w:rsidRPr="00490DEC" w:rsidRDefault="007A48B7" w:rsidP="002E2623">
      <w:pPr>
        <w:widowControl/>
        <w:autoSpaceDE/>
        <w:autoSpaceDN/>
        <w:jc w:val="left"/>
        <w:rPr>
          <w:color w:val="000000" w:themeColor="text1"/>
        </w:rPr>
      </w:pPr>
    </w:p>
    <w:p w14:paraId="17DF1C77"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color w:val="000000" w:themeColor="text1"/>
        </w:rPr>
        <w:br w:type="page"/>
      </w:r>
    </w:p>
    <w:p w14:paraId="6553B66D" w14:textId="697B43E0" w:rsidR="007A48B7" w:rsidRPr="00490DEC" w:rsidRDefault="007A48B7" w:rsidP="002E2623">
      <w:pPr>
        <w:widowControl/>
        <w:autoSpaceDE/>
        <w:autoSpaceDN/>
        <w:jc w:val="center"/>
        <w:rPr>
          <w:rFonts w:ascii="ＭＳ Ｐゴシック" w:eastAsia="ＭＳ Ｐゴシック" w:hAnsi="ＭＳ Ｐゴシック"/>
          <w:color w:val="000000" w:themeColor="text1"/>
        </w:rPr>
      </w:pPr>
      <w:bookmarkStart w:id="74" w:name="_Hlk65105390"/>
      <w:r w:rsidRPr="00490DEC">
        <w:rPr>
          <w:rFonts w:ascii="ＭＳ Ｐゴシック" w:eastAsia="ＭＳ Ｐゴシック" w:hAnsi="ＭＳ Ｐゴシック" w:hint="eastAsia"/>
          <w:color w:val="000000" w:themeColor="text1"/>
        </w:rPr>
        <w:t>図表３－14－１</w:t>
      </w:r>
      <w:bookmarkEnd w:id="74"/>
      <w:r w:rsidRPr="00490DEC">
        <w:rPr>
          <w:rFonts w:ascii="ＭＳ Ｐゴシック" w:eastAsia="ＭＳ Ｐゴシック" w:hAnsi="ＭＳ Ｐゴシック" w:hint="eastAsia"/>
          <w:color w:val="000000" w:themeColor="text1"/>
        </w:rPr>
        <w:t xml:space="preserve">　ワーク・ライフ・バランスへの取組みで重要なこと（全体）【経年比較】：複数回答</w:t>
      </w:r>
    </w:p>
    <w:p w14:paraId="082BF611" w14:textId="77777777" w:rsidR="003314DB" w:rsidRPr="00490DEC" w:rsidRDefault="003314DB" w:rsidP="002E2623">
      <w:pPr>
        <w:widowControl/>
        <w:autoSpaceDE/>
        <w:autoSpaceDN/>
        <w:jc w:val="center"/>
        <w:rPr>
          <w:rFonts w:ascii="ＭＳ Ｐゴシック" w:eastAsia="ＭＳ Ｐゴシック" w:hAnsi="ＭＳ Ｐゴシック"/>
          <w:color w:val="000000" w:themeColor="text1"/>
        </w:rPr>
      </w:pPr>
    </w:p>
    <w:p w14:paraId="578A7273" w14:textId="79389EF0" w:rsidR="007A48B7" w:rsidRPr="00490DEC" w:rsidRDefault="007A48B7" w:rsidP="002E2623">
      <w:pPr>
        <w:widowControl/>
        <w:autoSpaceDE/>
        <w:autoSpaceDN/>
        <w:jc w:val="center"/>
        <w:rPr>
          <w:noProof/>
          <w:color w:val="000000" w:themeColor="text1"/>
        </w:rPr>
      </w:pPr>
      <w:r w:rsidRPr="00490DEC">
        <w:rPr>
          <w:noProof/>
          <w:color w:val="000000" w:themeColor="text1"/>
        </w:rPr>
        <w:drawing>
          <wp:inline distT="0" distB="0" distL="0" distR="0" wp14:anchorId="4B24F6F0" wp14:editId="729C1008">
            <wp:extent cx="4213440" cy="5740920"/>
            <wp:effectExtent l="0" t="0" r="0" b="0"/>
            <wp:docPr id="119"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213440" cy="5740920"/>
                    </a:xfrm>
                    <a:prstGeom prst="rect">
                      <a:avLst/>
                    </a:prstGeom>
                    <a:noFill/>
                    <a:ln>
                      <a:noFill/>
                    </a:ln>
                  </pic:spPr>
                </pic:pic>
              </a:graphicData>
            </a:graphic>
          </wp:inline>
        </w:drawing>
      </w:r>
    </w:p>
    <w:p w14:paraId="75559378" w14:textId="77777777" w:rsidR="007A48B7" w:rsidRPr="00490DEC" w:rsidRDefault="007A48B7" w:rsidP="002E2623">
      <w:pPr>
        <w:widowControl/>
        <w:autoSpaceDE/>
        <w:autoSpaceDN/>
        <w:jc w:val="center"/>
        <w:rPr>
          <w:color w:val="000000" w:themeColor="text1"/>
        </w:rPr>
      </w:pPr>
    </w:p>
    <w:p w14:paraId="6F075FCC" w14:textId="77777777" w:rsidR="007A48B7" w:rsidRPr="00490DEC" w:rsidRDefault="007A48B7" w:rsidP="002E2623">
      <w:pPr>
        <w:widowControl/>
        <w:autoSpaceDE/>
        <w:autoSpaceDN/>
        <w:ind w:firstLineChars="100" w:firstLine="210"/>
        <w:jc w:val="left"/>
        <w:rPr>
          <w:color w:val="000000" w:themeColor="text1"/>
        </w:rPr>
      </w:pPr>
      <w:r w:rsidRPr="00490DEC">
        <w:rPr>
          <w:color w:val="000000" w:themeColor="text1"/>
        </w:rPr>
        <w:br w:type="page"/>
      </w:r>
    </w:p>
    <w:p w14:paraId="08F30308" w14:textId="77777777" w:rsidR="007A48B7" w:rsidRPr="00490DEC" w:rsidRDefault="007A48B7" w:rsidP="002E2623">
      <w:pPr>
        <w:widowControl/>
        <w:autoSpaceDE/>
        <w:autoSpaceDN/>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管理職への理解・周知の徹底」が47.1％、「仕事の見直しや長時間労働の削減」は45.7％で共に45％前後を占め高くなっている。〈医療、福祉〉では「仕事の見直しや長時間労働の削減」が41.8％で最も高くなっており、「育児等対象者と対象者外の従業員との間に不公平感の出ない制度の設置」が36.7％で続いている。（図表３－14－２）</w:t>
      </w:r>
    </w:p>
    <w:p w14:paraId="6DC80F5D" w14:textId="77777777" w:rsidR="007A48B7" w:rsidRPr="00490DEC" w:rsidRDefault="007A48B7" w:rsidP="002E2623">
      <w:pPr>
        <w:widowControl/>
        <w:autoSpaceDE/>
        <w:autoSpaceDN/>
        <w:ind w:leftChars="100" w:left="210" w:firstLineChars="100" w:firstLine="220"/>
        <w:rPr>
          <w:color w:val="000000" w:themeColor="text1"/>
          <w:sz w:val="22"/>
          <w:szCs w:val="22"/>
        </w:rPr>
      </w:pPr>
      <w:r w:rsidRPr="00490DEC">
        <w:rPr>
          <w:rFonts w:hint="eastAsia"/>
          <w:color w:val="000000" w:themeColor="text1"/>
          <w:sz w:val="22"/>
          <w:szCs w:val="22"/>
        </w:rPr>
        <w:t>従業員規模別でみると、「管理職への理解・周知の徹底」、「企業のトップの意識改革」は、従業員規模が小さくなるに従い高率になる傾向がみられる。逆に、「育児等対象者と対象者外の従業員との間に不公平感の出ない制度の設置」は、従業員規模が大きくなるに従い高率になる傾向がみられる。（図表３－14－３）</w:t>
      </w:r>
    </w:p>
    <w:p w14:paraId="2F024B3D" w14:textId="77777777" w:rsidR="007A48B7" w:rsidRPr="00490DEC" w:rsidRDefault="007A48B7" w:rsidP="002E2623">
      <w:pPr>
        <w:widowControl/>
        <w:autoSpaceDE/>
        <w:autoSpaceDN/>
        <w:ind w:leftChars="100" w:left="210" w:firstLineChars="100" w:firstLine="210"/>
        <w:jc w:val="left"/>
        <w:rPr>
          <w:color w:val="000000" w:themeColor="text1"/>
        </w:rPr>
      </w:pPr>
    </w:p>
    <w:p w14:paraId="060D1EBB" w14:textId="7FDF7743"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図表３－14－２　ワーク・ライフ・バランスへの取組みで重要</w:t>
      </w:r>
      <w:r w:rsidR="002F64C2" w:rsidRPr="00490DEC">
        <w:rPr>
          <w:rFonts w:ascii="ＭＳ Ｐゴシック" w:eastAsia="ＭＳ Ｐゴシック" w:hAnsi="ＭＳ Ｐゴシック" w:hint="eastAsia"/>
          <w:color w:val="000000" w:themeColor="text1"/>
        </w:rPr>
        <w:t>なこと</w:t>
      </w:r>
      <w:r w:rsidRPr="00490DEC">
        <w:rPr>
          <w:rFonts w:ascii="ＭＳ Ｐゴシック" w:eastAsia="ＭＳ Ｐゴシック" w:hAnsi="ＭＳ Ｐゴシック" w:hint="eastAsia"/>
          <w:color w:val="000000" w:themeColor="text1"/>
        </w:rPr>
        <w:t>（上位５項目）</w:t>
      </w:r>
    </w:p>
    <w:p w14:paraId="4060AEEB" w14:textId="77777777" w:rsidR="007A48B7" w:rsidRPr="00490DEC" w:rsidRDefault="007A48B7" w:rsidP="002E2623">
      <w:pPr>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（全体、業種別）：複数回答</w:t>
      </w:r>
    </w:p>
    <w:p w14:paraId="5823560B" w14:textId="160409A9" w:rsidR="007A48B7" w:rsidRPr="00490DEC" w:rsidRDefault="004664FF" w:rsidP="002E2623">
      <w:pPr>
        <w:jc w:val="center"/>
        <w:rPr>
          <w:rFonts w:ascii="ＭＳ Ｐゴシック" w:eastAsia="ＭＳ Ｐゴシック" w:hAnsi="ＭＳ Ｐゴシック"/>
          <w:color w:val="000000" w:themeColor="text1"/>
        </w:rPr>
      </w:pPr>
      <w:r w:rsidRPr="004664FF">
        <w:rPr>
          <w:noProof/>
        </w:rPr>
        <w:drawing>
          <wp:inline distT="0" distB="0" distL="0" distR="0" wp14:anchorId="2C51762A" wp14:editId="682000DC">
            <wp:extent cx="5047560" cy="5650920"/>
            <wp:effectExtent l="0" t="0" r="1270" b="6985"/>
            <wp:docPr id="309" name="図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047560" cy="5650920"/>
                    </a:xfrm>
                    <a:prstGeom prst="rect">
                      <a:avLst/>
                    </a:prstGeom>
                    <a:noFill/>
                    <a:ln>
                      <a:noFill/>
                    </a:ln>
                  </pic:spPr>
                </pic:pic>
              </a:graphicData>
            </a:graphic>
          </wp:inline>
        </w:drawing>
      </w:r>
    </w:p>
    <w:p w14:paraId="5EA8DAAE" w14:textId="77777777" w:rsidR="007A48B7" w:rsidRPr="00490DEC" w:rsidRDefault="007A48B7" w:rsidP="002E2623">
      <w:pPr>
        <w:jc w:val="center"/>
        <w:rPr>
          <w:rFonts w:ascii="ＭＳ Ｐゴシック" w:eastAsia="ＭＳ Ｐゴシック" w:hAnsi="ＭＳ Ｐゴシック"/>
          <w:color w:val="000000" w:themeColor="text1"/>
        </w:rPr>
      </w:pPr>
    </w:p>
    <w:p w14:paraId="0EDA3AA0" w14:textId="77777777" w:rsidR="007A48B7" w:rsidRPr="00490DEC" w:rsidRDefault="007A48B7" w:rsidP="002E2623">
      <w:pPr>
        <w:jc w:val="center"/>
        <w:rPr>
          <w:rFonts w:ascii="ＭＳ Ｐゴシック" w:eastAsia="ＭＳ Ｐゴシック" w:hAnsi="ＭＳ Ｐゴシック"/>
          <w:color w:val="000000" w:themeColor="text1"/>
        </w:rPr>
      </w:pPr>
    </w:p>
    <w:p w14:paraId="6507D7CD"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r w:rsidRPr="00490DEC">
        <w:rPr>
          <w:rFonts w:ascii="ＭＳ Ｐゴシック" w:eastAsia="ＭＳ Ｐゴシック" w:hAnsi="ＭＳ Ｐゴシック"/>
          <w:color w:val="000000" w:themeColor="text1"/>
        </w:rPr>
        <w:br w:type="page"/>
      </w:r>
    </w:p>
    <w:p w14:paraId="78EEBED7" w14:textId="6ACDB062"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図表３－14－３　ワーク・ライフ・バランスへの取組みで</w:t>
      </w:r>
      <w:r w:rsidR="002F64C2" w:rsidRPr="00490DEC">
        <w:rPr>
          <w:rFonts w:ascii="ＭＳ Ｐゴシック" w:eastAsia="ＭＳ Ｐゴシック" w:hAnsi="ＭＳ Ｐゴシック" w:hint="eastAsia"/>
          <w:color w:val="000000" w:themeColor="text1"/>
        </w:rPr>
        <w:t>重要なこと</w:t>
      </w:r>
      <w:r w:rsidRPr="00490DEC">
        <w:rPr>
          <w:rFonts w:ascii="ＭＳ Ｐゴシック" w:eastAsia="ＭＳ Ｐゴシック" w:hAnsi="ＭＳ Ｐゴシック" w:hint="eastAsia"/>
          <w:color w:val="000000" w:themeColor="text1"/>
        </w:rPr>
        <w:t>（上位５項目）</w:t>
      </w:r>
    </w:p>
    <w:p w14:paraId="7A1C4978" w14:textId="05AE2E14"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（全体、従業員規模別）：複数回答　</w:t>
      </w:r>
    </w:p>
    <w:p w14:paraId="2A3B7B1A" w14:textId="26BE9CDD" w:rsidR="007A48B7" w:rsidRPr="00490DEC" w:rsidRDefault="006A3D7F" w:rsidP="002E2623">
      <w:pPr>
        <w:widowControl/>
        <w:autoSpaceDE/>
        <w:autoSpaceDN/>
        <w:jc w:val="center"/>
        <w:rPr>
          <w:color w:val="000000" w:themeColor="text1"/>
        </w:rPr>
      </w:pPr>
      <w:r w:rsidRPr="006A3D7F">
        <w:rPr>
          <w:noProof/>
        </w:rPr>
        <w:drawing>
          <wp:inline distT="0" distB="0" distL="0" distR="0" wp14:anchorId="6674DDA5" wp14:editId="2ECDDECD">
            <wp:extent cx="4996080" cy="3918240"/>
            <wp:effectExtent l="0" t="0" r="0" b="635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996080" cy="3918240"/>
                    </a:xfrm>
                    <a:prstGeom prst="rect">
                      <a:avLst/>
                    </a:prstGeom>
                    <a:noFill/>
                    <a:ln>
                      <a:noFill/>
                    </a:ln>
                  </pic:spPr>
                </pic:pic>
              </a:graphicData>
            </a:graphic>
          </wp:inline>
        </w:drawing>
      </w:r>
    </w:p>
    <w:p w14:paraId="46EE6DAF" w14:textId="77777777" w:rsidR="007A48B7" w:rsidRPr="00490DEC" w:rsidRDefault="007A48B7" w:rsidP="002E2623">
      <w:pPr>
        <w:widowControl/>
        <w:autoSpaceDE/>
        <w:autoSpaceDN/>
        <w:ind w:leftChars="100" w:left="210" w:firstLineChars="100" w:firstLine="220"/>
        <w:jc w:val="left"/>
        <w:rPr>
          <w:color w:val="000000" w:themeColor="text1"/>
        </w:rPr>
      </w:pPr>
      <w:r w:rsidRPr="00490DEC">
        <w:rPr>
          <w:color w:val="000000" w:themeColor="text1"/>
          <w:sz w:val="22"/>
          <w:szCs w:val="22"/>
        </w:rPr>
        <w:br w:type="page"/>
      </w:r>
    </w:p>
    <w:p w14:paraId="43F2B93A"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 xml:space="preserve">（２）ワーク・ライフ・バランスへの取組みで現在行っているもの　</w:t>
      </w:r>
    </w:p>
    <w:p w14:paraId="51B8BA10"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p w14:paraId="36C6E968" w14:textId="77777777" w:rsidR="007A48B7" w:rsidRPr="00490DEC" w:rsidRDefault="007A48B7" w:rsidP="002E2623">
      <w:pPr>
        <w:spacing w:line="480" w:lineRule="exact"/>
        <w:ind w:leftChars="100" w:left="210"/>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●「計画的な年休取得の促進」が５割半ば</w:t>
      </w:r>
    </w:p>
    <w:p w14:paraId="07F4FC59" w14:textId="77777777" w:rsidR="007A48B7" w:rsidRPr="00490DEC" w:rsidRDefault="007A48B7" w:rsidP="002E2623">
      <w:pPr>
        <w:spacing w:line="240" w:lineRule="exact"/>
        <w:ind w:firstLineChars="100" w:firstLine="210"/>
        <w:rPr>
          <w:color w:val="000000" w:themeColor="text1"/>
        </w:rPr>
      </w:pPr>
    </w:p>
    <w:p w14:paraId="5C819355" w14:textId="77777777" w:rsidR="007A48B7" w:rsidRPr="00490DEC" w:rsidRDefault="007A48B7" w:rsidP="002E2623">
      <w:pPr>
        <w:widowControl/>
        <w:autoSpaceDE/>
        <w:autoSpaceDN/>
        <w:ind w:firstLineChars="100" w:firstLine="220"/>
        <w:rPr>
          <w:color w:val="000000" w:themeColor="text1"/>
          <w:sz w:val="22"/>
          <w:szCs w:val="22"/>
        </w:rPr>
      </w:pPr>
      <w:r w:rsidRPr="00490DEC">
        <w:rPr>
          <w:rFonts w:hint="eastAsia"/>
          <w:color w:val="000000" w:themeColor="text1"/>
          <w:sz w:val="22"/>
          <w:szCs w:val="22"/>
        </w:rPr>
        <w:t>ワーク・ライフ・バランスへの取組みで現在行っているものとしては、「計画的な年休取得の促進」が54.0％と５割半ばを占め高くなっている。次いで、「仕事の見直しや長時間労働の削減」が43.6％、「管理職への理解・周知の徹底」が26.0％、「人事・労務担当者への理解・周知徹底」が25.5％、「ノー残業デーの設定」が23.6％で続いている。（図表３－14－４）</w:t>
      </w:r>
    </w:p>
    <w:p w14:paraId="71FE1C23" w14:textId="77777777" w:rsidR="007A48B7" w:rsidRPr="00490DEC" w:rsidRDefault="007A48B7" w:rsidP="002E2623">
      <w:pPr>
        <w:widowControl/>
        <w:autoSpaceDE/>
        <w:autoSpaceDN/>
        <w:ind w:firstLineChars="100" w:firstLine="220"/>
        <w:rPr>
          <w:color w:val="000000" w:themeColor="text1"/>
          <w:sz w:val="22"/>
          <w:szCs w:val="22"/>
        </w:rPr>
      </w:pPr>
      <w:r w:rsidRPr="00490DEC">
        <w:rPr>
          <w:rFonts w:hint="eastAsia"/>
          <w:color w:val="000000" w:themeColor="text1"/>
          <w:sz w:val="22"/>
          <w:szCs w:val="22"/>
        </w:rPr>
        <w:t>経年比較でみると、「計画的な年休取得の促進」については、平成27年度の20.4％から今回調査では54.0％で、33.6ポイント高くなっている。また、「仕事の見直しや長時間労働の削減」では、平成27年度24.3％から今回調査では43.6％と19.3ポイント高くなっている。（図表３－14－４）</w:t>
      </w:r>
    </w:p>
    <w:p w14:paraId="3C8A5903" w14:textId="77777777" w:rsidR="007A48B7" w:rsidRPr="00490DEC" w:rsidRDefault="007A48B7" w:rsidP="002E2623">
      <w:pPr>
        <w:jc w:val="left"/>
        <w:rPr>
          <w:color w:val="000000" w:themeColor="text1"/>
        </w:rPr>
      </w:pPr>
    </w:p>
    <w:p w14:paraId="228589F4"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図表３－14－４　ワーク・ライフ・バランスへの取組みで現在行っているもの（全体）【経年比較】：複数回答</w:t>
      </w:r>
    </w:p>
    <w:p w14:paraId="780A2284"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p>
    <w:p w14:paraId="37DB09BB" w14:textId="77777777" w:rsidR="007A48B7" w:rsidRPr="00490DEC" w:rsidRDefault="007A48B7" w:rsidP="002E2623">
      <w:pPr>
        <w:widowControl/>
        <w:autoSpaceDE/>
        <w:autoSpaceDN/>
        <w:jc w:val="center"/>
        <w:rPr>
          <w:noProof/>
          <w:color w:val="000000" w:themeColor="text1"/>
        </w:rPr>
      </w:pPr>
      <w:r w:rsidRPr="00490DEC">
        <w:rPr>
          <w:noProof/>
          <w:color w:val="000000" w:themeColor="text1"/>
        </w:rPr>
        <w:drawing>
          <wp:inline distT="0" distB="0" distL="0" distR="0" wp14:anchorId="3C8F5CF7" wp14:editId="2AE92103">
            <wp:extent cx="4338211" cy="5779052"/>
            <wp:effectExtent l="0" t="0" r="5715" b="0"/>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181" cstate="print">
                      <a:extLst>
                        <a:ext uri="{28A0092B-C50C-407E-A947-70E740481C1C}">
                          <a14:useLocalDpi xmlns:a14="http://schemas.microsoft.com/office/drawing/2010/main" val="0"/>
                        </a:ext>
                      </a:extLst>
                    </a:blip>
                    <a:srcRect t="819"/>
                    <a:stretch/>
                  </pic:blipFill>
                  <pic:spPr bwMode="auto">
                    <a:xfrm>
                      <a:off x="0" y="0"/>
                      <a:ext cx="4338360" cy="5779250"/>
                    </a:xfrm>
                    <a:prstGeom prst="rect">
                      <a:avLst/>
                    </a:prstGeom>
                    <a:noFill/>
                    <a:ln>
                      <a:noFill/>
                    </a:ln>
                    <a:extLst>
                      <a:ext uri="{53640926-AAD7-44D8-BBD7-CCE9431645EC}">
                        <a14:shadowObscured xmlns:a14="http://schemas.microsoft.com/office/drawing/2010/main"/>
                      </a:ext>
                    </a:extLst>
                  </pic:spPr>
                </pic:pic>
              </a:graphicData>
            </a:graphic>
          </wp:inline>
        </w:drawing>
      </w:r>
      <w:r w:rsidRPr="00490DEC">
        <w:rPr>
          <w:noProof/>
          <w:color w:val="000000" w:themeColor="text1"/>
        </w:rPr>
        <w:br w:type="page"/>
      </w:r>
    </w:p>
    <w:p w14:paraId="69111470"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計画的な年休取得の促進」が最も高く52.9％、次いで「仕事の見直しや長時間労働の削減」が50.0％で共に５割超となっている。〈医療、福祉〉では「計画的な年休取得の促進」が62.2％と6割強を占め特に高くなっており、「仕事の見直しや長時間労働の削減」が42.9％で続いている。（図表３－14－５）</w:t>
      </w:r>
    </w:p>
    <w:p w14:paraId="4F49EDCB" w14:textId="77777777" w:rsidR="007A48B7" w:rsidRPr="00490DEC" w:rsidRDefault="007A48B7" w:rsidP="002E2623">
      <w:pPr>
        <w:ind w:leftChars="100" w:left="210" w:firstLineChars="100" w:firstLine="210"/>
        <w:jc w:val="left"/>
        <w:rPr>
          <w:rFonts w:ascii="ＭＳ Ｐゴシック" w:eastAsia="ＭＳ Ｐゴシック" w:hAnsi="ＭＳ Ｐゴシック"/>
          <w:color w:val="000000" w:themeColor="text1"/>
        </w:rPr>
      </w:pPr>
    </w:p>
    <w:p w14:paraId="62346E2B"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図表３－14－５　ワーク・ライフ・バランスへの取組みで現在行っているもの（上位５項目）</w:t>
      </w:r>
    </w:p>
    <w:p w14:paraId="33E797E8" w14:textId="39F3A6A8"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（全体、業種別）：複数回答</w:t>
      </w:r>
      <w:r w:rsidR="004664FF" w:rsidRPr="004664FF">
        <w:rPr>
          <w:noProof/>
        </w:rPr>
        <w:drawing>
          <wp:inline distT="0" distB="0" distL="0" distR="0" wp14:anchorId="103FF815" wp14:editId="4CA42EF4">
            <wp:extent cx="5047560" cy="5648400"/>
            <wp:effectExtent l="0" t="0" r="1270" b="0"/>
            <wp:docPr id="313" name="図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047560" cy="5648400"/>
                    </a:xfrm>
                    <a:prstGeom prst="rect">
                      <a:avLst/>
                    </a:prstGeom>
                    <a:noFill/>
                    <a:ln>
                      <a:noFill/>
                    </a:ln>
                  </pic:spPr>
                </pic:pic>
              </a:graphicData>
            </a:graphic>
          </wp:inline>
        </w:drawing>
      </w:r>
    </w:p>
    <w:p w14:paraId="56BB6EB4" w14:textId="77777777" w:rsidR="007A48B7" w:rsidRPr="00490DEC" w:rsidRDefault="007A48B7" w:rsidP="002E2623">
      <w:pPr>
        <w:widowControl/>
        <w:autoSpaceDE/>
        <w:autoSpaceDN/>
        <w:jc w:val="left"/>
        <w:rPr>
          <w:color w:val="000000" w:themeColor="text1"/>
          <w:sz w:val="22"/>
          <w:szCs w:val="22"/>
        </w:rPr>
      </w:pPr>
      <w:r w:rsidRPr="00490DEC">
        <w:rPr>
          <w:color w:val="000000" w:themeColor="text1"/>
          <w:sz w:val="22"/>
          <w:szCs w:val="22"/>
        </w:rPr>
        <w:br w:type="page"/>
      </w:r>
    </w:p>
    <w:p w14:paraId="6F92DDE8"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従業員規模別にみると、「計画的な年休取得の促進」、「仕事の見直しや長時間労働の削減」、「管理職への理解・周知の徹底」、「人事・労務担当者への理解・周知徹底」は、従業員規模が大きくなるほど高率になる傾向がみられる。（図表３－14－６）</w:t>
      </w:r>
    </w:p>
    <w:p w14:paraId="70580A69" w14:textId="77777777" w:rsidR="007A48B7" w:rsidRPr="00490DEC" w:rsidRDefault="007A48B7" w:rsidP="002E2623">
      <w:pPr>
        <w:ind w:leftChars="100" w:left="210" w:firstLineChars="100" w:firstLine="220"/>
        <w:rPr>
          <w:color w:val="000000" w:themeColor="text1"/>
          <w:sz w:val="22"/>
          <w:szCs w:val="22"/>
        </w:rPr>
      </w:pPr>
    </w:p>
    <w:p w14:paraId="7C94452B"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図表３－14－６　ワーク・ライフ・バランスへの取組みで現在行っているもの（上位５項目）</w:t>
      </w:r>
    </w:p>
    <w:p w14:paraId="14F93A70" w14:textId="52D6E5AB" w:rsidR="007A48B7" w:rsidRPr="00490DEC" w:rsidRDefault="007A48B7" w:rsidP="002E2623">
      <w:pPr>
        <w:widowControl/>
        <w:autoSpaceDE/>
        <w:autoSpaceDN/>
        <w:jc w:val="center"/>
        <w:rPr>
          <w:color w:val="000000" w:themeColor="text1"/>
          <w:sz w:val="22"/>
          <w:szCs w:val="22"/>
        </w:rPr>
      </w:pPr>
      <w:r w:rsidRPr="00490DEC">
        <w:rPr>
          <w:rFonts w:ascii="ＭＳ Ｐゴシック" w:eastAsia="ＭＳ Ｐゴシック" w:hAnsi="ＭＳ Ｐゴシック" w:hint="eastAsia"/>
          <w:color w:val="000000" w:themeColor="text1"/>
        </w:rPr>
        <w:t>（全体、従業員規模別）：複数回答</w:t>
      </w:r>
    </w:p>
    <w:p w14:paraId="3843A0F9" w14:textId="3CE63DC9" w:rsidR="007A48B7" w:rsidRPr="00490DEC" w:rsidRDefault="003F4654" w:rsidP="002E2623">
      <w:pPr>
        <w:ind w:leftChars="100" w:left="210" w:firstLineChars="100" w:firstLine="210"/>
        <w:jc w:val="center"/>
        <w:rPr>
          <w:color w:val="000000" w:themeColor="text1"/>
          <w:sz w:val="22"/>
          <w:szCs w:val="22"/>
        </w:rPr>
      </w:pPr>
      <w:r w:rsidRPr="003F4654">
        <w:rPr>
          <w:noProof/>
        </w:rPr>
        <w:drawing>
          <wp:inline distT="0" distB="0" distL="0" distR="0" wp14:anchorId="26A32298" wp14:editId="51AA2FB0">
            <wp:extent cx="4996080" cy="3919320"/>
            <wp:effectExtent l="0" t="0" r="0" b="508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996080" cy="3919320"/>
                    </a:xfrm>
                    <a:prstGeom prst="rect">
                      <a:avLst/>
                    </a:prstGeom>
                    <a:noFill/>
                    <a:ln>
                      <a:noFill/>
                    </a:ln>
                  </pic:spPr>
                </pic:pic>
              </a:graphicData>
            </a:graphic>
          </wp:inline>
        </w:drawing>
      </w:r>
    </w:p>
    <w:p w14:paraId="15833279" w14:textId="77777777" w:rsidR="007A48B7" w:rsidRPr="00490DEC" w:rsidRDefault="007A48B7" w:rsidP="002E2623">
      <w:pPr>
        <w:ind w:leftChars="100" w:left="210" w:firstLineChars="100" w:firstLine="220"/>
        <w:rPr>
          <w:color w:val="000000" w:themeColor="text1"/>
          <w:sz w:val="22"/>
          <w:szCs w:val="22"/>
        </w:rPr>
      </w:pPr>
    </w:p>
    <w:p w14:paraId="65340068" w14:textId="77777777" w:rsidR="007A48B7" w:rsidRPr="00490DEC" w:rsidRDefault="007A48B7" w:rsidP="002E2623">
      <w:pPr>
        <w:ind w:leftChars="100" w:left="210" w:firstLineChars="100" w:firstLine="220"/>
        <w:rPr>
          <w:color w:val="000000" w:themeColor="text1"/>
          <w:sz w:val="22"/>
          <w:szCs w:val="22"/>
        </w:rPr>
      </w:pPr>
    </w:p>
    <w:p w14:paraId="17007551" w14:textId="77777777" w:rsidR="007A48B7" w:rsidRPr="00490DEC" w:rsidRDefault="007A48B7" w:rsidP="002E2623">
      <w:pPr>
        <w:ind w:leftChars="100" w:left="210" w:firstLineChars="100" w:firstLine="220"/>
        <w:rPr>
          <w:rFonts w:ascii="ＭＳ Ｐゴシック" w:eastAsia="ＭＳ Ｐゴシック" w:hAnsi="ＭＳ Ｐゴシック"/>
          <w:b/>
          <w:bCs/>
          <w:color w:val="000000" w:themeColor="text1"/>
          <w:sz w:val="28"/>
          <w:szCs w:val="28"/>
        </w:rPr>
      </w:pPr>
      <w:r w:rsidRPr="00490DEC">
        <w:rPr>
          <w:color w:val="000000" w:themeColor="text1"/>
          <w:sz w:val="22"/>
          <w:szCs w:val="22"/>
        </w:rPr>
        <w:br w:type="page"/>
      </w:r>
    </w:p>
    <w:p w14:paraId="07A16E9C"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（３）今後新たに実施したいもの</w:t>
      </w:r>
    </w:p>
    <w:p w14:paraId="571D0367"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p w14:paraId="0F18711F" w14:textId="77777777" w:rsidR="007A48B7" w:rsidRPr="00490DEC" w:rsidRDefault="007A48B7" w:rsidP="002E2623">
      <w:pPr>
        <w:spacing w:line="480" w:lineRule="exact"/>
        <w:ind w:leftChars="100" w:left="210"/>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●今後新たに実施したい取組みは分散傾向</w:t>
      </w:r>
    </w:p>
    <w:p w14:paraId="37B8588D" w14:textId="77777777" w:rsidR="007A48B7" w:rsidRPr="00490DEC" w:rsidRDefault="007A48B7" w:rsidP="002E2623">
      <w:pPr>
        <w:ind w:leftChars="100" w:left="210" w:firstLineChars="100" w:firstLine="220"/>
        <w:rPr>
          <w:color w:val="000000" w:themeColor="text1"/>
          <w:sz w:val="22"/>
          <w:szCs w:val="22"/>
        </w:rPr>
      </w:pPr>
    </w:p>
    <w:p w14:paraId="3629EC18"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ワーク・ライフ・バランスへの取組みで、今後新たに実施したいものは、「育児等対象者と対象者外の従業員との間に不公平の出ない制度の設置」が21.8％、「定期的な従業員満足度調査の実施」が20.5％、「管理職への理解・周知の徹底」が20.3％でそれぞれ約２割を占めている。以下の項目についても総じて10～15％程度を占めており、分散傾向がみられる。（図表３－14－７）</w:t>
      </w:r>
    </w:p>
    <w:p w14:paraId="01532A84"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経年比較でみると、「管理職への理解・周知の徹底」については、平成27年度9.5％、今回調査では20.3％で10.8ポイント高くなっている。また、「両立支援のための社員間の話し合い」は平成27年度6.0％、今回調査では16.4％で10.4ポイント高くなっている。（図表３－14－７）</w:t>
      </w:r>
    </w:p>
    <w:p w14:paraId="6E92BC9A" w14:textId="77777777" w:rsidR="007A48B7" w:rsidRPr="00490DEC" w:rsidRDefault="007A48B7" w:rsidP="002E2623">
      <w:pPr>
        <w:tabs>
          <w:tab w:val="left" w:pos="7310"/>
        </w:tabs>
        <w:ind w:leftChars="100" w:left="210" w:firstLineChars="100" w:firstLine="220"/>
        <w:rPr>
          <w:rFonts w:ascii="ＭＳ Ｐゴシック" w:eastAsia="ＭＳ Ｐゴシック" w:hAnsi="ＭＳ Ｐゴシック"/>
          <w:color w:val="000000" w:themeColor="text1"/>
        </w:rPr>
      </w:pPr>
      <w:r w:rsidRPr="00490DEC">
        <w:rPr>
          <w:color w:val="000000" w:themeColor="text1"/>
          <w:sz w:val="22"/>
          <w:szCs w:val="22"/>
        </w:rPr>
        <w:tab/>
      </w:r>
    </w:p>
    <w:p w14:paraId="0E5A580F" w14:textId="12D4B161"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図表３－14－７　ワーク・ライフ・バランスへの取組みで今後</w:t>
      </w:r>
      <w:r w:rsidR="002F64C2" w:rsidRPr="00490DEC">
        <w:rPr>
          <w:rFonts w:ascii="ＭＳ Ｐゴシック" w:eastAsia="ＭＳ Ｐゴシック" w:hAnsi="ＭＳ Ｐゴシック" w:hint="eastAsia"/>
          <w:color w:val="000000" w:themeColor="text1"/>
        </w:rPr>
        <w:t>新たに</w:t>
      </w:r>
      <w:r w:rsidRPr="00490DEC">
        <w:rPr>
          <w:rFonts w:ascii="ＭＳ Ｐゴシック" w:eastAsia="ＭＳ Ｐゴシック" w:hAnsi="ＭＳ Ｐゴシック" w:hint="eastAsia"/>
          <w:color w:val="000000" w:themeColor="text1"/>
        </w:rPr>
        <w:t>実施したいもの</w:t>
      </w:r>
    </w:p>
    <w:p w14:paraId="3AF0FD0F"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（全体）【経年比較】：複数回答</w:t>
      </w:r>
    </w:p>
    <w:p w14:paraId="4A28F879"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hint="eastAsia"/>
          <w:noProof/>
          <w:color w:val="000000" w:themeColor="text1"/>
        </w:rPr>
        <w:drawing>
          <wp:anchor distT="0" distB="0" distL="114300" distR="114300" simplePos="0" relativeHeight="253071360" behindDoc="0" locked="0" layoutInCell="1" allowOverlap="1" wp14:anchorId="3AE720D4" wp14:editId="08F4661B">
            <wp:simplePos x="0" y="0"/>
            <wp:positionH relativeFrom="column">
              <wp:posOffset>899160</wp:posOffset>
            </wp:positionH>
            <wp:positionV relativeFrom="paragraph">
              <wp:posOffset>118110</wp:posOffset>
            </wp:positionV>
            <wp:extent cx="4324320" cy="5573880"/>
            <wp:effectExtent l="0" t="0" r="635" b="8255"/>
            <wp:wrapNone/>
            <wp:docPr id="125" name="図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184" cstate="print">
                      <a:extLst>
                        <a:ext uri="{28A0092B-C50C-407E-A947-70E740481C1C}">
                          <a14:useLocalDpi xmlns:a14="http://schemas.microsoft.com/office/drawing/2010/main" val="0"/>
                        </a:ext>
                      </a:extLst>
                    </a:blip>
                    <a:srcRect b="4260"/>
                    <a:stretch/>
                  </pic:blipFill>
                  <pic:spPr bwMode="auto">
                    <a:xfrm>
                      <a:off x="0" y="0"/>
                      <a:ext cx="4324320" cy="55738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0D11380"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r w:rsidRPr="00490DEC">
        <w:rPr>
          <w:rFonts w:ascii="ＭＳ Ｐゴシック" w:eastAsia="ＭＳ Ｐゴシック" w:hAnsi="ＭＳ Ｐゴシック"/>
          <w:color w:val="000000" w:themeColor="text1"/>
        </w:rPr>
        <w:tab/>
      </w:r>
    </w:p>
    <w:p w14:paraId="0FE5CB4D"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p>
    <w:p w14:paraId="7DB50C7B"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p>
    <w:p w14:paraId="25ACBDC6"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p>
    <w:p w14:paraId="6EF92EC4"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p>
    <w:p w14:paraId="68840D3C"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p>
    <w:p w14:paraId="2CFCB6B3"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p>
    <w:p w14:paraId="75F9CD30"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p>
    <w:p w14:paraId="0B419451"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p>
    <w:p w14:paraId="6DE38DDD"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p>
    <w:p w14:paraId="4DC63818"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p>
    <w:p w14:paraId="4862BE45"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p>
    <w:p w14:paraId="0F2A36D5"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p>
    <w:p w14:paraId="61865415"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p>
    <w:p w14:paraId="79548723"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p>
    <w:p w14:paraId="3AD13DEE"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p>
    <w:p w14:paraId="0841A2D0"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p>
    <w:p w14:paraId="590FC6C0"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p>
    <w:p w14:paraId="4D488EA3"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p>
    <w:p w14:paraId="7394E9B7"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p>
    <w:p w14:paraId="32D6FDE7"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p>
    <w:p w14:paraId="7CD75A76"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p>
    <w:p w14:paraId="6CB64F02"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p>
    <w:p w14:paraId="29020088" w14:textId="77777777" w:rsidR="007A48B7" w:rsidRPr="00490DEC" w:rsidRDefault="007A48B7" w:rsidP="002E2623">
      <w:pPr>
        <w:widowControl/>
        <w:tabs>
          <w:tab w:val="left" w:pos="510"/>
        </w:tabs>
        <w:autoSpaceDE/>
        <w:autoSpaceDN/>
        <w:rPr>
          <w:rFonts w:ascii="ＭＳ Ｐゴシック" w:eastAsia="ＭＳ Ｐゴシック" w:hAnsi="ＭＳ Ｐゴシック"/>
          <w:color w:val="000000" w:themeColor="text1"/>
        </w:rPr>
      </w:pPr>
    </w:p>
    <w:p w14:paraId="0D2163BE" w14:textId="77777777" w:rsidR="007A48B7" w:rsidRPr="00490DEC" w:rsidRDefault="007A48B7" w:rsidP="002E2623">
      <w:pPr>
        <w:widowControl/>
        <w:autoSpaceDE/>
        <w:autoSpaceDN/>
        <w:ind w:leftChars="100" w:left="210" w:firstLineChars="100" w:firstLine="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業種別にみると、〈卸売業、小売業〉では「定期的な従業員満足度調査」が20.0％で最も高いが、総じて分散傾向がみられる。〈医療、福祉〉では「育児等対象者と対象者外の従業員との間に不公平感の出ない制度の設置」が29.6％と約３割で最も高くなっているが、同様に総じて分散傾向がみられる。</w:t>
      </w:r>
      <w:r w:rsidRPr="00490DEC">
        <w:rPr>
          <w:rFonts w:hint="eastAsia"/>
          <w:color w:val="000000" w:themeColor="text1"/>
          <w:sz w:val="22"/>
          <w:szCs w:val="22"/>
        </w:rPr>
        <w:t>（図表３－14－８）</w:t>
      </w:r>
    </w:p>
    <w:p w14:paraId="54FC16C3"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rPr>
      </w:pPr>
    </w:p>
    <w:p w14:paraId="66020D28" w14:textId="33A112F2"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図表３－14－８　ワーク・ライフ・バランスへの取組みで今後</w:t>
      </w:r>
      <w:r w:rsidR="002F64C2" w:rsidRPr="00490DEC">
        <w:rPr>
          <w:rFonts w:ascii="ＭＳ Ｐゴシック" w:eastAsia="ＭＳ Ｐゴシック" w:hAnsi="ＭＳ Ｐゴシック" w:hint="eastAsia"/>
          <w:color w:val="000000" w:themeColor="text1"/>
        </w:rPr>
        <w:t>新たに</w:t>
      </w:r>
      <w:r w:rsidRPr="00490DEC">
        <w:rPr>
          <w:rFonts w:ascii="ＭＳ Ｐゴシック" w:eastAsia="ＭＳ Ｐゴシック" w:hAnsi="ＭＳ Ｐゴシック" w:hint="eastAsia"/>
          <w:color w:val="000000" w:themeColor="text1"/>
        </w:rPr>
        <w:t>実施したいもの（上位５項目）</w:t>
      </w:r>
    </w:p>
    <w:p w14:paraId="0CA8AAA2" w14:textId="062A5A36" w:rsidR="007A48B7" w:rsidRPr="00490DEC" w:rsidRDefault="007A48B7" w:rsidP="002E2623">
      <w:pPr>
        <w:widowControl/>
        <w:autoSpaceDE/>
        <w:autoSpaceDN/>
        <w:jc w:val="center"/>
        <w:rPr>
          <w:rFonts w:ascii="ＭＳ Ｐ明朝" w:eastAsia="ＭＳ Ｐ明朝" w:hAnsi="ＭＳ Ｐ明朝"/>
          <w:b/>
          <w:bCs/>
          <w:color w:val="000000" w:themeColor="text1"/>
          <w:szCs w:val="21"/>
        </w:rPr>
      </w:pPr>
      <w:r w:rsidRPr="00490DEC">
        <w:rPr>
          <w:rFonts w:ascii="ＭＳ Ｐゴシック" w:eastAsia="ＭＳ Ｐゴシック" w:hAnsi="ＭＳ Ｐゴシック" w:hint="eastAsia"/>
          <w:color w:val="000000" w:themeColor="text1"/>
        </w:rPr>
        <w:t>（全体、業種別）：複数回答</w:t>
      </w:r>
      <w:r w:rsidR="004753CC" w:rsidRPr="004753CC">
        <w:rPr>
          <w:noProof/>
        </w:rPr>
        <w:drawing>
          <wp:inline distT="0" distB="0" distL="0" distR="0" wp14:anchorId="4AAD4E12" wp14:editId="22FDD441">
            <wp:extent cx="5501160" cy="5654160"/>
            <wp:effectExtent l="0" t="0" r="4445" b="3810"/>
            <wp:docPr id="321" name="図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501160" cy="5654160"/>
                    </a:xfrm>
                    <a:prstGeom prst="rect">
                      <a:avLst/>
                    </a:prstGeom>
                    <a:noFill/>
                    <a:ln>
                      <a:noFill/>
                    </a:ln>
                  </pic:spPr>
                </pic:pic>
              </a:graphicData>
            </a:graphic>
          </wp:inline>
        </w:drawing>
      </w:r>
    </w:p>
    <w:p w14:paraId="3DA6C59E" w14:textId="089CB6E5" w:rsidR="007A48B7" w:rsidRPr="00490DEC" w:rsidRDefault="007A48B7" w:rsidP="002E2623">
      <w:pPr>
        <w:widowControl/>
        <w:autoSpaceDE/>
        <w:autoSpaceDN/>
        <w:jc w:val="center"/>
        <w:rPr>
          <w:color w:val="000000" w:themeColor="text1"/>
        </w:rPr>
      </w:pPr>
    </w:p>
    <w:p w14:paraId="41F82427" w14:textId="77777777" w:rsidR="007A48B7" w:rsidRPr="00490DEC" w:rsidRDefault="007A48B7" w:rsidP="002E2623">
      <w:pPr>
        <w:widowControl/>
        <w:autoSpaceDE/>
        <w:autoSpaceDN/>
        <w:jc w:val="left"/>
        <w:rPr>
          <w:color w:val="000000" w:themeColor="text1"/>
        </w:rPr>
      </w:pPr>
    </w:p>
    <w:p w14:paraId="678FB944" w14:textId="77777777" w:rsidR="007A48B7" w:rsidRPr="00490DEC" w:rsidRDefault="007A48B7" w:rsidP="002E2623">
      <w:pPr>
        <w:widowControl/>
        <w:autoSpaceDE/>
        <w:autoSpaceDN/>
        <w:jc w:val="left"/>
        <w:rPr>
          <w:color w:val="000000" w:themeColor="text1"/>
        </w:rPr>
      </w:pPr>
      <w:r w:rsidRPr="00490DEC">
        <w:rPr>
          <w:color w:val="000000" w:themeColor="text1"/>
        </w:rPr>
        <w:br w:type="page"/>
      </w:r>
    </w:p>
    <w:p w14:paraId="0FC36263"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従業員規模別にみると、〈20～29人〉は、「管理職への理解・周知の徹底」が22.4％、</w:t>
      </w:r>
      <w:r w:rsidRPr="00490DEC">
        <w:rPr>
          <w:rFonts w:hint="eastAsia"/>
          <w:color w:val="000000" w:themeColor="text1"/>
          <w:spacing w:val="-6"/>
          <w:sz w:val="22"/>
          <w:szCs w:val="22"/>
        </w:rPr>
        <w:t>〈30～49人〉</w:t>
      </w:r>
      <w:r w:rsidRPr="00490DEC">
        <w:rPr>
          <w:rFonts w:hint="eastAsia"/>
          <w:color w:val="000000" w:themeColor="text1"/>
          <w:sz w:val="22"/>
          <w:szCs w:val="22"/>
        </w:rPr>
        <w:t>は、「定期的な従業員満足度調査の実施」が22.2％と最も高くなっている。〈50～99人〉は、「育児等対等者と対象者外の従業員との間に不公平感の出ない制度の設置」が34.8％と最も高く、全体と比べ13.0ポイント高くなっている。（図表３－14－９）</w:t>
      </w:r>
    </w:p>
    <w:p w14:paraId="55A22D08" w14:textId="77777777" w:rsidR="007A48B7" w:rsidRPr="00490DEC" w:rsidRDefault="007A48B7" w:rsidP="002E2623">
      <w:pPr>
        <w:ind w:leftChars="100" w:left="210" w:firstLineChars="100" w:firstLine="220"/>
        <w:rPr>
          <w:color w:val="000000" w:themeColor="text1"/>
          <w:sz w:val="22"/>
          <w:szCs w:val="22"/>
        </w:rPr>
      </w:pPr>
    </w:p>
    <w:p w14:paraId="49A6672B" w14:textId="168ABF3E"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図表３－14－９　ワーク・ライフ・バランスへの取組みで今後</w:t>
      </w:r>
      <w:r w:rsidR="002F64C2" w:rsidRPr="00490DEC">
        <w:rPr>
          <w:rFonts w:ascii="ＭＳ Ｐゴシック" w:eastAsia="ＭＳ Ｐゴシック" w:hAnsi="ＭＳ Ｐゴシック" w:hint="eastAsia"/>
          <w:color w:val="000000" w:themeColor="text1"/>
        </w:rPr>
        <w:t>新たに</w:t>
      </w:r>
      <w:r w:rsidRPr="00490DEC">
        <w:rPr>
          <w:rFonts w:ascii="ＭＳ Ｐゴシック" w:eastAsia="ＭＳ Ｐゴシック" w:hAnsi="ＭＳ Ｐゴシック" w:hint="eastAsia"/>
          <w:color w:val="000000" w:themeColor="text1"/>
        </w:rPr>
        <w:t>実施したいもの（上位５項目）</w:t>
      </w:r>
    </w:p>
    <w:p w14:paraId="56534EC3" w14:textId="39AE986B" w:rsidR="007A48B7" w:rsidRPr="00490DEC" w:rsidRDefault="007A48B7" w:rsidP="002E2623">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（全体、従業員規模別）：複数回答</w:t>
      </w:r>
      <w:r w:rsidR="009E3487" w:rsidRPr="009E3487">
        <w:rPr>
          <w:noProof/>
        </w:rPr>
        <w:drawing>
          <wp:inline distT="0" distB="0" distL="0" distR="0" wp14:anchorId="1375273D" wp14:editId="7EC48F29">
            <wp:extent cx="5439960" cy="3943080"/>
            <wp:effectExtent l="0" t="0" r="8890" b="635"/>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439960" cy="3943080"/>
                    </a:xfrm>
                    <a:prstGeom prst="rect">
                      <a:avLst/>
                    </a:prstGeom>
                    <a:noFill/>
                    <a:ln>
                      <a:noFill/>
                    </a:ln>
                  </pic:spPr>
                </pic:pic>
              </a:graphicData>
            </a:graphic>
          </wp:inline>
        </w:drawing>
      </w:r>
    </w:p>
    <w:p w14:paraId="5501642F" w14:textId="77777777" w:rsidR="007A48B7" w:rsidRPr="00490DEC" w:rsidRDefault="007A48B7" w:rsidP="002E2623">
      <w:pPr>
        <w:widowControl/>
        <w:autoSpaceDE/>
        <w:autoSpaceDN/>
        <w:jc w:val="left"/>
        <w:rPr>
          <w:color w:val="000000" w:themeColor="text1"/>
        </w:rPr>
      </w:pPr>
      <w:r w:rsidRPr="00490DEC">
        <w:rPr>
          <w:color w:val="000000" w:themeColor="text1"/>
        </w:rPr>
        <w:br w:type="page"/>
      </w:r>
    </w:p>
    <w:p w14:paraId="316D34A5" w14:textId="690E639A" w:rsidR="007A48B7" w:rsidRPr="00490DEC" w:rsidRDefault="007A48B7" w:rsidP="002E2623">
      <w:pPr>
        <w:pStyle w:val="3"/>
      </w:pPr>
      <w:bookmarkStart w:id="75" w:name="_Hlk60578275"/>
      <w:r w:rsidRPr="00490DEC">
        <w:rPr>
          <w:rFonts w:hint="eastAsia"/>
        </w:rPr>
        <w:t>15．子育て中の女性</w:t>
      </w:r>
      <w:r w:rsidR="008E305F" w:rsidRPr="00490DEC">
        <w:rPr>
          <w:rFonts w:hint="eastAsia"/>
        </w:rPr>
        <w:t>を</w:t>
      </w:r>
      <w:r w:rsidRPr="00490DEC">
        <w:rPr>
          <w:rFonts w:hint="eastAsia"/>
        </w:rPr>
        <w:t>正社員</w:t>
      </w:r>
      <w:r w:rsidR="008E305F" w:rsidRPr="00490DEC">
        <w:rPr>
          <w:rFonts w:hint="eastAsia"/>
        </w:rPr>
        <w:t>として</w:t>
      </w:r>
      <w:r w:rsidRPr="00490DEC">
        <w:rPr>
          <w:rFonts w:hint="eastAsia"/>
        </w:rPr>
        <w:t>採用</w:t>
      </w:r>
      <w:r w:rsidR="008E305F" w:rsidRPr="00490DEC">
        <w:rPr>
          <w:rFonts w:hint="eastAsia"/>
        </w:rPr>
        <w:t>すること</w:t>
      </w:r>
      <w:r w:rsidRPr="00490DEC">
        <w:rPr>
          <w:rFonts w:hint="eastAsia"/>
        </w:rPr>
        <w:t>について</w:t>
      </w:r>
      <w:bookmarkEnd w:id="75"/>
    </w:p>
    <w:p w14:paraId="4589620D" w14:textId="77777777" w:rsidR="007A48B7" w:rsidRPr="00490DEC" w:rsidRDefault="007A48B7" w:rsidP="007A48B7">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74D5F7B4" w14:textId="77777777" w:rsidTr="00797937">
        <w:trPr>
          <w:trHeight w:val="736"/>
        </w:trPr>
        <w:tc>
          <w:tcPr>
            <w:tcW w:w="9923" w:type="dxa"/>
          </w:tcPr>
          <w:p w14:paraId="42836AD5" w14:textId="77777777" w:rsidR="007A48B7" w:rsidRPr="00490DEC" w:rsidRDefault="007A48B7" w:rsidP="00797937">
            <w:pPr>
              <w:ind w:left="630" w:hangingChars="300" w:hanging="630"/>
              <w:rPr>
                <w:rFonts w:asciiTheme="majorEastAsia" w:eastAsiaTheme="majorEastAsia" w:hAnsiTheme="majorEastAsia"/>
                <w:color w:val="000000" w:themeColor="text1"/>
                <w:szCs w:val="21"/>
              </w:rPr>
            </w:pPr>
            <w:r w:rsidRPr="00490DEC">
              <w:rPr>
                <w:rFonts w:asciiTheme="majorEastAsia" w:eastAsiaTheme="majorEastAsia" w:hAnsiTheme="majorEastAsia" w:hint="eastAsia"/>
                <w:color w:val="000000" w:themeColor="text1"/>
                <w:szCs w:val="21"/>
              </w:rPr>
              <w:t>問 23「子育て中の女性」（※）を正社員として採用することについて、どのように思いますか。</w:t>
            </w:r>
          </w:p>
          <w:p w14:paraId="46A64C9D" w14:textId="77777777" w:rsidR="007A48B7" w:rsidRPr="00490DEC" w:rsidRDefault="007A48B7" w:rsidP="00797937">
            <w:pPr>
              <w:ind w:leftChars="300" w:left="630"/>
              <w:rPr>
                <w:rFonts w:asciiTheme="majorEastAsia" w:eastAsiaTheme="majorEastAsia" w:hAnsiTheme="majorEastAsia" w:cs="ＭＳ Ｐゴシック"/>
                <w:color w:val="000000" w:themeColor="text1"/>
                <w:szCs w:val="21"/>
              </w:rPr>
            </w:pPr>
            <w:r w:rsidRPr="00490DEC">
              <w:rPr>
                <w:rFonts w:asciiTheme="majorEastAsia" w:eastAsiaTheme="majorEastAsia" w:hAnsiTheme="majorEastAsia" w:hint="eastAsia"/>
                <w:color w:val="000000" w:themeColor="text1"/>
                <w:szCs w:val="21"/>
              </w:rPr>
              <w:t>該当する番号に○をつけてください。（※は小学生までの子どもがいる女性）</w:t>
            </w:r>
          </w:p>
        </w:tc>
      </w:tr>
    </w:tbl>
    <w:p w14:paraId="4F8C97F8" w14:textId="5B95E1A5" w:rsidR="007A48B7" w:rsidRPr="00490DEC" w:rsidRDefault="007A48B7" w:rsidP="007A48B7">
      <w:pPr>
        <w:spacing w:line="240" w:lineRule="exact"/>
        <w:ind w:firstLineChars="100" w:firstLine="240"/>
        <w:rPr>
          <w:rFonts w:ascii="HG丸ｺﾞｼｯｸM-PRO" w:eastAsia="HG丸ｺﾞｼｯｸM-PRO" w:hAnsi="HG丸ｺﾞｼｯｸM-PRO" w:cstheme="majorBidi"/>
          <w:color w:val="000000" w:themeColor="text1"/>
          <w:sz w:val="24"/>
        </w:rPr>
      </w:pPr>
    </w:p>
    <w:p w14:paraId="5FAEEE5E" w14:textId="77777777" w:rsidR="007A48B7" w:rsidRPr="00490DEC" w:rsidRDefault="007A48B7" w:rsidP="007A48B7">
      <w:pPr>
        <w:widowControl/>
        <w:autoSpaceDE/>
        <w:autoSpaceDN/>
        <w:spacing w:line="480" w:lineRule="exact"/>
        <w:ind w:leftChars="100" w:left="210"/>
        <w:rPr>
          <w:rFonts w:ascii="HG丸ｺﾞｼｯｸM-PRO" w:eastAsia="HG丸ｺﾞｼｯｸM-PRO" w:hAnsi="HG丸ｺﾞｼｯｸM-PRO" w:cstheme="majorBidi"/>
          <w:color w:val="000000" w:themeColor="text1"/>
          <w:sz w:val="28"/>
          <w:szCs w:val="28"/>
        </w:rPr>
      </w:pPr>
      <w:r w:rsidRPr="00490DEC">
        <w:rPr>
          <w:rFonts w:ascii="ＭＳ Ｐゴシック" w:eastAsia="ＭＳ Ｐゴシック" w:hAnsi="ＭＳ Ｐゴシック" w:hint="eastAsia"/>
          <w:b/>
          <w:color w:val="000000" w:themeColor="text1"/>
          <w:sz w:val="28"/>
          <w:szCs w:val="28"/>
        </w:rPr>
        <w:t>●「『子育て中』であることは採用とは関係ない」が６割超</w:t>
      </w:r>
    </w:p>
    <w:p w14:paraId="54FB6DDB" w14:textId="77777777" w:rsidR="007A48B7" w:rsidRPr="00490DEC" w:rsidRDefault="007A48B7" w:rsidP="007A48B7">
      <w:pPr>
        <w:ind w:leftChars="100" w:left="210" w:firstLineChars="100" w:firstLine="220"/>
        <w:rPr>
          <w:color w:val="000000" w:themeColor="text1"/>
          <w:sz w:val="22"/>
          <w:szCs w:val="22"/>
        </w:rPr>
      </w:pPr>
    </w:p>
    <w:p w14:paraId="4CB23F01" w14:textId="601FC996"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子育て中」の女性を正社員として採用することについては、「『子育て中』であることは採用とは関係ない」が61.0％と約６割となっている。「どちらともいえない」が15.8％、「『子育て中』の女性を積極的に採用している」10.1％、「『子育て中』の女性の採用は難しい」が6.5％となっている。（図表３－15－１）</w:t>
      </w:r>
    </w:p>
    <w:p w14:paraId="6D27D809"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経年比較でみると、平成27年度とほぼ同傾向となっている。（図表３－15－１）</w:t>
      </w:r>
    </w:p>
    <w:p w14:paraId="2C97C6D5" w14:textId="3652D820"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業種別でみると、〈卸売業、小売業〉では、「『子育て中』であることは採用とは関係ない」が48.6％で約５割を占めている。〈医療、福祉〉では、「『子育て中』であることは採用とは関係ない」が66.3％と約３分の２を占めている。（図表３－15－２）</w:t>
      </w:r>
    </w:p>
    <w:p w14:paraId="55B3B311"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女性比率別でみると、「『子育て中』の女性の採用は難しい」、「どちらともいえない」共に、女性比率が低い事業所ほど高率になる傾向がみられる。（図表３－15－３）</w:t>
      </w:r>
    </w:p>
    <w:p w14:paraId="69E97D46" w14:textId="69942200"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労働組合の有無別でみると、「『子育て中』であることは採用とは関係ない」は〈労働組合有〉では67.3％と３分の２を超えているが、〈労働組合無〉では58.7％で６割弱となっている。一方、「どちらともいえない」は、〈労働組合有〉では6.9％、〈労働組合無〉では19.2％となっている。（図表３－15－４）</w:t>
      </w:r>
    </w:p>
    <w:p w14:paraId="3D77C810" w14:textId="44626CDC" w:rsidR="007A48B7" w:rsidRPr="00490DEC" w:rsidRDefault="00CE31C7" w:rsidP="007A48B7">
      <w:pPr>
        <w:ind w:leftChars="100" w:left="210" w:firstLineChars="100" w:firstLine="220"/>
        <w:rPr>
          <w:color w:val="000000" w:themeColor="text1"/>
          <w:sz w:val="22"/>
          <w:szCs w:val="22"/>
        </w:rPr>
      </w:pPr>
      <w:r>
        <w:rPr>
          <w:rFonts w:hint="eastAsia"/>
          <w:color w:val="000000" w:themeColor="text1"/>
          <w:sz w:val="22"/>
          <w:szCs w:val="22"/>
        </w:rPr>
        <w:t>女性の</w:t>
      </w:r>
      <w:r w:rsidR="007A48B7" w:rsidRPr="00490DEC">
        <w:rPr>
          <w:rFonts w:hint="eastAsia"/>
          <w:color w:val="000000" w:themeColor="text1"/>
          <w:sz w:val="22"/>
          <w:szCs w:val="22"/>
        </w:rPr>
        <w:t>平均勤続年数別にみると、平均勤続年数が短い事業所ほど、「『子育て中』の女性を積極的に採用している」が高率になる傾向がみられる。逆に、「『子育て中』であることは採用とは関係ない」については、平均勤続年数が長い事業所ほど高率になっている。（図表３－15－５）</w:t>
      </w:r>
    </w:p>
    <w:p w14:paraId="3742DB4A" w14:textId="015D7699" w:rsidR="007A48B7" w:rsidRPr="00490DEC" w:rsidRDefault="00E86E6D" w:rsidP="007A48B7">
      <w:pPr>
        <w:ind w:leftChars="100" w:left="210" w:firstLineChars="100" w:firstLine="220"/>
        <w:rPr>
          <w:color w:val="000000" w:themeColor="text1"/>
          <w:sz w:val="22"/>
          <w:szCs w:val="22"/>
        </w:rPr>
      </w:pPr>
      <w:r w:rsidRPr="00490DEC">
        <w:rPr>
          <w:rFonts w:hint="eastAsia"/>
          <w:color w:val="000000" w:themeColor="text1"/>
          <w:sz w:val="22"/>
          <w:szCs w:val="22"/>
        </w:rPr>
        <w:t>常用労働者数に占める</w:t>
      </w:r>
      <w:r w:rsidR="007A48B7" w:rsidRPr="00490DEC">
        <w:rPr>
          <w:rFonts w:hint="eastAsia"/>
          <w:color w:val="000000" w:themeColor="text1"/>
          <w:sz w:val="22"/>
          <w:szCs w:val="22"/>
        </w:rPr>
        <w:t>女性の非正社員比率別でみると、女性の非正社員比率が高くなるに従い、「『子育て中』の女性を積極的に採用している」が高率になる傾向がある。（図表３－15－６）</w:t>
      </w:r>
    </w:p>
    <w:p w14:paraId="1AE378AE" w14:textId="7CD11BA1" w:rsidR="007A48B7" w:rsidRPr="00490DEC" w:rsidRDefault="007A48B7" w:rsidP="007A48B7">
      <w:pPr>
        <w:ind w:leftChars="100" w:left="210" w:firstLineChars="100" w:firstLine="220"/>
        <w:rPr>
          <w:rFonts w:hAnsi="ＭＳ 明朝"/>
          <w:b/>
          <w:bCs/>
          <w:color w:val="000000" w:themeColor="text1"/>
          <w:sz w:val="18"/>
          <w:szCs w:val="18"/>
        </w:rPr>
      </w:pPr>
      <w:r w:rsidRPr="00490DEC">
        <w:rPr>
          <w:rFonts w:hint="eastAsia"/>
          <w:color w:val="000000" w:themeColor="text1"/>
          <w:sz w:val="22"/>
          <w:szCs w:val="22"/>
        </w:rPr>
        <w:t>女性活躍取組みの進行度別でみると、取組み進行度が高い事業所ほど、「『子育て中』の女性を積極的に採用している」が高率になる傾向がみられる。逆に、「『子育て中』の女性の採用は難しい」、「どちらともいえない」については、取組み進行度が低い事業所ほど高率になっている。（図表３－15－７）</w:t>
      </w:r>
    </w:p>
    <w:p w14:paraId="23997A0A" w14:textId="0B2149FA"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51EB8868" w14:textId="15CFB3D5"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図表３－15－１　「子育て中」</w:t>
      </w:r>
      <w:r w:rsidR="008E305F" w:rsidRPr="00490DEC">
        <w:rPr>
          <w:rFonts w:ascii="ＭＳ Ｐゴシック" w:eastAsia="ＭＳ Ｐゴシック" w:hAnsi="ＭＳ Ｐゴシック" w:hint="eastAsia"/>
          <w:color w:val="000000" w:themeColor="text1"/>
        </w:rPr>
        <w:t>の女性を正社員として採用することについて</w:t>
      </w:r>
      <w:r w:rsidRPr="00490DEC">
        <w:rPr>
          <w:rFonts w:ascii="ＭＳ Ｐゴシック" w:eastAsia="ＭＳ Ｐゴシック" w:hAnsi="ＭＳ Ｐゴシック" w:hint="eastAsia"/>
          <w:color w:val="000000" w:themeColor="text1"/>
        </w:rPr>
        <w:t>（全体）【経年比較】</w:t>
      </w:r>
    </w:p>
    <w:p w14:paraId="53DCCF27" w14:textId="4D7EC6A8" w:rsidR="007A48B7" w:rsidRPr="00490DEC" w:rsidRDefault="00D22487" w:rsidP="007A48B7">
      <w:pPr>
        <w:widowControl/>
        <w:autoSpaceDE/>
        <w:autoSpaceDN/>
        <w:jc w:val="left"/>
        <w:rPr>
          <w:rFonts w:ascii="ＭＳ Ｐゴシック" w:eastAsia="ＭＳ Ｐゴシック" w:hAnsi="ＭＳ Ｐゴシック"/>
          <w:color w:val="000000" w:themeColor="text1"/>
        </w:rPr>
      </w:pPr>
      <w:r w:rsidRPr="00490DEC">
        <w:rPr>
          <w:noProof/>
        </w:rPr>
        <w:drawing>
          <wp:anchor distT="0" distB="0" distL="114300" distR="114300" simplePos="0" relativeHeight="253187072" behindDoc="0" locked="0" layoutInCell="1" allowOverlap="1" wp14:anchorId="6E758537" wp14:editId="55B51805">
            <wp:simplePos x="0" y="0"/>
            <wp:positionH relativeFrom="margin">
              <wp:align>center</wp:align>
            </wp:positionH>
            <wp:positionV relativeFrom="paragraph">
              <wp:posOffset>161925</wp:posOffset>
            </wp:positionV>
            <wp:extent cx="4624200" cy="1593720"/>
            <wp:effectExtent l="0" t="0" r="5080" b="6985"/>
            <wp:wrapNone/>
            <wp:docPr id="315" name="図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624200" cy="1593720"/>
                    </a:xfrm>
                    <a:prstGeom prst="rect">
                      <a:avLst/>
                    </a:prstGeom>
                    <a:noFill/>
                    <a:ln>
                      <a:noFill/>
                    </a:ln>
                  </pic:spPr>
                </pic:pic>
              </a:graphicData>
            </a:graphic>
          </wp:anchor>
        </w:drawing>
      </w:r>
    </w:p>
    <w:p w14:paraId="5903EF0C" w14:textId="05163726" w:rsidR="007A48B7" w:rsidRPr="00490DEC" w:rsidRDefault="007A48B7" w:rsidP="007A48B7">
      <w:pPr>
        <w:widowControl/>
        <w:autoSpaceDE/>
        <w:autoSpaceDN/>
        <w:jc w:val="left"/>
        <w:rPr>
          <w:rFonts w:ascii="ＭＳ Ｐゴシック" w:eastAsia="ＭＳ Ｐゴシック" w:hAnsi="ＭＳ Ｐゴシック"/>
          <w:color w:val="000000" w:themeColor="text1"/>
        </w:rPr>
      </w:pPr>
    </w:p>
    <w:p w14:paraId="06F67E13" w14:textId="77777777" w:rsidR="007A48B7" w:rsidRPr="00490DEC" w:rsidRDefault="007A48B7" w:rsidP="007A48B7">
      <w:pPr>
        <w:widowControl/>
        <w:autoSpaceDE/>
        <w:autoSpaceDN/>
        <w:jc w:val="left"/>
        <w:rPr>
          <w:rFonts w:ascii="ＭＳ Ｐゴシック" w:eastAsia="ＭＳ Ｐゴシック" w:hAnsi="ＭＳ Ｐゴシック"/>
          <w:color w:val="000000" w:themeColor="text1"/>
        </w:rPr>
      </w:pPr>
    </w:p>
    <w:p w14:paraId="394F42CB" w14:textId="77777777" w:rsidR="007A48B7" w:rsidRPr="00490DEC" w:rsidRDefault="007A48B7" w:rsidP="007A48B7">
      <w:pPr>
        <w:widowControl/>
        <w:autoSpaceDE/>
        <w:autoSpaceDN/>
        <w:jc w:val="left"/>
        <w:rPr>
          <w:rFonts w:ascii="ＭＳ Ｐゴシック" w:eastAsia="ＭＳ Ｐゴシック" w:hAnsi="ＭＳ Ｐゴシック"/>
          <w:color w:val="000000" w:themeColor="text1"/>
        </w:rPr>
      </w:pPr>
    </w:p>
    <w:p w14:paraId="30C23FD0" w14:textId="77777777" w:rsidR="007A48B7" w:rsidRPr="00490DEC" w:rsidRDefault="007A48B7" w:rsidP="007A48B7">
      <w:pPr>
        <w:widowControl/>
        <w:autoSpaceDE/>
        <w:autoSpaceDN/>
        <w:jc w:val="left"/>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color w:val="000000" w:themeColor="text1"/>
          <w:szCs w:val="21"/>
        </w:rPr>
        <w:br w:type="page"/>
      </w:r>
    </w:p>
    <w:p w14:paraId="2716CEC7" w14:textId="52DBAA13"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w:t>
      </w:r>
      <w:bookmarkStart w:id="76" w:name="_Hlk65105601"/>
      <w:r w:rsidRPr="00490DEC">
        <w:rPr>
          <w:rFonts w:ascii="ＭＳ Ｐゴシック" w:eastAsia="ＭＳ Ｐゴシック" w:hAnsi="ＭＳ Ｐゴシック" w:hint="eastAsia"/>
          <w:color w:val="000000" w:themeColor="text1"/>
        </w:rPr>
        <w:t>３－15－</w:t>
      </w:r>
      <w:bookmarkEnd w:id="76"/>
      <w:r w:rsidRPr="00490DEC">
        <w:rPr>
          <w:rFonts w:ascii="ＭＳ Ｐゴシック" w:eastAsia="ＭＳ Ｐゴシック" w:hAnsi="ＭＳ Ｐゴシック" w:hint="eastAsia"/>
          <w:color w:val="000000" w:themeColor="text1"/>
        </w:rPr>
        <w:t>２　「子育て中」</w:t>
      </w:r>
      <w:r w:rsidR="008E305F" w:rsidRPr="00490DEC">
        <w:rPr>
          <w:rFonts w:ascii="ＭＳ Ｐゴシック" w:eastAsia="ＭＳ Ｐゴシック" w:hAnsi="ＭＳ Ｐゴシック" w:hint="eastAsia"/>
          <w:color w:val="000000" w:themeColor="text1"/>
        </w:rPr>
        <w:t>の女性を正社員として採用することについて</w:t>
      </w:r>
    </w:p>
    <w:p w14:paraId="31077552" w14:textId="7777777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（全体、業種別）</w:t>
      </w:r>
    </w:p>
    <w:p w14:paraId="062C9A24" w14:textId="77ECC88A" w:rsidR="007A48B7" w:rsidRPr="00490DEC" w:rsidRDefault="00AB6C7E" w:rsidP="007A48B7">
      <w:pPr>
        <w:jc w:val="center"/>
        <w:rPr>
          <w:rFonts w:ascii="ＭＳ Ｐゴシック" w:eastAsia="ＭＳ Ｐゴシック" w:hAnsi="ＭＳ Ｐゴシック"/>
          <w:color w:val="000000" w:themeColor="text1"/>
          <w:szCs w:val="21"/>
        </w:rPr>
      </w:pPr>
      <w:r w:rsidRPr="00AB6C7E">
        <w:rPr>
          <w:noProof/>
        </w:rPr>
        <w:drawing>
          <wp:inline distT="0" distB="0" distL="0" distR="0" wp14:anchorId="0CD6B5AA" wp14:editId="1F676909">
            <wp:extent cx="5047560" cy="5473800"/>
            <wp:effectExtent l="0" t="0" r="1270" b="0"/>
            <wp:docPr id="324" name="図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047560" cy="5473800"/>
                    </a:xfrm>
                    <a:prstGeom prst="rect">
                      <a:avLst/>
                    </a:prstGeom>
                    <a:noFill/>
                    <a:ln>
                      <a:noFill/>
                    </a:ln>
                  </pic:spPr>
                </pic:pic>
              </a:graphicData>
            </a:graphic>
          </wp:inline>
        </w:drawing>
      </w:r>
    </w:p>
    <w:p w14:paraId="065E9D13" w14:textId="72350896" w:rsidR="007A48B7" w:rsidRPr="00490DEC" w:rsidRDefault="007A48B7" w:rsidP="007A48B7">
      <w:pPr>
        <w:jc w:val="center"/>
        <w:rPr>
          <w:rFonts w:ascii="ＭＳ Ｐゴシック" w:eastAsia="ＭＳ Ｐゴシック" w:hAnsi="ＭＳ Ｐゴシック"/>
          <w:color w:val="000000" w:themeColor="text1"/>
          <w:szCs w:val="21"/>
        </w:rPr>
      </w:pPr>
    </w:p>
    <w:p w14:paraId="76BC9EF7" w14:textId="56008B24"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図表３－15－３　「子育て中」</w:t>
      </w:r>
      <w:r w:rsidR="008E305F" w:rsidRPr="00490DEC">
        <w:rPr>
          <w:rFonts w:ascii="ＭＳ Ｐゴシック" w:eastAsia="ＭＳ Ｐゴシック" w:hAnsi="ＭＳ Ｐゴシック" w:hint="eastAsia"/>
          <w:color w:val="000000" w:themeColor="text1"/>
        </w:rPr>
        <w:t>の女性を正社員として採用することについて</w:t>
      </w:r>
    </w:p>
    <w:p w14:paraId="3D2B6B5B" w14:textId="48E58331"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（全体、女性比率別）</w:t>
      </w:r>
    </w:p>
    <w:p w14:paraId="45C26530" w14:textId="0BBAAD5A" w:rsidR="007A48B7" w:rsidRPr="00490DEC" w:rsidRDefault="00AB6C7E" w:rsidP="003770A5">
      <w:pPr>
        <w:widowControl/>
        <w:autoSpaceDE/>
        <w:autoSpaceDN/>
        <w:jc w:val="center"/>
        <w:rPr>
          <w:rFonts w:ascii="HG丸ｺﾞｼｯｸM-PRO" w:eastAsia="HG丸ｺﾞｼｯｸM-PRO" w:hAnsi="HG丸ｺﾞｼｯｸM-PRO" w:cstheme="majorBidi"/>
          <w:color w:val="000000" w:themeColor="text1"/>
          <w:sz w:val="22"/>
          <w:szCs w:val="22"/>
        </w:rPr>
      </w:pPr>
      <w:r w:rsidRPr="00490DEC">
        <w:rPr>
          <w:noProof/>
        </w:rPr>
        <w:drawing>
          <wp:anchor distT="0" distB="0" distL="114300" distR="114300" simplePos="0" relativeHeight="253285376" behindDoc="0" locked="0" layoutInCell="1" allowOverlap="1" wp14:anchorId="14DE41FF" wp14:editId="5D35435A">
            <wp:simplePos x="0" y="0"/>
            <wp:positionH relativeFrom="margin">
              <wp:align>center</wp:align>
            </wp:positionH>
            <wp:positionV relativeFrom="paragraph">
              <wp:posOffset>85762</wp:posOffset>
            </wp:positionV>
            <wp:extent cx="4658817" cy="2298755"/>
            <wp:effectExtent l="0" t="0" r="8890" b="6350"/>
            <wp:wrapNone/>
            <wp:docPr id="316" name="図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189" cstate="print">
                      <a:extLst>
                        <a:ext uri="{28A0092B-C50C-407E-A947-70E740481C1C}">
                          <a14:useLocalDpi xmlns:a14="http://schemas.microsoft.com/office/drawing/2010/main" val="0"/>
                        </a:ext>
                      </a:extLst>
                    </a:blip>
                    <a:srcRect t="2028"/>
                    <a:stretch/>
                  </pic:blipFill>
                  <pic:spPr bwMode="auto">
                    <a:xfrm>
                      <a:off x="0" y="0"/>
                      <a:ext cx="4658817" cy="2298755"/>
                    </a:xfrm>
                    <a:prstGeom prst="rect">
                      <a:avLst/>
                    </a:prstGeom>
                    <a:noFill/>
                    <a:ln>
                      <a:noFill/>
                    </a:ln>
                    <a:extLst>
                      <a:ext uri="{53640926-AAD7-44D8-BBD7-CCE9431645EC}">
                        <a14:shadowObscured xmlns:a14="http://schemas.microsoft.com/office/drawing/2010/main"/>
                      </a:ext>
                    </a:extLst>
                  </pic:spPr>
                </pic:pic>
              </a:graphicData>
            </a:graphic>
          </wp:anchor>
        </w:drawing>
      </w:r>
    </w:p>
    <w:p w14:paraId="14E2C9CE" w14:textId="77777777" w:rsidR="00AB6C7E" w:rsidRDefault="00AB6C7E" w:rsidP="007A48B7">
      <w:pPr>
        <w:widowControl/>
        <w:autoSpaceDE/>
        <w:autoSpaceDN/>
        <w:jc w:val="center"/>
        <w:rPr>
          <w:color w:val="000000" w:themeColor="text1"/>
        </w:rPr>
      </w:pPr>
    </w:p>
    <w:p w14:paraId="3F8338EA" w14:textId="77777777" w:rsidR="00AB6C7E" w:rsidRDefault="00AB6C7E" w:rsidP="007A48B7">
      <w:pPr>
        <w:widowControl/>
        <w:autoSpaceDE/>
        <w:autoSpaceDN/>
        <w:jc w:val="center"/>
        <w:rPr>
          <w:color w:val="000000" w:themeColor="text1"/>
        </w:rPr>
      </w:pPr>
    </w:p>
    <w:p w14:paraId="1DCD3AB9" w14:textId="77777777" w:rsidR="00AB6C7E" w:rsidRDefault="00AB6C7E" w:rsidP="007A48B7">
      <w:pPr>
        <w:widowControl/>
        <w:autoSpaceDE/>
        <w:autoSpaceDN/>
        <w:jc w:val="center"/>
        <w:rPr>
          <w:color w:val="000000" w:themeColor="text1"/>
        </w:rPr>
      </w:pPr>
    </w:p>
    <w:p w14:paraId="2B8D51D2" w14:textId="77777777" w:rsidR="00AB6C7E" w:rsidRDefault="00AB6C7E" w:rsidP="007A48B7">
      <w:pPr>
        <w:widowControl/>
        <w:autoSpaceDE/>
        <w:autoSpaceDN/>
        <w:jc w:val="center"/>
        <w:rPr>
          <w:color w:val="000000" w:themeColor="text1"/>
        </w:rPr>
      </w:pPr>
    </w:p>
    <w:p w14:paraId="036F8E4B" w14:textId="77777777" w:rsidR="00AB6C7E" w:rsidRDefault="00AB6C7E" w:rsidP="007A48B7">
      <w:pPr>
        <w:widowControl/>
        <w:autoSpaceDE/>
        <w:autoSpaceDN/>
        <w:jc w:val="center"/>
        <w:rPr>
          <w:color w:val="000000" w:themeColor="text1"/>
        </w:rPr>
      </w:pPr>
    </w:p>
    <w:p w14:paraId="02C74349" w14:textId="77777777" w:rsidR="00AB6C7E" w:rsidRDefault="00AB6C7E" w:rsidP="007A48B7">
      <w:pPr>
        <w:widowControl/>
        <w:autoSpaceDE/>
        <w:autoSpaceDN/>
        <w:jc w:val="center"/>
        <w:rPr>
          <w:color w:val="000000" w:themeColor="text1"/>
        </w:rPr>
      </w:pPr>
    </w:p>
    <w:p w14:paraId="3D2DB714" w14:textId="77777777" w:rsidR="00AB6C7E" w:rsidRDefault="00AB6C7E" w:rsidP="007A48B7">
      <w:pPr>
        <w:widowControl/>
        <w:autoSpaceDE/>
        <w:autoSpaceDN/>
        <w:jc w:val="center"/>
        <w:rPr>
          <w:color w:val="000000" w:themeColor="text1"/>
        </w:rPr>
      </w:pPr>
    </w:p>
    <w:p w14:paraId="1B78A7F3" w14:textId="77777777" w:rsidR="00AB6C7E" w:rsidRDefault="00AB6C7E" w:rsidP="007A48B7">
      <w:pPr>
        <w:widowControl/>
        <w:autoSpaceDE/>
        <w:autoSpaceDN/>
        <w:jc w:val="center"/>
        <w:rPr>
          <w:color w:val="000000" w:themeColor="text1"/>
        </w:rPr>
      </w:pPr>
    </w:p>
    <w:p w14:paraId="4DB0C831" w14:textId="4E220F88" w:rsidR="007A48B7" w:rsidRPr="00490DEC" w:rsidRDefault="007A48B7" w:rsidP="007A48B7">
      <w:pPr>
        <w:widowControl/>
        <w:autoSpaceDE/>
        <w:autoSpaceDN/>
        <w:jc w:val="center"/>
        <w:rPr>
          <w:color w:val="000000" w:themeColor="text1"/>
        </w:rPr>
      </w:pPr>
    </w:p>
    <w:p w14:paraId="11FCCCE8" w14:textId="64E1369C" w:rsidR="007A48B7" w:rsidRPr="00490DEC" w:rsidRDefault="007A48B7" w:rsidP="007A48B7">
      <w:pPr>
        <w:widowControl/>
        <w:autoSpaceDE/>
        <w:autoSpaceDN/>
        <w:jc w:val="center"/>
        <w:rPr>
          <w:rFonts w:ascii="ＭＳ Ｐゴシック" w:eastAsia="ＭＳ Ｐゴシック" w:hAnsi="ＭＳ Ｐゴシック"/>
          <w:color w:val="000000" w:themeColor="text1"/>
        </w:rPr>
      </w:pPr>
      <w:bookmarkStart w:id="77" w:name="_Hlk63698943"/>
      <w:r w:rsidRPr="00490DEC">
        <w:rPr>
          <w:rFonts w:ascii="ＭＳ Ｐゴシック" w:eastAsia="ＭＳ Ｐゴシック" w:hAnsi="ＭＳ Ｐゴシック" w:hint="eastAsia"/>
          <w:color w:val="000000" w:themeColor="text1"/>
        </w:rPr>
        <w:t>図表３－15－４　「子育て中」</w:t>
      </w:r>
      <w:r w:rsidR="008E305F" w:rsidRPr="00490DEC">
        <w:rPr>
          <w:rFonts w:ascii="ＭＳ Ｐゴシック" w:eastAsia="ＭＳ Ｐゴシック" w:hAnsi="ＭＳ Ｐゴシック" w:hint="eastAsia"/>
          <w:color w:val="000000" w:themeColor="text1"/>
        </w:rPr>
        <w:t>の女性を正社員として採用することについて</w:t>
      </w:r>
    </w:p>
    <w:p w14:paraId="2A4D903D" w14:textId="07228BD9" w:rsidR="007A48B7" w:rsidRPr="00490DEC" w:rsidRDefault="007A48B7" w:rsidP="007A48B7">
      <w:pPr>
        <w:jc w:val="center"/>
        <w:rPr>
          <w:rFonts w:asciiTheme="majorEastAsia" w:eastAsiaTheme="majorEastAsia" w:hAnsiTheme="majorEastAsia"/>
          <w:color w:val="000000" w:themeColor="text1"/>
          <w:szCs w:val="21"/>
        </w:rPr>
      </w:pPr>
      <w:r w:rsidRPr="00490DEC">
        <w:rPr>
          <w:rFonts w:asciiTheme="majorEastAsia" w:eastAsiaTheme="majorEastAsia" w:hAnsiTheme="majorEastAsia" w:hint="eastAsia"/>
          <w:color w:val="000000" w:themeColor="text1"/>
          <w:szCs w:val="21"/>
        </w:rPr>
        <w:t>（全体、労働組合の有無別）</w:t>
      </w:r>
    </w:p>
    <w:p w14:paraId="7CA33139" w14:textId="60501E57" w:rsidR="007A48B7" w:rsidRPr="00490DEC" w:rsidRDefault="007A48B7" w:rsidP="007A48B7">
      <w:pPr>
        <w:jc w:val="center"/>
        <w:rPr>
          <w:rFonts w:asciiTheme="majorEastAsia" w:eastAsiaTheme="majorEastAsia" w:hAnsiTheme="majorEastAsia"/>
          <w:color w:val="000000" w:themeColor="text1"/>
          <w:szCs w:val="21"/>
        </w:rPr>
      </w:pPr>
    </w:p>
    <w:p w14:paraId="1BA45956" w14:textId="5CED3745" w:rsidR="007A48B7" w:rsidRPr="00490DEC" w:rsidRDefault="004C29EA" w:rsidP="007A48B7">
      <w:pPr>
        <w:jc w:val="center"/>
        <w:rPr>
          <w:rFonts w:asciiTheme="majorEastAsia" w:eastAsiaTheme="majorEastAsia" w:hAnsiTheme="majorEastAsia"/>
          <w:color w:val="000000" w:themeColor="text1"/>
          <w:szCs w:val="21"/>
        </w:rPr>
      </w:pPr>
      <w:r w:rsidRPr="00490DEC">
        <w:rPr>
          <w:noProof/>
          <w:color w:val="000000" w:themeColor="text1"/>
        </w:rPr>
        <w:drawing>
          <wp:anchor distT="0" distB="0" distL="114300" distR="114300" simplePos="0" relativeHeight="253066240" behindDoc="0" locked="0" layoutInCell="1" allowOverlap="1" wp14:anchorId="5A351620" wp14:editId="03FEDBD0">
            <wp:simplePos x="0" y="0"/>
            <wp:positionH relativeFrom="column">
              <wp:posOffset>784415</wp:posOffset>
            </wp:positionH>
            <wp:positionV relativeFrom="paragraph">
              <wp:posOffset>60960</wp:posOffset>
            </wp:positionV>
            <wp:extent cx="4644390" cy="1724660"/>
            <wp:effectExtent l="0" t="0" r="3810" b="8890"/>
            <wp:wrapNone/>
            <wp:docPr id="157" name="図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4644390" cy="1724660"/>
                    </a:xfrm>
                    <a:prstGeom prst="rect">
                      <a:avLst/>
                    </a:prstGeom>
                    <a:noFill/>
                    <a:ln>
                      <a:noFill/>
                    </a:ln>
                  </pic:spPr>
                </pic:pic>
              </a:graphicData>
            </a:graphic>
          </wp:anchor>
        </w:drawing>
      </w:r>
    </w:p>
    <w:p w14:paraId="0B03F503" w14:textId="497E09B7" w:rsidR="007A48B7" w:rsidRPr="00490DEC" w:rsidRDefault="007A48B7" w:rsidP="007A48B7">
      <w:pPr>
        <w:jc w:val="center"/>
        <w:rPr>
          <w:rFonts w:asciiTheme="majorEastAsia" w:eastAsiaTheme="majorEastAsia" w:hAnsiTheme="majorEastAsia"/>
          <w:color w:val="000000" w:themeColor="text1"/>
          <w:szCs w:val="21"/>
        </w:rPr>
      </w:pPr>
    </w:p>
    <w:p w14:paraId="31DB337B" w14:textId="596E3B5F" w:rsidR="007A48B7" w:rsidRPr="00490DEC" w:rsidRDefault="007A48B7" w:rsidP="007A48B7">
      <w:pPr>
        <w:jc w:val="center"/>
        <w:rPr>
          <w:rFonts w:asciiTheme="majorEastAsia" w:eastAsiaTheme="majorEastAsia" w:hAnsiTheme="majorEastAsia"/>
          <w:color w:val="000000" w:themeColor="text1"/>
          <w:szCs w:val="21"/>
        </w:rPr>
      </w:pPr>
    </w:p>
    <w:p w14:paraId="4152C2C9" w14:textId="68424ECB" w:rsidR="007A48B7" w:rsidRPr="00490DEC" w:rsidRDefault="007A48B7" w:rsidP="007A48B7">
      <w:pPr>
        <w:jc w:val="center"/>
        <w:rPr>
          <w:rFonts w:asciiTheme="majorEastAsia" w:eastAsiaTheme="majorEastAsia" w:hAnsiTheme="majorEastAsia"/>
          <w:color w:val="000000" w:themeColor="text1"/>
          <w:szCs w:val="21"/>
        </w:rPr>
      </w:pPr>
    </w:p>
    <w:p w14:paraId="1F076F57" w14:textId="775F6C75" w:rsidR="007A48B7" w:rsidRPr="00490DEC" w:rsidRDefault="007A48B7" w:rsidP="007A48B7">
      <w:pPr>
        <w:jc w:val="center"/>
        <w:rPr>
          <w:rFonts w:asciiTheme="majorEastAsia" w:eastAsiaTheme="majorEastAsia" w:hAnsiTheme="majorEastAsia"/>
          <w:color w:val="000000" w:themeColor="text1"/>
          <w:szCs w:val="21"/>
        </w:rPr>
      </w:pPr>
    </w:p>
    <w:p w14:paraId="7B4719AB" w14:textId="3552B6C3" w:rsidR="007A48B7" w:rsidRPr="00490DEC" w:rsidRDefault="007A48B7" w:rsidP="007A48B7">
      <w:pPr>
        <w:jc w:val="center"/>
        <w:rPr>
          <w:rFonts w:asciiTheme="majorEastAsia" w:eastAsiaTheme="majorEastAsia" w:hAnsiTheme="majorEastAsia"/>
          <w:color w:val="000000" w:themeColor="text1"/>
          <w:szCs w:val="21"/>
        </w:rPr>
      </w:pPr>
    </w:p>
    <w:p w14:paraId="71B0B6BF" w14:textId="36FCDA16" w:rsidR="007A48B7" w:rsidRPr="00490DEC" w:rsidRDefault="007A48B7" w:rsidP="007A48B7">
      <w:pPr>
        <w:jc w:val="center"/>
        <w:rPr>
          <w:rFonts w:asciiTheme="majorEastAsia" w:eastAsiaTheme="majorEastAsia" w:hAnsiTheme="majorEastAsia"/>
          <w:color w:val="000000" w:themeColor="text1"/>
          <w:szCs w:val="21"/>
        </w:rPr>
      </w:pPr>
    </w:p>
    <w:p w14:paraId="235FA085" w14:textId="1501A770" w:rsidR="007A48B7" w:rsidRPr="00490DEC" w:rsidRDefault="007A48B7" w:rsidP="007A48B7">
      <w:pPr>
        <w:jc w:val="center"/>
        <w:rPr>
          <w:rFonts w:asciiTheme="majorEastAsia" w:eastAsiaTheme="majorEastAsia" w:hAnsiTheme="majorEastAsia"/>
          <w:color w:val="000000" w:themeColor="text1"/>
          <w:szCs w:val="21"/>
        </w:rPr>
      </w:pPr>
      <w:r w:rsidRPr="00490DEC">
        <w:rPr>
          <w:rFonts w:asciiTheme="majorEastAsia" w:eastAsiaTheme="majorEastAsia" w:hAnsiTheme="majorEastAsia"/>
          <w:color w:val="000000" w:themeColor="text1"/>
          <w:szCs w:val="21"/>
        </w:rPr>
        <w:tab/>
      </w:r>
    </w:p>
    <w:bookmarkEnd w:id="77"/>
    <w:p w14:paraId="269DCDC8" w14:textId="619955FF"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0EEC45BB" w14:textId="1DEFB03C"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図表３－15－５　「子育て中」</w:t>
      </w:r>
      <w:r w:rsidR="008E305F" w:rsidRPr="00490DEC">
        <w:rPr>
          <w:rFonts w:ascii="ＭＳ Ｐゴシック" w:eastAsia="ＭＳ Ｐゴシック" w:hAnsi="ＭＳ Ｐゴシック" w:hint="eastAsia"/>
          <w:color w:val="000000" w:themeColor="text1"/>
        </w:rPr>
        <w:t>の女性を正社員として採用することについて</w:t>
      </w:r>
    </w:p>
    <w:p w14:paraId="193BC2C5" w14:textId="4B346ED5"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w:t>
      </w:r>
      <w:r w:rsidR="00CE31C7">
        <w:rPr>
          <w:rFonts w:ascii="ＭＳ Ｐゴシック" w:eastAsia="ＭＳ Ｐゴシック" w:hAnsi="ＭＳ Ｐゴシック" w:hint="eastAsia"/>
          <w:color w:val="000000" w:themeColor="text1"/>
        </w:rPr>
        <w:t>女性の</w:t>
      </w:r>
      <w:r w:rsidRPr="00490DEC">
        <w:rPr>
          <w:rFonts w:ascii="ＭＳ Ｐゴシック" w:eastAsia="ＭＳ Ｐゴシック" w:hAnsi="ＭＳ Ｐゴシック" w:hint="eastAsia"/>
          <w:color w:val="000000" w:themeColor="text1"/>
        </w:rPr>
        <w:t>平均勤続年数別）</w:t>
      </w:r>
    </w:p>
    <w:p w14:paraId="24ABBD02" w14:textId="212A6C63"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6B7ECD77" w14:textId="6C790DFE" w:rsidR="007A48B7" w:rsidRPr="00490DEC" w:rsidRDefault="00D46E31" w:rsidP="007A48B7">
      <w:pPr>
        <w:widowControl/>
        <w:autoSpaceDE/>
        <w:autoSpaceDN/>
        <w:jc w:val="center"/>
        <w:rPr>
          <w:rFonts w:ascii="ＭＳ Ｐゴシック" w:eastAsia="ＭＳ Ｐゴシック" w:hAnsi="ＭＳ Ｐゴシック"/>
          <w:color w:val="000000" w:themeColor="text1"/>
        </w:rPr>
      </w:pPr>
      <w:r w:rsidRPr="00D46E31">
        <w:rPr>
          <w:noProof/>
        </w:rPr>
        <w:drawing>
          <wp:anchor distT="0" distB="0" distL="114300" distR="114300" simplePos="0" relativeHeight="253300736" behindDoc="0" locked="0" layoutInCell="1" allowOverlap="1" wp14:anchorId="51E5362C" wp14:editId="4BB35608">
            <wp:simplePos x="0" y="0"/>
            <wp:positionH relativeFrom="column">
              <wp:posOffset>384479</wp:posOffset>
            </wp:positionH>
            <wp:positionV relativeFrom="paragraph">
              <wp:posOffset>24130</wp:posOffset>
            </wp:positionV>
            <wp:extent cx="5098361" cy="2401626"/>
            <wp:effectExtent l="0" t="0" r="7620" b="0"/>
            <wp:wrapNone/>
            <wp:docPr id="163" name="図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191" cstate="print">
                      <a:extLst>
                        <a:ext uri="{28A0092B-C50C-407E-A947-70E740481C1C}">
                          <a14:useLocalDpi xmlns:a14="http://schemas.microsoft.com/office/drawing/2010/main" val="0"/>
                        </a:ext>
                      </a:extLst>
                    </a:blip>
                    <a:srcRect t="5876" b="7959"/>
                    <a:stretch/>
                  </pic:blipFill>
                  <pic:spPr bwMode="auto">
                    <a:xfrm>
                      <a:off x="0" y="0"/>
                      <a:ext cx="5098361" cy="2401626"/>
                    </a:xfrm>
                    <a:prstGeom prst="rect">
                      <a:avLst/>
                    </a:prstGeom>
                    <a:noFill/>
                    <a:ln>
                      <a:noFill/>
                    </a:ln>
                    <a:extLst>
                      <a:ext uri="{53640926-AAD7-44D8-BBD7-CCE9431645EC}">
                        <a14:shadowObscured xmlns:a14="http://schemas.microsoft.com/office/drawing/2010/main"/>
                      </a:ext>
                    </a:extLst>
                  </pic:spPr>
                </pic:pic>
              </a:graphicData>
            </a:graphic>
          </wp:anchor>
        </w:drawing>
      </w:r>
    </w:p>
    <w:p w14:paraId="7A9D42F7" w14:textId="579A5700"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7E1EFDEE" w14:textId="3D374A21"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06008B93" w14:textId="57C7D403"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5DF74078" w14:textId="6DD2FB3B"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71713307" w14:textId="4D2467ED"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1EBF81EA" w14:textId="7777777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33E7B6EA" w14:textId="6B094F13"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5B60FEBB" w14:textId="5B1FE9DA"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33192FF7" w14:textId="58058D09"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6851DD03" w14:textId="16FD904D"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2798A477" w14:textId="76837324"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25EA440C" w14:textId="47BAD571"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図表３－15－６　「子育て中」</w:t>
      </w:r>
      <w:r w:rsidR="008E305F" w:rsidRPr="00490DEC">
        <w:rPr>
          <w:rFonts w:ascii="ＭＳ Ｐゴシック" w:eastAsia="ＭＳ Ｐゴシック" w:hAnsi="ＭＳ Ｐゴシック" w:hint="eastAsia"/>
          <w:color w:val="000000" w:themeColor="text1"/>
        </w:rPr>
        <w:t>の女性を正社員として採用することについて</w:t>
      </w:r>
    </w:p>
    <w:p w14:paraId="27413988" w14:textId="33720626"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w:t>
      </w:r>
      <w:r w:rsidR="00E86E6D" w:rsidRPr="00490DEC">
        <w:rPr>
          <w:rFonts w:ascii="ＭＳ Ｐゴシック" w:eastAsia="ＭＳ Ｐゴシック" w:hAnsi="ＭＳ Ｐゴシック" w:hint="eastAsia"/>
          <w:color w:val="000000" w:themeColor="text1"/>
        </w:rPr>
        <w:t>常用労働者数に占める</w:t>
      </w:r>
      <w:r w:rsidRPr="00490DEC">
        <w:rPr>
          <w:rFonts w:ascii="ＭＳ Ｐゴシック" w:eastAsia="ＭＳ Ｐゴシック" w:hAnsi="ＭＳ Ｐゴシック" w:hint="eastAsia"/>
          <w:color w:val="000000" w:themeColor="text1"/>
        </w:rPr>
        <w:t>女性の非正社員比率別）</w:t>
      </w:r>
    </w:p>
    <w:p w14:paraId="6E27835D" w14:textId="6AAB15F5" w:rsidR="003770A5" w:rsidRPr="00490DEC" w:rsidRDefault="003770A5" w:rsidP="007A48B7">
      <w:pPr>
        <w:widowControl/>
        <w:autoSpaceDE/>
        <w:autoSpaceDN/>
        <w:jc w:val="center"/>
        <w:rPr>
          <w:rFonts w:ascii="ＭＳ Ｐゴシック" w:eastAsia="ＭＳ Ｐゴシック" w:hAnsi="ＭＳ Ｐゴシック"/>
          <w:color w:val="000000" w:themeColor="text1"/>
        </w:rPr>
      </w:pPr>
    </w:p>
    <w:p w14:paraId="0C48E097" w14:textId="3862AD48" w:rsidR="007A48B7" w:rsidRPr="00490DEC" w:rsidRDefault="005E1DE7" w:rsidP="007A48B7">
      <w:pPr>
        <w:widowControl/>
        <w:autoSpaceDE/>
        <w:autoSpaceDN/>
        <w:jc w:val="center"/>
        <w:rPr>
          <w:rFonts w:ascii="ＭＳ Ｐゴシック" w:eastAsia="ＭＳ Ｐゴシック" w:hAnsi="ＭＳ Ｐゴシック"/>
          <w:color w:val="000000" w:themeColor="text1"/>
        </w:rPr>
      </w:pPr>
      <w:r w:rsidRPr="005E1DE7">
        <w:rPr>
          <w:noProof/>
        </w:rPr>
        <w:drawing>
          <wp:anchor distT="0" distB="0" distL="114300" distR="114300" simplePos="0" relativeHeight="253301760" behindDoc="0" locked="0" layoutInCell="1" allowOverlap="1" wp14:anchorId="366E09E9" wp14:editId="3EA1AABD">
            <wp:simplePos x="0" y="0"/>
            <wp:positionH relativeFrom="column">
              <wp:posOffset>365760</wp:posOffset>
            </wp:positionH>
            <wp:positionV relativeFrom="paragraph">
              <wp:posOffset>15240</wp:posOffset>
            </wp:positionV>
            <wp:extent cx="5099685" cy="2413000"/>
            <wp:effectExtent l="0" t="0" r="5715" b="6350"/>
            <wp:wrapNone/>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2" cstate="print">
                      <a:extLst>
                        <a:ext uri="{28A0092B-C50C-407E-A947-70E740481C1C}">
                          <a14:useLocalDpi xmlns:a14="http://schemas.microsoft.com/office/drawing/2010/main" val="0"/>
                        </a:ext>
                      </a:extLst>
                    </a:blip>
                    <a:srcRect t="2982" b="9837"/>
                    <a:stretch/>
                  </pic:blipFill>
                  <pic:spPr bwMode="auto">
                    <a:xfrm>
                      <a:off x="0" y="0"/>
                      <a:ext cx="5099685" cy="24130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62DCAD96" w14:textId="7777777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46FC3E31" w14:textId="7777777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55EAAA74" w14:textId="7777777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2699F703" w14:textId="7777777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7BA603E1" w14:textId="7777777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2AEFCE1E" w14:textId="7777777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4CC326A5" w14:textId="7777777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75AE684C" w14:textId="7777777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3EE41C14" w14:textId="7777777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68F935F8" w14:textId="204339BB" w:rsidR="007A48B7" w:rsidRPr="00490DEC" w:rsidRDefault="007A48B7" w:rsidP="007A48B7">
      <w:pPr>
        <w:widowControl/>
        <w:autoSpaceDE/>
        <w:autoSpaceDN/>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図表３－15－７　「子育て中</w:t>
      </w:r>
      <w:r w:rsidR="008E305F" w:rsidRPr="00490DEC">
        <w:rPr>
          <w:rFonts w:ascii="ＭＳ Ｐゴシック" w:eastAsia="ＭＳ Ｐゴシック" w:hAnsi="ＭＳ Ｐゴシック" w:hint="eastAsia"/>
          <w:color w:val="000000" w:themeColor="text1"/>
        </w:rPr>
        <w:t>の女性を正社員として採用することについて</w:t>
      </w:r>
    </w:p>
    <w:p w14:paraId="3B98684D" w14:textId="24E19935" w:rsidR="007A48B7" w:rsidRPr="00490DEC" w:rsidRDefault="007A48B7" w:rsidP="007A48B7">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（全体、女性活躍取組みの進行度別）</w:t>
      </w:r>
    </w:p>
    <w:p w14:paraId="60E61974" w14:textId="11209253" w:rsidR="007A48B7" w:rsidRPr="00490DEC" w:rsidRDefault="007A48B7" w:rsidP="007A48B7">
      <w:pPr>
        <w:jc w:val="center"/>
        <w:rPr>
          <w:rFonts w:asciiTheme="majorEastAsia" w:eastAsiaTheme="majorEastAsia" w:hAnsiTheme="majorEastAsia"/>
          <w:color w:val="000000" w:themeColor="text1"/>
          <w:szCs w:val="21"/>
        </w:rPr>
      </w:pPr>
      <w:r w:rsidRPr="00490DEC">
        <w:rPr>
          <w:rFonts w:hint="eastAsia"/>
          <w:noProof/>
          <w:color w:val="000000" w:themeColor="text1"/>
        </w:rPr>
        <w:drawing>
          <wp:anchor distT="0" distB="0" distL="114300" distR="114300" simplePos="0" relativeHeight="253029376" behindDoc="0" locked="0" layoutInCell="1" allowOverlap="1" wp14:anchorId="1464B0D9" wp14:editId="34CB7859">
            <wp:simplePos x="0" y="0"/>
            <wp:positionH relativeFrom="column">
              <wp:posOffset>558800</wp:posOffset>
            </wp:positionH>
            <wp:positionV relativeFrom="paragraph">
              <wp:posOffset>181187</wp:posOffset>
            </wp:positionV>
            <wp:extent cx="4945680" cy="2393280"/>
            <wp:effectExtent l="0" t="0" r="7620" b="7620"/>
            <wp:wrapNone/>
            <wp:docPr id="199" name="図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945680" cy="23932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66B5BEB" w14:textId="77777777" w:rsidR="007A48B7" w:rsidRPr="00490DEC" w:rsidRDefault="007A48B7" w:rsidP="007A48B7">
      <w:pPr>
        <w:jc w:val="center"/>
        <w:rPr>
          <w:rFonts w:asciiTheme="majorEastAsia" w:eastAsiaTheme="majorEastAsia" w:hAnsiTheme="majorEastAsia"/>
          <w:color w:val="000000" w:themeColor="text1"/>
          <w:szCs w:val="21"/>
        </w:rPr>
      </w:pPr>
    </w:p>
    <w:p w14:paraId="0FB22BFA" w14:textId="77777777" w:rsidR="007A48B7" w:rsidRPr="00490DEC" w:rsidRDefault="007A48B7" w:rsidP="007A48B7">
      <w:pPr>
        <w:widowControl/>
        <w:autoSpaceDE/>
        <w:autoSpaceDN/>
        <w:ind w:firstLineChars="100" w:firstLine="210"/>
        <w:jc w:val="left"/>
        <w:rPr>
          <w:rFonts w:ascii="ＭＳ Ｐ明朝" w:eastAsia="ＭＳ Ｐ明朝" w:hAnsi="ＭＳ Ｐ明朝"/>
          <w:color w:val="000000" w:themeColor="text1"/>
          <w:szCs w:val="21"/>
        </w:rPr>
      </w:pPr>
    </w:p>
    <w:p w14:paraId="414DD4FC" w14:textId="77777777" w:rsidR="007A48B7" w:rsidRPr="00490DEC" w:rsidRDefault="007A48B7" w:rsidP="007A48B7">
      <w:pPr>
        <w:widowControl/>
        <w:autoSpaceDE/>
        <w:autoSpaceDN/>
        <w:ind w:leftChars="100" w:left="210"/>
        <w:jc w:val="left"/>
        <w:rPr>
          <w:rFonts w:asciiTheme="minorEastAsia" w:eastAsiaTheme="minorEastAsia" w:hAnsiTheme="minorEastAsia" w:cstheme="majorBidi"/>
          <w:color w:val="000000" w:themeColor="text1"/>
          <w:sz w:val="22"/>
          <w:szCs w:val="22"/>
        </w:rPr>
      </w:pPr>
    </w:p>
    <w:p w14:paraId="61F0A61B" w14:textId="1A4F285E" w:rsidR="007A48B7" w:rsidRPr="00490DEC" w:rsidRDefault="007A48B7" w:rsidP="007A48B7">
      <w:pPr>
        <w:widowControl/>
        <w:autoSpaceDE/>
        <w:autoSpaceDN/>
        <w:ind w:leftChars="100" w:left="210"/>
        <w:jc w:val="left"/>
        <w:rPr>
          <w:rFonts w:asciiTheme="minorEastAsia" w:eastAsiaTheme="minorEastAsia" w:hAnsiTheme="minorEastAsia" w:cstheme="majorBidi"/>
          <w:color w:val="000000" w:themeColor="text1"/>
          <w:sz w:val="22"/>
          <w:szCs w:val="22"/>
        </w:rPr>
      </w:pPr>
    </w:p>
    <w:p w14:paraId="68213C7D" w14:textId="77777777" w:rsidR="007A48B7" w:rsidRPr="00490DEC" w:rsidRDefault="007A48B7" w:rsidP="007A48B7">
      <w:pPr>
        <w:widowControl/>
        <w:autoSpaceDE/>
        <w:autoSpaceDN/>
        <w:ind w:leftChars="100" w:left="210"/>
        <w:jc w:val="left"/>
        <w:rPr>
          <w:rFonts w:asciiTheme="minorEastAsia" w:eastAsiaTheme="minorEastAsia" w:hAnsiTheme="minorEastAsia" w:cstheme="majorBidi"/>
          <w:color w:val="000000" w:themeColor="text1"/>
          <w:sz w:val="22"/>
          <w:szCs w:val="22"/>
        </w:rPr>
      </w:pPr>
    </w:p>
    <w:p w14:paraId="5E1A69B7" w14:textId="77777777" w:rsidR="007A48B7" w:rsidRPr="00490DEC" w:rsidRDefault="007A48B7" w:rsidP="007A48B7">
      <w:pPr>
        <w:widowControl/>
        <w:autoSpaceDE/>
        <w:autoSpaceDN/>
        <w:ind w:leftChars="100" w:left="210"/>
        <w:jc w:val="left"/>
        <w:rPr>
          <w:rFonts w:asciiTheme="minorEastAsia" w:eastAsiaTheme="minorEastAsia" w:hAnsiTheme="minorEastAsia" w:cstheme="majorBidi"/>
          <w:color w:val="000000" w:themeColor="text1"/>
          <w:sz w:val="22"/>
          <w:szCs w:val="22"/>
        </w:rPr>
      </w:pPr>
    </w:p>
    <w:p w14:paraId="3656774F" w14:textId="77777777" w:rsidR="007A48B7" w:rsidRPr="00490DEC" w:rsidRDefault="007A48B7" w:rsidP="007A48B7">
      <w:pPr>
        <w:widowControl/>
        <w:autoSpaceDE/>
        <w:autoSpaceDN/>
        <w:ind w:leftChars="100" w:left="210"/>
        <w:jc w:val="left"/>
        <w:rPr>
          <w:rFonts w:asciiTheme="minorEastAsia" w:eastAsiaTheme="minorEastAsia" w:hAnsiTheme="minorEastAsia" w:cstheme="majorBidi"/>
          <w:color w:val="000000" w:themeColor="text1"/>
          <w:sz w:val="22"/>
          <w:szCs w:val="22"/>
        </w:rPr>
      </w:pPr>
    </w:p>
    <w:p w14:paraId="2E2BE5C5" w14:textId="77777777" w:rsidR="007A48B7" w:rsidRPr="00490DEC" w:rsidRDefault="007A48B7" w:rsidP="007A48B7">
      <w:pPr>
        <w:widowControl/>
        <w:autoSpaceDE/>
        <w:autoSpaceDN/>
        <w:ind w:leftChars="100" w:left="210"/>
        <w:jc w:val="left"/>
        <w:rPr>
          <w:rFonts w:asciiTheme="minorEastAsia" w:eastAsiaTheme="minorEastAsia" w:hAnsiTheme="minorEastAsia" w:cstheme="majorBidi"/>
          <w:color w:val="000000" w:themeColor="text1"/>
          <w:sz w:val="22"/>
          <w:szCs w:val="22"/>
        </w:rPr>
      </w:pPr>
    </w:p>
    <w:p w14:paraId="651A88C3" w14:textId="77777777" w:rsidR="007A48B7" w:rsidRPr="00490DEC" w:rsidRDefault="007A48B7" w:rsidP="007A48B7">
      <w:pPr>
        <w:widowControl/>
        <w:autoSpaceDE/>
        <w:autoSpaceDN/>
        <w:ind w:leftChars="100" w:left="210"/>
        <w:jc w:val="left"/>
        <w:rPr>
          <w:rFonts w:asciiTheme="minorEastAsia" w:eastAsiaTheme="minorEastAsia" w:hAnsiTheme="minorEastAsia" w:cstheme="majorBidi"/>
          <w:color w:val="000000" w:themeColor="text1"/>
          <w:sz w:val="22"/>
          <w:szCs w:val="22"/>
        </w:rPr>
      </w:pPr>
    </w:p>
    <w:p w14:paraId="45FD84A5" w14:textId="07DD533E" w:rsidR="007A48B7" w:rsidRPr="00490DEC" w:rsidRDefault="007A48B7" w:rsidP="007A48B7">
      <w:pPr>
        <w:widowControl/>
        <w:autoSpaceDE/>
        <w:autoSpaceDN/>
        <w:ind w:leftChars="100" w:left="210"/>
        <w:jc w:val="left"/>
        <w:rPr>
          <w:rFonts w:asciiTheme="minorEastAsia" w:eastAsiaTheme="minorEastAsia" w:hAnsiTheme="minorEastAsia" w:cstheme="majorBidi"/>
          <w:color w:val="000000" w:themeColor="text1"/>
          <w:sz w:val="22"/>
          <w:szCs w:val="22"/>
        </w:rPr>
      </w:pPr>
    </w:p>
    <w:p w14:paraId="29D685AF" w14:textId="6BF28489" w:rsidR="007A48B7" w:rsidRPr="00490DEC" w:rsidRDefault="007A48B7" w:rsidP="007A48B7">
      <w:pPr>
        <w:widowControl/>
        <w:autoSpaceDE/>
        <w:autoSpaceDN/>
        <w:ind w:leftChars="100" w:left="210"/>
        <w:jc w:val="left"/>
        <w:rPr>
          <w:rFonts w:asciiTheme="minorEastAsia" w:eastAsiaTheme="minorEastAsia" w:hAnsiTheme="minorEastAsia" w:cstheme="majorBidi"/>
          <w:color w:val="000000" w:themeColor="text1"/>
          <w:sz w:val="22"/>
          <w:szCs w:val="22"/>
        </w:rPr>
      </w:pPr>
    </w:p>
    <w:p w14:paraId="51D36378" w14:textId="77777777" w:rsidR="00801623" w:rsidRPr="00490DEC" w:rsidRDefault="00801623" w:rsidP="007A48B7">
      <w:pPr>
        <w:widowControl/>
        <w:autoSpaceDE/>
        <w:autoSpaceDN/>
        <w:ind w:leftChars="100" w:left="210"/>
        <w:jc w:val="left"/>
        <w:rPr>
          <w:rFonts w:asciiTheme="minorEastAsia" w:eastAsiaTheme="minorEastAsia" w:hAnsiTheme="minorEastAsia" w:cstheme="majorBidi"/>
          <w:color w:val="000000" w:themeColor="text1"/>
          <w:sz w:val="22"/>
          <w:szCs w:val="22"/>
        </w:rPr>
      </w:pPr>
    </w:p>
    <w:p w14:paraId="25D358F3" w14:textId="554E1B0A" w:rsidR="007A48B7" w:rsidRPr="00490DEC" w:rsidRDefault="007A48B7" w:rsidP="007A48B7">
      <w:pPr>
        <w:widowControl/>
        <w:autoSpaceDE/>
        <w:autoSpaceDN/>
        <w:ind w:leftChars="100" w:left="210" w:firstLineChars="100" w:firstLine="220"/>
        <w:rPr>
          <w:rFonts w:asciiTheme="minorEastAsia" w:eastAsiaTheme="minorEastAsia" w:hAnsiTheme="minorEastAsia" w:cstheme="majorBidi"/>
          <w:color w:val="000000" w:themeColor="text1"/>
          <w:sz w:val="22"/>
          <w:szCs w:val="22"/>
        </w:rPr>
      </w:pPr>
      <w:r w:rsidRPr="00490DEC">
        <w:rPr>
          <w:rFonts w:asciiTheme="minorEastAsia" w:eastAsiaTheme="minorEastAsia" w:hAnsiTheme="minorEastAsia" w:cstheme="majorBidi" w:hint="eastAsia"/>
          <w:color w:val="000000" w:themeColor="text1"/>
          <w:sz w:val="22"/>
          <w:szCs w:val="22"/>
        </w:rPr>
        <w:t>ワーク・ライフ・バランスへの取組み・現状別にみると、「『子育て中』であることは採用とは関係ない」については、ワーク・ライフ・バランスへの取組み度が高い〈既に十分に取組んでいる〉では73.7％、〈取組んではいるが不十分〉でも71.5％となっている。一方、〈現状のままで問題はない〉は51.8％、〈全く取組んでいない〉57.1％と共に５割台となっている。（図表３－15－８）</w:t>
      </w:r>
    </w:p>
    <w:p w14:paraId="38083BF8" w14:textId="42671BF9" w:rsidR="007A48B7" w:rsidRPr="00490DEC" w:rsidRDefault="007A48B7" w:rsidP="007A48B7">
      <w:pPr>
        <w:widowControl/>
        <w:autoSpaceDE/>
        <w:autoSpaceDN/>
        <w:ind w:leftChars="100" w:left="210" w:firstLineChars="100" w:firstLine="220"/>
        <w:rPr>
          <w:rFonts w:asciiTheme="minorEastAsia" w:eastAsiaTheme="minorEastAsia" w:hAnsiTheme="minorEastAsia" w:cstheme="majorBidi"/>
          <w:color w:val="000000" w:themeColor="text1"/>
          <w:sz w:val="22"/>
          <w:szCs w:val="22"/>
        </w:rPr>
      </w:pPr>
      <w:r w:rsidRPr="00490DEC">
        <w:rPr>
          <w:rFonts w:asciiTheme="minorEastAsia" w:eastAsiaTheme="minorEastAsia" w:hAnsiTheme="minorEastAsia" w:cstheme="majorBidi" w:hint="eastAsia"/>
          <w:color w:val="000000" w:themeColor="text1"/>
          <w:sz w:val="22"/>
          <w:szCs w:val="22"/>
        </w:rPr>
        <w:t>ワーク・ライフ・バランスへの取組み・今後の必要性別にみると、「『子育て中』であることは採用とは関係ない」については、今後の必要性が高くなるに従い高率になる傾向がみられる。</w:t>
      </w:r>
      <w:r w:rsidRPr="00490DEC">
        <w:rPr>
          <w:rFonts w:hint="eastAsia"/>
          <w:color w:val="000000" w:themeColor="text1"/>
          <w:sz w:val="22"/>
          <w:szCs w:val="22"/>
        </w:rPr>
        <w:t>（図表３－15－９）</w:t>
      </w:r>
    </w:p>
    <w:p w14:paraId="2EF15CD5" w14:textId="74E9D9CF" w:rsidR="007A48B7" w:rsidRPr="00490DEC" w:rsidRDefault="007A48B7" w:rsidP="007A48B7">
      <w:pPr>
        <w:widowControl/>
        <w:autoSpaceDE/>
        <w:autoSpaceDN/>
        <w:ind w:leftChars="100" w:left="210" w:firstLineChars="100" w:firstLine="220"/>
        <w:rPr>
          <w:rFonts w:asciiTheme="minorEastAsia" w:eastAsiaTheme="minorEastAsia" w:hAnsiTheme="minorEastAsia" w:cstheme="majorBidi"/>
          <w:color w:val="000000" w:themeColor="text1"/>
          <w:sz w:val="22"/>
          <w:szCs w:val="22"/>
        </w:rPr>
      </w:pPr>
      <w:r w:rsidRPr="00490DEC">
        <w:rPr>
          <w:rFonts w:asciiTheme="minorEastAsia" w:eastAsiaTheme="minorEastAsia" w:hAnsiTheme="minorEastAsia" w:cstheme="majorBidi" w:hint="eastAsia"/>
          <w:color w:val="000000" w:themeColor="text1"/>
          <w:sz w:val="22"/>
          <w:szCs w:val="22"/>
        </w:rPr>
        <w:t>男性従業員の育児参加についての認識別にみると、〈積極的に参加した方がよい〉は「『子育て中』の女性を積極的に採用している」が18.2％で、全体より8.1ポイント高い。（図表３－15－10）</w:t>
      </w:r>
    </w:p>
    <w:p w14:paraId="7C8312A5" w14:textId="04478793" w:rsidR="007A48B7" w:rsidRPr="00490DEC" w:rsidRDefault="007A48B7" w:rsidP="007A48B7">
      <w:pPr>
        <w:widowControl/>
        <w:autoSpaceDE/>
        <w:autoSpaceDN/>
        <w:ind w:leftChars="100" w:left="210" w:firstLineChars="100" w:firstLine="220"/>
        <w:jc w:val="left"/>
        <w:rPr>
          <w:rFonts w:asciiTheme="minorEastAsia" w:eastAsiaTheme="minorEastAsia" w:hAnsiTheme="minorEastAsia" w:cstheme="majorBidi"/>
          <w:color w:val="000000" w:themeColor="text1"/>
          <w:sz w:val="22"/>
          <w:szCs w:val="22"/>
        </w:rPr>
      </w:pPr>
    </w:p>
    <w:p w14:paraId="4B6F37C8" w14:textId="03768A16"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図表３－15－８　「子育て中」</w:t>
      </w:r>
      <w:r w:rsidR="008E305F" w:rsidRPr="00490DEC">
        <w:rPr>
          <w:rFonts w:ascii="ＭＳ Ｐゴシック" w:eastAsia="ＭＳ Ｐゴシック" w:hAnsi="ＭＳ Ｐゴシック" w:hint="eastAsia"/>
          <w:color w:val="000000" w:themeColor="text1"/>
        </w:rPr>
        <w:t>の女性を正社員として採用することについて</w:t>
      </w:r>
    </w:p>
    <w:p w14:paraId="04BBC69B" w14:textId="301F2925"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（全体、ワーク・ライフ・バランスへの取組み・現状別）</w:t>
      </w:r>
    </w:p>
    <w:p w14:paraId="32BEDEB5" w14:textId="0EEF77D2" w:rsidR="007A48B7" w:rsidRPr="00490DEC" w:rsidRDefault="00801623" w:rsidP="007A48B7">
      <w:pPr>
        <w:widowControl/>
        <w:autoSpaceDE/>
        <w:autoSpaceDN/>
        <w:jc w:val="center"/>
        <w:rPr>
          <w:rFonts w:ascii="ＭＳ Ｐゴシック" w:eastAsia="ＭＳ Ｐゴシック" w:hAnsi="ＭＳ Ｐゴシック"/>
          <w:color w:val="000000" w:themeColor="text1"/>
        </w:rPr>
      </w:pPr>
      <w:r w:rsidRPr="00490DEC">
        <w:rPr>
          <w:noProof/>
          <w:color w:val="000000" w:themeColor="text1"/>
        </w:rPr>
        <w:drawing>
          <wp:anchor distT="0" distB="0" distL="114300" distR="114300" simplePos="0" relativeHeight="253228032" behindDoc="0" locked="0" layoutInCell="1" allowOverlap="1" wp14:anchorId="5DF8E0A6" wp14:editId="7CD4B1D7">
            <wp:simplePos x="0" y="0"/>
            <wp:positionH relativeFrom="column">
              <wp:posOffset>384810</wp:posOffset>
            </wp:positionH>
            <wp:positionV relativeFrom="paragraph">
              <wp:posOffset>208280</wp:posOffset>
            </wp:positionV>
            <wp:extent cx="5092065" cy="2350135"/>
            <wp:effectExtent l="0" t="0" r="0" b="0"/>
            <wp:wrapNone/>
            <wp:docPr id="160" name="図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4" cstate="print">
                      <a:extLst>
                        <a:ext uri="{28A0092B-C50C-407E-A947-70E740481C1C}">
                          <a14:useLocalDpi xmlns:a14="http://schemas.microsoft.com/office/drawing/2010/main" val="0"/>
                        </a:ext>
                      </a:extLst>
                    </a:blip>
                    <a:srcRect l="5337"/>
                    <a:stretch/>
                  </pic:blipFill>
                  <pic:spPr bwMode="auto">
                    <a:xfrm>
                      <a:off x="0" y="0"/>
                      <a:ext cx="5092065" cy="2350135"/>
                    </a:xfrm>
                    <a:prstGeom prst="rect">
                      <a:avLst/>
                    </a:prstGeom>
                    <a:noFill/>
                    <a:ln>
                      <a:noFill/>
                    </a:ln>
                    <a:extLst>
                      <a:ext uri="{53640926-AAD7-44D8-BBD7-CCE9431645EC}">
                        <a14:shadowObscured xmlns:a14="http://schemas.microsoft.com/office/drawing/2010/main"/>
                      </a:ext>
                    </a:extLst>
                  </pic:spPr>
                </pic:pic>
              </a:graphicData>
            </a:graphic>
          </wp:anchor>
        </w:drawing>
      </w:r>
    </w:p>
    <w:p w14:paraId="5F729AA5" w14:textId="0FCEE33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67D6CEBE" w14:textId="5ED7D895" w:rsidR="00801623" w:rsidRPr="00490DEC" w:rsidRDefault="00801623" w:rsidP="007A48B7">
      <w:pPr>
        <w:widowControl/>
        <w:autoSpaceDE/>
        <w:autoSpaceDN/>
        <w:jc w:val="center"/>
        <w:rPr>
          <w:rFonts w:ascii="ＭＳ Ｐゴシック" w:eastAsia="ＭＳ Ｐゴシック" w:hAnsi="ＭＳ Ｐゴシック"/>
          <w:color w:val="000000" w:themeColor="text1"/>
        </w:rPr>
      </w:pPr>
    </w:p>
    <w:p w14:paraId="199CA419" w14:textId="29501000" w:rsidR="00801623" w:rsidRPr="00490DEC" w:rsidRDefault="00801623" w:rsidP="007A48B7">
      <w:pPr>
        <w:widowControl/>
        <w:autoSpaceDE/>
        <w:autoSpaceDN/>
        <w:jc w:val="center"/>
        <w:rPr>
          <w:rFonts w:ascii="ＭＳ Ｐゴシック" w:eastAsia="ＭＳ Ｐゴシック" w:hAnsi="ＭＳ Ｐゴシック"/>
          <w:color w:val="000000" w:themeColor="text1"/>
        </w:rPr>
      </w:pPr>
    </w:p>
    <w:p w14:paraId="7F829D53" w14:textId="50DA6460" w:rsidR="00801623" w:rsidRPr="00490DEC" w:rsidRDefault="00801623" w:rsidP="007A48B7">
      <w:pPr>
        <w:widowControl/>
        <w:autoSpaceDE/>
        <w:autoSpaceDN/>
        <w:jc w:val="center"/>
        <w:rPr>
          <w:rFonts w:ascii="ＭＳ Ｐゴシック" w:eastAsia="ＭＳ Ｐゴシック" w:hAnsi="ＭＳ Ｐゴシック"/>
          <w:color w:val="000000" w:themeColor="text1"/>
        </w:rPr>
      </w:pPr>
    </w:p>
    <w:p w14:paraId="65498E04" w14:textId="51DA12CF" w:rsidR="00801623" w:rsidRPr="00490DEC" w:rsidRDefault="00801623" w:rsidP="007A48B7">
      <w:pPr>
        <w:widowControl/>
        <w:autoSpaceDE/>
        <w:autoSpaceDN/>
        <w:jc w:val="center"/>
        <w:rPr>
          <w:rFonts w:ascii="ＭＳ Ｐゴシック" w:eastAsia="ＭＳ Ｐゴシック" w:hAnsi="ＭＳ Ｐゴシック"/>
          <w:color w:val="000000" w:themeColor="text1"/>
        </w:rPr>
      </w:pPr>
    </w:p>
    <w:p w14:paraId="3610637F" w14:textId="2DC5BFE0" w:rsidR="00801623" w:rsidRPr="00490DEC" w:rsidRDefault="00801623" w:rsidP="007A48B7">
      <w:pPr>
        <w:widowControl/>
        <w:autoSpaceDE/>
        <w:autoSpaceDN/>
        <w:jc w:val="center"/>
        <w:rPr>
          <w:rFonts w:ascii="ＭＳ Ｐゴシック" w:eastAsia="ＭＳ Ｐゴシック" w:hAnsi="ＭＳ Ｐゴシック"/>
          <w:color w:val="000000" w:themeColor="text1"/>
        </w:rPr>
      </w:pPr>
    </w:p>
    <w:p w14:paraId="165ECBD2" w14:textId="4DBDE9CA" w:rsidR="00801623" w:rsidRPr="00490DEC" w:rsidRDefault="00801623" w:rsidP="007A48B7">
      <w:pPr>
        <w:widowControl/>
        <w:autoSpaceDE/>
        <w:autoSpaceDN/>
        <w:jc w:val="center"/>
        <w:rPr>
          <w:rFonts w:ascii="ＭＳ Ｐゴシック" w:eastAsia="ＭＳ Ｐゴシック" w:hAnsi="ＭＳ Ｐゴシック"/>
          <w:color w:val="000000" w:themeColor="text1"/>
        </w:rPr>
      </w:pPr>
    </w:p>
    <w:p w14:paraId="09BED48F" w14:textId="78ED342F" w:rsidR="00801623" w:rsidRPr="00490DEC" w:rsidRDefault="00801623" w:rsidP="007A48B7">
      <w:pPr>
        <w:widowControl/>
        <w:autoSpaceDE/>
        <w:autoSpaceDN/>
        <w:jc w:val="center"/>
        <w:rPr>
          <w:rFonts w:ascii="ＭＳ Ｐゴシック" w:eastAsia="ＭＳ Ｐゴシック" w:hAnsi="ＭＳ Ｐゴシック"/>
          <w:color w:val="000000" w:themeColor="text1"/>
        </w:rPr>
      </w:pPr>
    </w:p>
    <w:p w14:paraId="3EF7DECB" w14:textId="462AE4FE" w:rsidR="00801623" w:rsidRPr="00490DEC" w:rsidRDefault="00801623" w:rsidP="007A48B7">
      <w:pPr>
        <w:widowControl/>
        <w:autoSpaceDE/>
        <w:autoSpaceDN/>
        <w:jc w:val="center"/>
        <w:rPr>
          <w:rFonts w:ascii="ＭＳ Ｐゴシック" w:eastAsia="ＭＳ Ｐゴシック" w:hAnsi="ＭＳ Ｐゴシック"/>
          <w:color w:val="000000" w:themeColor="text1"/>
        </w:rPr>
      </w:pPr>
    </w:p>
    <w:p w14:paraId="769FB68B" w14:textId="77777777" w:rsidR="00801623" w:rsidRPr="00490DEC" w:rsidRDefault="00801623" w:rsidP="007A48B7">
      <w:pPr>
        <w:widowControl/>
        <w:autoSpaceDE/>
        <w:autoSpaceDN/>
        <w:jc w:val="center"/>
        <w:rPr>
          <w:rFonts w:ascii="ＭＳ Ｐゴシック" w:eastAsia="ＭＳ Ｐゴシック" w:hAnsi="ＭＳ Ｐゴシック"/>
          <w:color w:val="000000" w:themeColor="text1"/>
        </w:rPr>
      </w:pPr>
    </w:p>
    <w:p w14:paraId="02E7C670" w14:textId="7F80C3FF"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図表３－15－９　「子育て中」</w:t>
      </w:r>
      <w:r w:rsidR="008E305F" w:rsidRPr="00490DEC">
        <w:rPr>
          <w:rFonts w:ascii="ＭＳ Ｐゴシック" w:eastAsia="ＭＳ Ｐゴシック" w:hAnsi="ＭＳ Ｐゴシック" w:hint="eastAsia"/>
          <w:color w:val="000000" w:themeColor="text1"/>
        </w:rPr>
        <w:t>の女性を正社員として採用することについて</w:t>
      </w:r>
    </w:p>
    <w:p w14:paraId="10B46C31" w14:textId="7777777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（全体、ワーク・ライフ・バランスへの取組み・今後の必要性別）</w:t>
      </w:r>
    </w:p>
    <w:p w14:paraId="74A73B70" w14:textId="18E79806"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noProof/>
          <w:color w:val="000000" w:themeColor="text1"/>
        </w:rPr>
        <w:drawing>
          <wp:anchor distT="0" distB="0" distL="114300" distR="114300" simplePos="0" relativeHeight="253067264" behindDoc="0" locked="0" layoutInCell="1" allowOverlap="1" wp14:anchorId="393037D6" wp14:editId="4D70912E">
            <wp:simplePos x="0" y="0"/>
            <wp:positionH relativeFrom="column">
              <wp:posOffset>425450</wp:posOffset>
            </wp:positionH>
            <wp:positionV relativeFrom="paragraph">
              <wp:posOffset>184579</wp:posOffset>
            </wp:positionV>
            <wp:extent cx="5060315" cy="2036619"/>
            <wp:effectExtent l="0" t="0" r="6985" b="1905"/>
            <wp:wrapNone/>
            <wp:docPr id="161" name="図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95" cstate="print">
                      <a:extLst>
                        <a:ext uri="{28A0092B-C50C-407E-A947-70E740481C1C}">
                          <a14:useLocalDpi xmlns:a14="http://schemas.microsoft.com/office/drawing/2010/main" val="0"/>
                        </a:ext>
                      </a:extLst>
                    </a:blip>
                    <a:srcRect l="5930" b="13434"/>
                    <a:stretch/>
                  </pic:blipFill>
                  <pic:spPr bwMode="auto">
                    <a:xfrm>
                      <a:off x="0" y="0"/>
                      <a:ext cx="5060315" cy="2036619"/>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4EA02BE7" w14:textId="5D780B38"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71C10C44" w14:textId="0FF43D81"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16007442" w14:textId="07BFE8BD" w:rsidR="007A48B7" w:rsidRPr="00490DEC" w:rsidRDefault="007A7D85" w:rsidP="007A48B7">
      <w:pPr>
        <w:widowControl/>
        <w:autoSpaceDE/>
        <w:autoSpaceDN/>
        <w:jc w:val="center"/>
        <w:rPr>
          <w:rFonts w:ascii="ＭＳ Ｐゴシック" w:eastAsia="ＭＳ Ｐゴシック" w:hAnsi="ＭＳ Ｐゴシック"/>
          <w:color w:val="000000" w:themeColor="text1"/>
        </w:rPr>
      </w:pPr>
      <w:r w:rsidRPr="007A7D85">
        <w:rPr>
          <w:noProof/>
        </w:rPr>
        <w:drawing>
          <wp:anchor distT="0" distB="0" distL="114300" distR="114300" simplePos="0" relativeHeight="253308928" behindDoc="0" locked="0" layoutInCell="1" allowOverlap="1" wp14:anchorId="42641244" wp14:editId="0FAFA86F">
            <wp:simplePos x="0" y="0"/>
            <wp:positionH relativeFrom="column">
              <wp:posOffset>2270800</wp:posOffset>
            </wp:positionH>
            <wp:positionV relativeFrom="paragraph">
              <wp:posOffset>82976</wp:posOffset>
            </wp:positionV>
            <wp:extent cx="16510" cy="16510"/>
            <wp:effectExtent l="0" t="0" r="0" b="0"/>
            <wp:wrapNone/>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6510" cy="165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78BCA7" w14:textId="7777777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74EA20BE" w14:textId="7777777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54F6FD34" w14:textId="7777777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225C8830" w14:textId="7777777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52E15A2D" w14:textId="43846293"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2A4D47CA" w14:textId="7777777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71C7E93F" w14:textId="77777777" w:rsidR="007A48B7" w:rsidRPr="00490DEC" w:rsidRDefault="007A48B7" w:rsidP="007A48B7">
      <w:pPr>
        <w:widowControl/>
        <w:autoSpaceDE/>
        <w:autoSpaceDN/>
        <w:ind w:leftChars="100" w:left="210" w:firstLineChars="100" w:firstLine="220"/>
        <w:jc w:val="center"/>
        <w:rPr>
          <w:rFonts w:asciiTheme="minorEastAsia" w:eastAsiaTheme="minorEastAsia" w:hAnsiTheme="minorEastAsia" w:cstheme="majorBidi"/>
          <w:color w:val="000000" w:themeColor="text1"/>
          <w:sz w:val="22"/>
          <w:szCs w:val="22"/>
        </w:rPr>
      </w:pPr>
    </w:p>
    <w:p w14:paraId="1D4C0010" w14:textId="41F82A8A" w:rsidR="007A48B7" w:rsidRPr="00490DEC" w:rsidRDefault="007A48B7" w:rsidP="007A48B7">
      <w:pPr>
        <w:widowControl/>
        <w:autoSpaceDE/>
        <w:autoSpaceDN/>
        <w:ind w:leftChars="100" w:left="210" w:firstLineChars="100" w:firstLine="210"/>
        <w:jc w:val="center"/>
        <w:rPr>
          <w:rFonts w:asciiTheme="minorEastAsia" w:eastAsiaTheme="minorEastAsia" w:hAnsiTheme="minorEastAsia" w:cstheme="majorBidi"/>
          <w:color w:val="000000" w:themeColor="text1"/>
          <w:sz w:val="22"/>
          <w:szCs w:val="22"/>
        </w:rPr>
      </w:pPr>
      <w:r w:rsidRPr="00490DEC">
        <w:rPr>
          <w:rFonts w:ascii="ＭＳ Ｐゴシック" w:eastAsia="ＭＳ Ｐゴシック" w:hAnsi="ＭＳ Ｐゴシック" w:hint="eastAsia"/>
          <w:color w:val="000000" w:themeColor="text1"/>
        </w:rPr>
        <w:t>図表３－15－10　「子育て中」</w:t>
      </w:r>
      <w:r w:rsidR="008E305F" w:rsidRPr="00490DEC">
        <w:rPr>
          <w:rFonts w:ascii="ＭＳ Ｐゴシック" w:eastAsia="ＭＳ Ｐゴシック" w:hAnsi="ＭＳ Ｐゴシック" w:hint="eastAsia"/>
          <w:color w:val="000000" w:themeColor="text1"/>
        </w:rPr>
        <w:t>の女性を正社員として採用することについて</w:t>
      </w:r>
    </w:p>
    <w:p w14:paraId="07AB2821" w14:textId="7777777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（全体、</w:t>
      </w:r>
      <w:bookmarkStart w:id="78" w:name="_Hlk65105816"/>
      <w:r w:rsidRPr="00490DEC">
        <w:rPr>
          <w:rFonts w:ascii="ＭＳ Ｐゴシック" w:eastAsia="ＭＳ Ｐゴシック" w:hAnsi="ＭＳ Ｐゴシック" w:hint="eastAsia"/>
          <w:color w:val="000000" w:themeColor="text1"/>
        </w:rPr>
        <w:t>男性従業員の育児参加についての認識別</w:t>
      </w:r>
      <w:bookmarkEnd w:id="78"/>
      <w:r w:rsidRPr="00490DEC">
        <w:rPr>
          <w:rFonts w:ascii="ＭＳ Ｐゴシック" w:eastAsia="ＭＳ Ｐゴシック" w:hAnsi="ＭＳ Ｐゴシック" w:hint="eastAsia"/>
          <w:color w:val="000000" w:themeColor="text1"/>
        </w:rPr>
        <w:t>）</w:t>
      </w:r>
    </w:p>
    <w:p w14:paraId="4C2F23F3" w14:textId="7777777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p>
    <w:p w14:paraId="4782F054" w14:textId="2FDC0DCE" w:rsidR="007A48B7" w:rsidRPr="00490DEC" w:rsidRDefault="006F5969" w:rsidP="007A48B7">
      <w:pPr>
        <w:widowControl/>
        <w:autoSpaceDE/>
        <w:autoSpaceDN/>
        <w:ind w:leftChars="100" w:left="210" w:firstLineChars="100" w:firstLine="210"/>
        <w:jc w:val="left"/>
        <w:rPr>
          <w:rFonts w:asciiTheme="minorEastAsia" w:eastAsiaTheme="minorEastAsia" w:hAnsiTheme="minorEastAsia" w:cstheme="majorBidi"/>
          <w:color w:val="000000" w:themeColor="text1"/>
          <w:sz w:val="22"/>
          <w:szCs w:val="22"/>
        </w:rPr>
      </w:pPr>
      <w:r w:rsidRPr="006F5969">
        <w:rPr>
          <w:noProof/>
        </w:rPr>
        <w:drawing>
          <wp:anchor distT="0" distB="0" distL="114300" distR="114300" simplePos="0" relativeHeight="253291520" behindDoc="0" locked="0" layoutInCell="1" allowOverlap="1" wp14:anchorId="33FE96E6" wp14:editId="478AF001">
            <wp:simplePos x="0" y="0"/>
            <wp:positionH relativeFrom="column">
              <wp:posOffset>219710</wp:posOffset>
            </wp:positionH>
            <wp:positionV relativeFrom="paragraph">
              <wp:posOffset>34290</wp:posOffset>
            </wp:positionV>
            <wp:extent cx="5243997" cy="2153920"/>
            <wp:effectExtent l="0" t="0" r="0" b="0"/>
            <wp:wrapNone/>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6" cstate="print">
                      <a:extLst>
                        <a:ext uri="{28A0092B-C50C-407E-A947-70E740481C1C}">
                          <a14:useLocalDpi xmlns:a14="http://schemas.microsoft.com/office/drawing/2010/main" val="0"/>
                        </a:ext>
                      </a:extLst>
                    </a:blip>
                    <a:srcRect l="5734"/>
                    <a:stretch/>
                  </pic:blipFill>
                  <pic:spPr bwMode="auto">
                    <a:xfrm>
                      <a:off x="0" y="0"/>
                      <a:ext cx="5243997" cy="2153920"/>
                    </a:xfrm>
                    <a:prstGeom prst="rect">
                      <a:avLst/>
                    </a:prstGeom>
                    <a:noFill/>
                    <a:ln>
                      <a:noFill/>
                    </a:ln>
                    <a:extLst>
                      <a:ext uri="{53640926-AAD7-44D8-BBD7-CCE9431645EC}">
                        <a14:shadowObscured xmlns:a14="http://schemas.microsoft.com/office/drawing/2010/main"/>
                      </a:ext>
                    </a:extLst>
                  </pic:spPr>
                </pic:pic>
              </a:graphicData>
            </a:graphic>
          </wp:anchor>
        </w:drawing>
      </w:r>
    </w:p>
    <w:p w14:paraId="054A9232" w14:textId="77777777" w:rsidR="007A48B7" w:rsidRPr="00490DEC" w:rsidRDefault="007A48B7" w:rsidP="007A48B7">
      <w:pPr>
        <w:widowControl/>
        <w:autoSpaceDE/>
        <w:autoSpaceDN/>
        <w:ind w:leftChars="100" w:left="210" w:firstLineChars="100" w:firstLine="220"/>
        <w:jc w:val="left"/>
        <w:rPr>
          <w:rFonts w:asciiTheme="minorEastAsia" w:eastAsiaTheme="minorEastAsia" w:hAnsiTheme="minorEastAsia" w:cstheme="majorBidi"/>
          <w:color w:val="000000" w:themeColor="text1"/>
          <w:sz w:val="22"/>
          <w:szCs w:val="22"/>
        </w:rPr>
      </w:pPr>
    </w:p>
    <w:p w14:paraId="18D74D2D" w14:textId="77777777" w:rsidR="007A48B7" w:rsidRPr="00490DEC" w:rsidRDefault="007A48B7" w:rsidP="007A48B7">
      <w:pPr>
        <w:widowControl/>
        <w:autoSpaceDE/>
        <w:autoSpaceDN/>
        <w:ind w:leftChars="100" w:left="210" w:firstLineChars="100" w:firstLine="210"/>
        <w:jc w:val="center"/>
        <w:rPr>
          <w:rFonts w:ascii="ＭＳ Ｐゴシック" w:eastAsia="ＭＳ Ｐゴシック" w:hAnsi="ＭＳ Ｐゴシック"/>
          <w:color w:val="000000" w:themeColor="text1"/>
        </w:rPr>
      </w:pPr>
    </w:p>
    <w:p w14:paraId="16B875FE" w14:textId="77777777" w:rsidR="007A48B7" w:rsidRPr="00490DEC" w:rsidRDefault="007A48B7" w:rsidP="007A48B7">
      <w:pPr>
        <w:widowControl/>
        <w:autoSpaceDE/>
        <w:autoSpaceDN/>
        <w:jc w:val="center"/>
        <w:rPr>
          <w:rFonts w:ascii="HG丸ｺﾞｼｯｸM-PRO" w:eastAsia="HG丸ｺﾞｼｯｸM-PRO" w:hAnsi="HG丸ｺﾞｼｯｸM-PRO" w:cstheme="majorBidi"/>
          <w:color w:val="000000" w:themeColor="text1"/>
          <w:sz w:val="24"/>
        </w:rPr>
      </w:pPr>
    </w:p>
    <w:p w14:paraId="3D933F0E" w14:textId="77777777" w:rsidR="007A48B7" w:rsidRPr="00490DEC" w:rsidRDefault="007A48B7" w:rsidP="007A48B7">
      <w:pPr>
        <w:widowControl/>
        <w:autoSpaceDE/>
        <w:autoSpaceDN/>
        <w:jc w:val="center"/>
        <w:rPr>
          <w:rFonts w:ascii="HG丸ｺﾞｼｯｸM-PRO" w:eastAsia="HG丸ｺﾞｼｯｸM-PRO" w:hAnsi="HG丸ｺﾞｼｯｸM-PRO" w:cstheme="majorBidi"/>
          <w:color w:val="000000" w:themeColor="text1"/>
          <w:sz w:val="24"/>
        </w:rPr>
      </w:pPr>
    </w:p>
    <w:p w14:paraId="54E6D540"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368FD7EF"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475BC3F1"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2678BF68"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0153BDDF" w14:textId="77777777" w:rsidR="007A48B7" w:rsidRPr="00490DEC" w:rsidRDefault="007A48B7" w:rsidP="007A48B7">
      <w:pPr>
        <w:widowControl/>
        <w:autoSpaceDE/>
        <w:autoSpaceDN/>
        <w:jc w:val="left"/>
        <w:rPr>
          <w:rFonts w:ascii="ＭＳ Ｐ明朝" w:eastAsia="ＭＳ Ｐ明朝" w:hAnsi="ＭＳ Ｐ明朝"/>
          <w:color w:val="000000" w:themeColor="text1"/>
          <w:szCs w:val="21"/>
        </w:rPr>
      </w:pPr>
    </w:p>
    <w:p w14:paraId="04A7B343" w14:textId="77777777" w:rsidR="007A48B7" w:rsidRPr="00490DEC" w:rsidRDefault="007A48B7" w:rsidP="007A48B7">
      <w:pPr>
        <w:widowControl/>
        <w:autoSpaceDE/>
        <w:autoSpaceDN/>
        <w:jc w:val="left"/>
        <w:rPr>
          <w:rFonts w:ascii="ＭＳ Ｐゴシック" w:eastAsia="ＭＳ Ｐゴシック" w:hAnsi="ＭＳ Ｐゴシック"/>
          <w:color w:val="000000" w:themeColor="text1"/>
          <w:sz w:val="32"/>
          <w:szCs w:val="32"/>
        </w:rPr>
      </w:pPr>
      <w:r w:rsidRPr="00490DEC">
        <w:rPr>
          <w:rFonts w:ascii="ＭＳ Ｐ明朝" w:eastAsia="ＭＳ Ｐ明朝" w:hAnsi="ＭＳ Ｐ明朝"/>
          <w:color w:val="000000" w:themeColor="text1"/>
          <w:szCs w:val="21"/>
        </w:rPr>
        <w:br w:type="page"/>
      </w:r>
      <w:r w:rsidRPr="00490DEC">
        <w:rPr>
          <w:rFonts w:ascii="ＭＳ Ｐゴシック" w:eastAsia="ＭＳ Ｐゴシック" w:hAnsi="ＭＳ Ｐゴシック" w:hint="eastAsia"/>
          <w:color w:val="000000" w:themeColor="text1"/>
          <w:sz w:val="32"/>
          <w:szCs w:val="32"/>
        </w:rPr>
        <w:t>16．子育て中の女性の採用が難しい理由</w:t>
      </w:r>
    </w:p>
    <w:p w14:paraId="3094BB01" w14:textId="77777777" w:rsidR="007A48B7" w:rsidRPr="00490DEC" w:rsidRDefault="007A48B7" w:rsidP="007A48B7">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18A98D50" w14:textId="77777777" w:rsidTr="00797937">
        <w:trPr>
          <w:trHeight w:val="736"/>
        </w:trPr>
        <w:tc>
          <w:tcPr>
            <w:tcW w:w="9923" w:type="dxa"/>
          </w:tcPr>
          <w:p w14:paraId="54D6D409" w14:textId="77777777" w:rsidR="007A48B7" w:rsidRPr="00490DEC" w:rsidRDefault="007A48B7" w:rsidP="00797937">
            <w:pPr>
              <w:rPr>
                <w:rFonts w:asciiTheme="majorEastAsia" w:eastAsiaTheme="majorEastAsia" w:hAnsiTheme="majorEastAsia"/>
                <w:b/>
                <w:bCs/>
                <w:color w:val="000000" w:themeColor="text1"/>
                <w:szCs w:val="21"/>
              </w:rPr>
            </w:pPr>
            <w:r w:rsidRPr="00490DEC">
              <w:rPr>
                <w:rFonts w:asciiTheme="majorEastAsia" w:eastAsiaTheme="majorEastAsia" w:hAnsiTheme="majorEastAsia" w:hint="eastAsia"/>
                <w:color w:val="000000" w:themeColor="text1"/>
                <w:szCs w:val="21"/>
              </w:rPr>
              <w:t xml:space="preserve">付問23－1　</w:t>
            </w:r>
            <w:r w:rsidRPr="00490DEC">
              <w:rPr>
                <w:rFonts w:asciiTheme="majorEastAsia" w:eastAsiaTheme="majorEastAsia" w:hAnsiTheme="majorEastAsia" w:hint="eastAsia"/>
                <w:b/>
                <w:bCs/>
                <w:color w:val="000000" w:themeColor="text1"/>
                <w:szCs w:val="21"/>
              </w:rPr>
              <w:t>問23で、「３. 「子育て中」の女性の採用は難しい」」と回答された事業所のみお答え</w:t>
            </w:r>
          </w:p>
          <w:p w14:paraId="50914070" w14:textId="77777777" w:rsidR="007A48B7" w:rsidRPr="00490DEC" w:rsidRDefault="007A48B7" w:rsidP="00797937">
            <w:pPr>
              <w:ind w:firstLineChars="500" w:firstLine="1054"/>
              <w:rPr>
                <w:rFonts w:asciiTheme="majorEastAsia" w:eastAsiaTheme="majorEastAsia" w:hAnsiTheme="majorEastAsia"/>
                <w:b/>
                <w:bCs/>
                <w:color w:val="000000" w:themeColor="text1"/>
                <w:szCs w:val="21"/>
              </w:rPr>
            </w:pPr>
            <w:r w:rsidRPr="00490DEC">
              <w:rPr>
                <w:rFonts w:asciiTheme="majorEastAsia" w:eastAsiaTheme="majorEastAsia" w:hAnsiTheme="majorEastAsia" w:hint="eastAsia"/>
                <w:b/>
                <w:bCs/>
                <w:color w:val="000000" w:themeColor="text1"/>
                <w:szCs w:val="21"/>
              </w:rPr>
              <w:t>ください。</w:t>
            </w:r>
          </w:p>
          <w:p w14:paraId="6F61DEB4" w14:textId="77777777" w:rsidR="007A48B7" w:rsidRPr="00490DEC" w:rsidRDefault="007A48B7" w:rsidP="00797937">
            <w:pPr>
              <w:rPr>
                <w:rFonts w:asciiTheme="majorEastAsia" w:eastAsiaTheme="majorEastAsia" w:hAnsiTheme="majorEastAsia" w:cs="ＭＳ Ｐゴシック"/>
                <w:color w:val="000000" w:themeColor="text1"/>
                <w:szCs w:val="21"/>
              </w:rPr>
            </w:pPr>
            <w:r w:rsidRPr="00490DEC">
              <w:rPr>
                <w:rFonts w:asciiTheme="majorEastAsia" w:eastAsiaTheme="majorEastAsia" w:hAnsiTheme="majorEastAsia" w:hint="eastAsia"/>
                <w:color w:val="000000" w:themeColor="text1"/>
                <w:szCs w:val="21"/>
              </w:rPr>
              <w:t xml:space="preserve">　　　　　採用が難しい理由は何ですか。該当する番号全てに○をつけてください。</w:t>
            </w:r>
          </w:p>
        </w:tc>
      </w:tr>
    </w:tbl>
    <w:p w14:paraId="3B9EFB86" w14:textId="77777777" w:rsidR="007A48B7" w:rsidRPr="00490DEC" w:rsidRDefault="007A48B7" w:rsidP="007A48B7">
      <w:pPr>
        <w:spacing w:line="240" w:lineRule="exact"/>
        <w:ind w:firstLineChars="100" w:firstLine="240"/>
        <w:rPr>
          <w:rFonts w:ascii="HG丸ｺﾞｼｯｸM-PRO" w:eastAsia="HG丸ｺﾞｼｯｸM-PRO" w:hAnsi="HG丸ｺﾞｼｯｸM-PRO" w:cstheme="majorBidi"/>
          <w:color w:val="000000" w:themeColor="text1"/>
          <w:sz w:val="24"/>
        </w:rPr>
      </w:pPr>
    </w:p>
    <w:p w14:paraId="5D2405C4" w14:textId="77777777" w:rsidR="007A48B7" w:rsidRPr="00490DEC" w:rsidRDefault="007A48B7" w:rsidP="007A48B7">
      <w:pPr>
        <w:widowControl/>
        <w:autoSpaceDE/>
        <w:autoSpaceDN/>
        <w:spacing w:line="480" w:lineRule="exact"/>
        <w:ind w:leftChars="100" w:left="471" w:hangingChars="100" w:hanging="261"/>
        <w:rPr>
          <w:rFonts w:ascii="HG丸ｺﾞｼｯｸM-PRO" w:eastAsia="HG丸ｺﾞｼｯｸM-PRO" w:hAnsi="HG丸ｺﾞｼｯｸM-PRO" w:cstheme="majorBidi"/>
          <w:color w:val="000000" w:themeColor="text1"/>
          <w:spacing w:val="-10"/>
          <w:sz w:val="28"/>
          <w:szCs w:val="28"/>
        </w:rPr>
      </w:pPr>
      <w:r w:rsidRPr="00490DEC">
        <w:rPr>
          <w:rFonts w:ascii="ＭＳ Ｐゴシック" w:eastAsia="ＭＳ Ｐゴシック" w:hAnsi="ＭＳ Ｐゴシック" w:hint="eastAsia"/>
          <w:b/>
          <w:color w:val="000000" w:themeColor="text1"/>
          <w:spacing w:val="-10"/>
          <w:sz w:val="28"/>
          <w:szCs w:val="28"/>
        </w:rPr>
        <w:t>●「残業や休日出勤を頼みづらくなる」、「子どものことで突然休まれると困る」が多い</w:t>
      </w:r>
    </w:p>
    <w:p w14:paraId="49FE11FC" w14:textId="77777777" w:rsidR="007A48B7" w:rsidRPr="00490DEC" w:rsidRDefault="007A48B7" w:rsidP="007A48B7">
      <w:pPr>
        <w:ind w:leftChars="100" w:left="210" w:firstLineChars="100" w:firstLine="220"/>
        <w:rPr>
          <w:color w:val="000000" w:themeColor="text1"/>
          <w:sz w:val="22"/>
          <w:szCs w:val="22"/>
        </w:rPr>
      </w:pPr>
    </w:p>
    <w:p w14:paraId="3304CBF6"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子育て中」の女性の採用が難しいと答えた事業所（25件）にその理由をたずねたところ、「残業や休日出勤を頼みづらくなる」、「子どものことで突然休まれると困る」が共に15件で多い。また、「子育て中の女性を採用したことがない」という事業所が13件である。（図表３－16－１）</w:t>
      </w:r>
    </w:p>
    <w:p w14:paraId="5A1166EB" w14:textId="77777777" w:rsidR="007A48B7" w:rsidRPr="00490DEC" w:rsidRDefault="007A48B7" w:rsidP="007A48B7">
      <w:pPr>
        <w:ind w:leftChars="100" w:left="210" w:firstLineChars="100" w:firstLine="240"/>
        <w:rPr>
          <w:rFonts w:ascii="HG丸ｺﾞｼｯｸM-PRO" w:eastAsia="HG丸ｺﾞｼｯｸM-PRO" w:hAnsi="HG丸ｺﾞｼｯｸM-PRO" w:cstheme="majorBidi"/>
          <w:color w:val="000000" w:themeColor="text1"/>
          <w:sz w:val="24"/>
        </w:rPr>
      </w:pPr>
    </w:p>
    <w:p w14:paraId="68A63B4E" w14:textId="120BF62E" w:rsidR="007A48B7" w:rsidRDefault="007A48B7" w:rsidP="007A48B7">
      <w:pPr>
        <w:widowControl/>
        <w:autoSpaceDE/>
        <w:autoSpaceDN/>
        <w:jc w:val="center"/>
        <w:rPr>
          <w:rFonts w:ascii="ＭＳ Ｐゴシック" w:eastAsia="ＭＳ Ｐゴシック" w:hAnsi="ＭＳ Ｐゴシック"/>
          <w:color w:val="000000" w:themeColor="text1"/>
        </w:rPr>
      </w:pPr>
      <w:bookmarkStart w:id="79" w:name="_Hlk65109520"/>
      <w:r w:rsidRPr="00490DEC">
        <w:rPr>
          <w:rFonts w:ascii="ＭＳ Ｐゴシック" w:eastAsia="ＭＳ Ｐゴシック" w:hAnsi="ＭＳ Ｐゴシック" w:hint="eastAsia"/>
          <w:color w:val="000000" w:themeColor="text1"/>
        </w:rPr>
        <w:t>図表３－16－１</w:t>
      </w:r>
      <w:bookmarkEnd w:id="79"/>
      <w:r w:rsidRPr="00490DEC">
        <w:rPr>
          <w:rFonts w:ascii="ＭＳ Ｐゴシック" w:eastAsia="ＭＳ Ｐゴシック" w:hAnsi="ＭＳ Ｐゴシック" w:hint="eastAsia"/>
          <w:color w:val="000000" w:themeColor="text1"/>
        </w:rPr>
        <w:t xml:space="preserve">　　「子育て中」の女性の採用が難しい理由（全体）：複数回答</w:t>
      </w:r>
    </w:p>
    <w:p w14:paraId="6FF00E03" w14:textId="77777777" w:rsidR="00A26AFC" w:rsidRPr="00490DEC" w:rsidRDefault="00A26AFC" w:rsidP="007A48B7">
      <w:pPr>
        <w:widowControl/>
        <w:autoSpaceDE/>
        <w:autoSpaceDN/>
        <w:jc w:val="center"/>
        <w:rPr>
          <w:rFonts w:ascii="ＭＳ Ｐゴシック" w:eastAsia="ＭＳ Ｐゴシック" w:hAnsi="ＭＳ Ｐゴシック"/>
          <w:color w:val="000000" w:themeColor="text1"/>
        </w:rPr>
      </w:pPr>
    </w:p>
    <w:p w14:paraId="127F9BA3" w14:textId="25D5C5D6" w:rsidR="00907A0C" w:rsidRPr="00490DEC" w:rsidRDefault="00130BA5" w:rsidP="007A48B7">
      <w:pPr>
        <w:widowControl/>
        <w:autoSpaceDE/>
        <w:autoSpaceDN/>
        <w:jc w:val="center"/>
        <w:rPr>
          <w:rFonts w:ascii="ＭＳ Ｐゴシック" w:eastAsia="ＭＳ Ｐゴシック" w:hAnsi="ＭＳ Ｐゴシック"/>
          <w:color w:val="000000" w:themeColor="text1"/>
        </w:rPr>
      </w:pPr>
      <w:r w:rsidRPr="00130BA5">
        <w:rPr>
          <w:noProof/>
        </w:rPr>
        <w:drawing>
          <wp:inline distT="0" distB="0" distL="0" distR="0" wp14:anchorId="61B2335C" wp14:editId="38262809">
            <wp:extent cx="4188960" cy="2850480"/>
            <wp:effectExtent l="0" t="0" r="2540" b="7620"/>
            <wp:docPr id="325" name="図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188960" cy="2850480"/>
                    </a:xfrm>
                    <a:prstGeom prst="rect">
                      <a:avLst/>
                    </a:prstGeom>
                    <a:noFill/>
                    <a:ln>
                      <a:noFill/>
                    </a:ln>
                  </pic:spPr>
                </pic:pic>
              </a:graphicData>
            </a:graphic>
          </wp:inline>
        </w:drawing>
      </w:r>
    </w:p>
    <w:p w14:paraId="05BD0946" w14:textId="5EC0B229" w:rsidR="007A48B7" w:rsidRPr="00490DEC" w:rsidRDefault="007A48B7" w:rsidP="007A48B7">
      <w:pPr>
        <w:widowControl/>
        <w:autoSpaceDE/>
        <w:autoSpaceDN/>
        <w:jc w:val="center"/>
        <w:rPr>
          <w:rFonts w:ascii="HG丸ｺﾞｼｯｸM-PRO" w:eastAsia="HG丸ｺﾞｼｯｸM-PRO" w:hAnsi="HG丸ｺﾞｼｯｸM-PRO" w:cstheme="majorBidi"/>
          <w:color w:val="000000" w:themeColor="text1"/>
          <w:sz w:val="24"/>
        </w:rPr>
      </w:pPr>
    </w:p>
    <w:p w14:paraId="401983B1"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2DDDFF29"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389283EA"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67DB6E70"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6828B4FF"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7CB49391"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368E2853"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06ADBB5E"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51F9B600" w14:textId="77777777" w:rsidR="007A48B7" w:rsidRPr="00490DEC" w:rsidRDefault="007A48B7" w:rsidP="007A48B7">
      <w:pPr>
        <w:widowControl/>
        <w:autoSpaceDE/>
        <w:autoSpaceDN/>
        <w:jc w:val="left"/>
        <w:rPr>
          <w:color w:val="000000" w:themeColor="text1"/>
        </w:rPr>
      </w:pPr>
    </w:p>
    <w:p w14:paraId="4F77176D" w14:textId="64005935" w:rsidR="007A48B7" w:rsidRPr="00490DEC" w:rsidRDefault="007A48B7">
      <w:pPr>
        <w:widowControl/>
        <w:autoSpaceDE/>
        <w:autoSpaceDN/>
        <w:jc w:val="left"/>
        <w:rPr>
          <w:color w:val="000000" w:themeColor="text1"/>
        </w:rPr>
      </w:pPr>
      <w:r w:rsidRPr="00490DEC">
        <w:rPr>
          <w:color w:val="000000" w:themeColor="text1"/>
        </w:rPr>
        <w:br w:type="page"/>
      </w:r>
    </w:p>
    <w:p w14:paraId="38134015" w14:textId="77777777" w:rsidR="007A48B7" w:rsidRPr="00490DEC" w:rsidRDefault="007A48B7" w:rsidP="002E2623">
      <w:pPr>
        <w:pStyle w:val="2"/>
        <w:rPr>
          <w:rFonts w:ascii="ＭＳ Ｐゴシック" w:eastAsia="ＭＳ Ｐゴシック" w:hAnsi="ＭＳ Ｐゴシック"/>
          <w:color w:val="000000" w:themeColor="text1"/>
          <w:sz w:val="32"/>
          <w:szCs w:val="32"/>
        </w:rPr>
      </w:pPr>
      <w:bookmarkStart w:id="80" w:name="_Toc63523258"/>
      <w:r w:rsidRPr="00490DEC">
        <w:rPr>
          <w:rFonts w:ascii="ＭＳ Ｐゴシック" w:eastAsia="ＭＳ Ｐゴシック" w:hAnsi="ＭＳ Ｐゴシック" w:hint="eastAsia"/>
          <w:color w:val="000000" w:themeColor="text1"/>
          <w:sz w:val="32"/>
          <w:szCs w:val="32"/>
        </w:rPr>
        <w:t>第４章　職場のハラスメント</w:t>
      </w:r>
    </w:p>
    <w:bookmarkEnd w:id="80"/>
    <w:p w14:paraId="558E3C2C" w14:textId="77777777" w:rsidR="007A48B7" w:rsidRPr="00490DEC" w:rsidRDefault="007A48B7" w:rsidP="002E2623">
      <w:pPr>
        <w:spacing w:line="240" w:lineRule="exact"/>
        <w:rPr>
          <w:color w:val="000000" w:themeColor="text1"/>
        </w:rPr>
      </w:pPr>
    </w:p>
    <w:p w14:paraId="4CA735F5" w14:textId="77777777" w:rsidR="007A48B7" w:rsidRPr="00490DEC" w:rsidRDefault="007A48B7" w:rsidP="002E2623">
      <w:pPr>
        <w:pStyle w:val="3"/>
      </w:pPr>
      <w:bookmarkStart w:id="81" w:name="_Toc63523259"/>
      <w:r w:rsidRPr="00490DEC">
        <w:rPr>
          <w:rFonts w:hint="eastAsia"/>
        </w:rPr>
        <w:t>１．パワーハラスメント防止対策義務化についての認知度</w:t>
      </w:r>
      <w:bookmarkEnd w:id="81"/>
    </w:p>
    <w:p w14:paraId="45CDC6E7"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7C5A636D" w14:textId="77777777" w:rsidTr="00797937">
        <w:trPr>
          <w:trHeight w:val="736"/>
        </w:trPr>
        <w:tc>
          <w:tcPr>
            <w:tcW w:w="9923" w:type="dxa"/>
          </w:tcPr>
          <w:p w14:paraId="02547007" w14:textId="77777777" w:rsidR="007A48B7" w:rsidRPr="00490DEC" w:rsidRDefault="007A48B7" w:rsidP="002E2623">
            <w:pPr>
              <w:ind w:left="525" w:hangingChars="250" w:hanging="525"/>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問24　労働施策総合推進法の改正により、令和２年６月１日から職場におけるパワーハラスメント防止対策が事業主に義務付けられたことをご存じですか。該当する番号を１つ選び、○をつけてください。</w:t>
            </w:r>
          </w:p>
        </w:tc>
      </w:tr>
    </w:tbl>
    <w:p w14:paraId="32A55738" w14:textId="77777777" w:rsidR="007A48B7" w:rsidRPr="00490DEC" w:rsidRDefault="007A48B7" w:rsidP="002E2623">
      <w:pPr>
        <w:spacing w:line="240" w:lineRule="exact"/>
        <w:ind w:firstLineChars="100" w:firstLine="210"/>
        <w:rPr>
          <w:color w:val="000000" w:themeColor="text1"/>
        </w:rPr>
      </w:pPr>
    </w:p>
    <w:p w14:paraId="0C0FCB40" w14:textId="77777777" w:rsidR="007A48B7" w:rsidRPr="00490DEC" w:rsidRDefault="007A48B7" w:rsidP="002E2623">
      <w:pPr>
        <w:widowControl/>
        <w:autoSpaceDE/>
        <w:autoSpaceDN/>
        <w:spacing w:line="480" w:lineRule="exact"/>
        <w:ind w:leftChars="100" w:left="210"/>
        <w:jc w:val="left"/>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●「法律も内容も知っている」が６割弱</w:t>
      </w:r>
    </w:p>
    <w:p w14:paraId="54F509CD" w14:textId="77777777" w:rsidR="007A48B7" w:rsidRPr="00490DEC" w:rsidRDefault="007A48B7" w:rsidP="002E2623">
      <w:pPr>
        <w:ind w:leftChars="100" w:left="210" w:firstLineChars="100" w:firstLine="220"/>
        <w:rPr>
          <w:color w:val="000000" w:themeColor="text1"/>
          <w:sz w:val="22"/>
          <w:szCs w:val="22"/>
        </w:rPr>
      </w:pPr>
    </w:p>
    <w:p w14:paraId="5785D61D"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パワーハラスメント防止対策義務化についての認知度は、「法律も内容も知っている」が57.9％と６割弱を占めている。「聞いたことがあるが、内容は知らない」が31.7％、「知らない」はわずか5.2％となっている。（図表４－１－１）</w:t>
      </w:r>
    </w:p>
    <w:p w14:paraId="4473EBCE"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法律も内容も知っている」が48.6％で約５割となっている。〈医療、福祉〉では、「法律も内容も知っている」は56.1％で５割半ばを占めている。（図表４－１－１）</w:t>
      </w:r>
    </w:p>
    <w:p w14:paraId="2E2A0C70"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従業員規模別にみると、「法律も内容も知っている」は、従業員規模が大きくなるに従い高率になる傾向がみられ、〈10～19人〉では37.8％と３分の１強なのに対し、〈100～299人〉では67.4％と３分の２強を占めている。一方、「聞いたことがあるが、内容は知らない」と「知らない」では、従業員規模が小さくなるに従い高率になる傾向がみられる。（図表４－１－２）</w:t>
      </w:r>
    </w:p>
    <w:p w14:paraId="1E2BECEC" w14:textId="77777777" w:rsidR="007A48B7" w:rsidRPr="00490DEC" w:rsidRDefault="007A48B7" w:rsidP="002E2623">
      <w:pPr>
        <w:ind w:leftChars="100" w:left="210" w:firstLineChars="100" w:firstLine="220"/>
        <w:rPr>
          <w:rFonts w:ascii="ＭＳ Ｐ明朝" w:eastAsia="ＭＳ Ｐ明朝" w:hAnsi="ＭＳ Ｐ明朝"/>
          <w:color w:val="000000" w:themeColor="text1"/>
          <w:szCs w:val="21"/>
        </w:rPr>
      </w:pPr>
      <w:r w:rsidRPr="00490DEC">
        <w:rPr>
          <w:rFonts w:hint="eastAsia"/>
          <w:color w:val="000000" w:themeColor="text1"/>
          <w:sz w:val="22"/>
          <w:szCs w:val="22"/>
        </w:rPr>
        <w:t>労働組合の有無別にみると、〈労働組合有〉では「法律も内容も知っている」が64.4％と３分の２近くを占めているが、〈労働組合無〉では56.2％と５割半ばとなっている。「聞いたことがあるが、内容は知らない」は〈労働組合有〉では18.8％と２割弱なのに対し、〈労働組合無〉では35.9％と３分の１超を占めている。（図表４－１－３）</w:t>
      </w:r>
    </w:p>
    <w:p w14:paraId="162CD11C"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color w:val="000000" w:themeColor="text1"/>
          <w:szCs w:val="21"/>
        </w:rPr>
        <w:br w:type="page"/>
      </w:r>
    </w:p>
    <w:p w14:paraId="505EDB90" w14:textId="77777777" w:rsidR="007A48B7" w:rsidRPr="00490DEC" w:rsidRDefault="007A48B7" w:rsidP="002E2623">
      <w:pPr>
        <w:jc w:val="center"/>
        <w:rPr>
          <w:rFonts w:ascii="ＭＳ Ｐゴシック" w:eastAsia="ＭＳ Ｐゴシック" w:hAnsi="ＭＳ Ｐゴシック"/>
          <w:color w:val="000000" w:themeColor="text1"/>
          <w:szCs w:val="21"/>
        </w:rPr>
      </w:pPr>
      <w:bookmarkStart w:id="82" w:name="_Hlk65091123"/>
      <w:r w:rsidRPr="00490DEC">
        <w:rPr>
          <w:rFonts w:ascii="ＭＳ Ｐゴシック" w:eastAsia="ＭＳ Ｐゴシック" w:hAnsi="ＭＳ Ｐゴシック" w:hint="eastAsia"/>
          <w:color w:val="000000" w:themeColor="text1"/>
          <w:szCs w:val="21"/>
        </w:rPr>
        <w:t>図表４－１－１</w:t>
      </w:r>
      <w:bookmarkEnd w:id="82"/>
      <w:r w:rsidRPr="00490DEC">
        <w:rPr>
          <w:rFonts w:ascii="ＭＳ Ｐゴシック" w:eastAsia="ＭＳ Ｐゴシック" w:hAnsi="ＭＳ Ｐゴシック" w:hint="eastAsia"/>
          <w:color w:val="000000" w:themeColor="text1"/>
          <w:szCs w:val="21"/>
        </w:rPr>
        <w:t xml:space="preserve">　パワーハラスメント防止対策義務化についての認知度</w:t>
      </w:r>
    </w:p>
    <w:p w14:paraId="621A0C96" w14:textId="77777777" w:rsidR="007A48B7" w:rsidRPr="00490DEC" w:rsidRDefault="007A48B7" w:rsidP="002E2623">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（全体、業種別）</w:t>
      </w:r>
    </w:p>
    <w:p w14:paraId="1C61B834" w14:textId="3373121F" w:rsidR="007A48B7" w:rsidRPr="00490DEC" w:rsidRDefault="009A6EDF" w:rsidP="002E2623">
      <w:pPr>
        <w:jc w:val="center"/>
        <w:rPr>
          <w:noProof/>
          <w:color w:val="000000" w:themeColor="text1"/>
        </w:rPr>
      </w:pPr>
      <w:r w:rsidRPr="009A6EDF">
        <w:rPr>
          <w:noProof/>
        </w:rPr>
        <w:drawing>
          <wp:inline distT="0" distB="0" distL="0" distR="0" wp14:anchorId="6A133095" wp14:editId="2ADABAA9">
            <wp:extent cx="4596480" cy="5341680"/>
            <wp:effectExtent l="0" t="0" r="0" b="0"/>
            <wp:docPr id="326" name="図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596480" cy="5341680"/>
                    </a:xfrm>
                    <a:prstGeom prst="rect">
                      <a:avLst/>
                    </a:prstGeom>
                    <a:noFill/>
                    <a:ln>
                      <a:noFill/>
                    </a:ln>
                  </pic:spPr>
                </pic:pic>
              </a:graphicData>
            </a:graphic>
          </wp:inline>
        </w:drawing>
      </w:r>
    </w:p>
    <w:p w14:paraId="4811CAFB" w14:textId="77777777" w:rsidR="007A48B7" w:rsidRPr="00490DEC" w:rsidRDefault="007A48B7" w:rsidP="002E2623">
      <w:pPr>
        <w:jc w:val="center"/>
        <w:rPr>
          <w:noProof/>
          <w:color w:val="000000" w:themeColor="text1"/>
        </w:rPr>
      </w:pPr>
    </w:p>
    <w:p w14:paraId="6DA4D32D" w14:textId="77777777" w:rsidR="007A48B7" w:rsidRPr="00490DEC" w:rsidRDefault="007A48B7" w:rsidP="002E2623">
      <w:pPr>
        <w:widowControl/>
        <w:autoSpaceDE/>
        <w:autoSpaceDN/>
        <w:jc w:val="left"/>
        <w:rPr>
          <w:rFonts w:asciiTheme="majorEastAsia" w:eastAsiaTheme="majorEastAsia" w:hAnsiTheme="majorEastAsia"/>
          <w:color w:val="000000" w:themeColor="text1"/>
          <w:szCs w:val="21"/>
        </w:rPr>
      </w:pPr>
      <w:r w:rsidRPr="00490DEC">
        <w:rPr>
          <w:rFonts w:asciiTheme="majorEastAsia" w:eastAsiaTheme="majorEastAsia" w:hAnsiTheme="majorEastAsia"/>
          <w:color w:val="000000" w:themeColor="text1"/>
          <w:szCs w:val="21"/>
        </w:rPr>
        <w:br w:type="page"/>
      </w:r>
    </w:p>
    <w:p w14:paraId="674656F0" w14:textId="77777777" w:rsidR="007A48B7" w:rsidRPr="00490DEC" w:rsidRDefault="007A48B7" w:rsidP="002E2623">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図表４－１－２　パワーハラスメント防止対策義務化についての認知度</w:t>
      </w:r>
    </w:p>
    <w:p w14:paraId="10821D1E" w14:textId="076EE316" w:rsidR="007A48B7" w:rsidRPr="00490DEC" w:rsidRDefault="007A48B7" w:rsidP="002E2623">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（全体、従業員規模別）</w:t>
      </w:r>
    </w:p>
    <w:p w14:paraId="55658265" w14:textId="79583DE6" w:rsidR="00926E81" w:rsidRPr="00490DEC" w:rsidRDefault="00926E81" w:rsidP="002E2623">
      <w:pPr>
        <w:jc w:val="center"/>
        <w:rPr>
          <w:rFonts w:ascii="ＭＳ Ｐゴシック" w:eastAsia="ＭＳ Ｐゴシック" w:hAnsi="ＭＳ Ｐゴシック"/>
          <w:color w:val="000000" w:themeColor="text1"/>
          <w:szCs w:val="21"/>
        </w:rPr>
      </w:pPr>
    </w:p>
    <w:p w14:paraId="57F26477" w14:textId="18CC5294" w:rsidR="00801623" w:rsidRPr="00490DEC" w:rsidRDefault="00801623" w:rsidP="002E2623">
      <w:pPr>
        <w:jc w:val="center"/>
        <w:rPr>
          <w:rFonts w:asciiTheme="majorEastAsia" w:eastAsiaTheme="majorEastAsia" w:hAnsiTheme="majorEastAsia"/>
          <w:color w:val="000000" w:themeColor="text1"/>
          <w:szCs w:val="21"/>
        </w:rPr>
      </w:pPr>
      <w:r w:rsidRPr="00490DEC">
        <w:rPr>
          <w:noProof/>
        </w:rPr>
        <w:drawing>
          <wp:anchor distT="0" distB="0" distL="114300" distR="114300" simplePos="0" relativeHeight="253232128" behindDoc="0" locked="0" layoutInCell="1" allowOverlap="1" wp14:anchorId="057BCED0" wp14:editId="2437B39F">
            <wp:simplePos x="0" y="0"/>
            <wp:positionH relativeFrom="column">
              <wp:posOffset>735965</wp:posOffset>
            </wp:positionH>
            <wp:positionV relativeFrom="paragraph">
              <wp:posOffset>31539</wp:posOffset>
            </wp:positionV>
            <wp:extent cx="4655160" cy="2897640"/>
            <wp:effectExtent l="0" t="0" r="0" b="0"/>
            <wp:wrapNone/>
            <wp:docPr id="319" name="図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199" cstate="print">
                      <a:extLst>
                        <a:ext uri="{28A0092B-C50C-407E-A947-70E740481C1C}">
                          <a14:useLocalDpi xmlns:a14="http://schemas.microsoft.com/office/drawing/2010/main" val="0"/>
                        </a:ext>
                      </a:extLst>
                    </a:blip>
                    <a:srcRect t="6008"/>
                    <a:stretch/>
                  </pic:blipFill>
                  <pic:spPr bwMode="auto">
                    <a:xfrm>
                      <a:off x="0" y="0"/>
                      <a:ext cx="4655160" cy="2897640"/>
                    </a:xfrm>
                    <a:prstGeom prst="rect">
                      <a:avLst/>
                    </a:prstGeom>
                    <a:noFill/>
                    <a:ln>
                      <a:noFill/>
                    </a:ln>
                    <a:extLst>
                      <a:ext uri="{53640926-AAD7-44D8-BBD7-CCE9431645EC}">
                        <a14:shadowObscured xmlns:a14="http://schemas.microsoft.com/office/drawing/2010/main"/>
                      </a:ext>
                    </a:extLst>
                  </pic:spPr>
                </pic:pic>
              </a:graphicData>
            </a:graphic>
          </wp:anchor>
        </w:drawing>
      </w:r>
    </w:p>
    <w:p w14:paraId="24500D4D" w14:textId="34C8506A" w:rsidR="00801623" w:rsidRPr="00490DEC" w:rsidRDefault="00801623" w:rsidP="002E2623">
      <w:pPr>
        <w:jc w:val="center"/>
        <w:rPr>
          <w:rFonts w:asciiTheme="majorEastAsia" w:eastAsiaTheme="majorEastAsia" w:hAnsiTheme="majorEastAsia"/>
          <w:color w:val="000000" w:themeColor="text1"/>
          <w:szCs w:val="21"/>
        </w:rPr>
      </w:pPr>
    </w:p>
    <w:p w14:paraId="6AA3B8E6" w14:textId="4AD998EB" w:rsidR="007A48B7" w:rsidRPr="00490DEC" w:rsidRDefault="007A48B7" w:rsidP="002E2623">
      <w:pPr>
        <w:jc w:val="center"/>
        <w:rPr>
          <w:rFonts w:asciiTheme="majorEastAsia" w:eastAsiaTheme="majorEastAsia" w:hAnsiTheme="majorEastAsia"/>
          <w:color w:val="000000" w:themeColor="text1"/>
          <w:szCs w:val="21"/>
        </w:rPr>
      </w:pPr>
    </w:p>
    <w:p w14:paraId="25F947D1" w14:textId="2E1B1732" w:rsidR="007A48B7" w:rsidRPr="00490DEC" w:rsidRDefault="007A48B7" w:rsidP="002E2623">
      <w:pPr>
        <w:jc w:val="center"/>
        <w:rPr>
          <w:rFonts w:ascii="ＭＳ Ｐゴシック" w:eastAsia="ＭＳ Ｐゴシック" w:hAnsi="ＭＳ Ｐゴシック"/>
          <w:color w:val="000000" w:themeColor="text1"/>
          <w:szCs w:val="21"/>
        </w:rPr>
      </w:pPr>
    </w:p>
    <w:p w14:paraId="605592EF" w14:textId="3DEF6BD6" w:rsidR="00801623" w:rsidRPr="00490DEC" w:rsidRDefault="00801623" w:rsidP="002E2623">
      <w:pPr>
        <w:jc w:val="center"/>
        <w:rPr>
          <w:rFonts w:ascii="ＭＳ Ｐゴシック" w:eastAsia="ＭＳ Ｐゴシック" w:hAnsi="ＭＳ Ｐゴシック"/>
          <w:color w:val="000000" w:themeColor="text1"/>
          <w:szCs w:val="21"/>
        </w:rPr>
      </w:pPr>
    </w:p>
    <w:p w14:paraId="2508C796" w14:textId="5CDD8CF9" w:rsidR="00801623" w:rsidRPr="00490DEC" w:rsidRDefault="00801623" w:rsidP="002E2623">
      <w:pPr>
        <w:jc w:val="center"/>
        <w:rPr>
          <w:rFonts w:ascii="ＭＳ Ｐゴシック" w:eastAsia="ＭＳ Ｐゴシック" w:hAnsi="ＭＳ Ｐゴシック"/>
          <w:color w:val="000000" w:themeColor="text1"/>
          <w:szCs w:val="21"/>
        </w:rPr>
      </w:pPr>
    </w:p>
    <w:p w14:paraId="3A76113C" w14:textId="5E801066" w:rsidR="00801623" w:rsidRPr="00490DEC" w:rsidRDefault="00801623" w:rsidP="002E2623">
      <w:pPr>
        <w:jc w:val="center"/>
        <w:rPr>
          <w:rFonts w:ascii="ＭＳ Ｐゴシック" w:eastAsia="ＭＳ Ｐゴシック" w:hAnsi="ＭＳ Ｐゴシック"/>
          <w:color w:val="000000" w:themeColor="text1"/>
          <w:szCs w:val="21"/>
        </w:rPr>
      </w:pPr>
    </w:p>
    <w:p w14:paraId="7201FE94" w14:textId="519078B0" w:rsidR="00801623" w:rsidRPr="00490DEC" w:rsidRDefault="00801623" w:rsidP="002E2623">
      <w:pPr>
        <w:jc w:val="center"/>
        <w:rPr>
          <w:rFonts w:ascii="ＭＳ Ｐゴシック" w:eastAsia="ＭＳ Ｐゴシック" w:hAnsi="ＭＳ Ｐゴシック"/>
          <w:color w:val="000000" w:themeColor="text1"/>
          <w:szCs w:val="21"/>
        </w:rPr>
      </w:pPr>
    </w:p>
    <w:p w14:paraId="2E72DAC5" w14:textId="073F8173" w:rsidR="00801623" w:rsidRPr="00490DEC" w:rsidRDefault="00801623" w:rsidP="002E2623">
      <w:pPr>
        <w:jc w:val="center"/>
        <w:rPr>
          <w:rFonts w:ascii="ＭＳ Ｐゴシック" w:eastAsia="ＭＳ Ｐゴシック" w:hAnsi="ＭＳ Ｐゴシック"/>
          <w:color w:val="000000" w:themeColor="text1"/>
          <w:szCs w:val="21"/>
        </w:rPr>
      </w:pPr>
    </w:p>
    <w:p w14:paraId="2A55D000" w14:textId="391964D2" w:rsidR="00801623" w:rsidRPr="00490DEC" w:rsidRDefault="00801623" w:rsidP="002E2623">
      <w:pPr>
        <w:jc w:val="center"/>
        <w:rPr>
          <w:rFonts w:ascii="ＭＳ Ｐゴシック" w:eastAsia="ＭＳ Ｐゴシック" w:hAnsi="ＭＳ Ｐゴシック"/>
          <w:color w:val="000000" w:themeColor="text1"/>
          <w:szCs w:val="21"/>
        </w:rPr>
      </w:pPr>
    </w:p>
    <w:p w14:paraId="1E3D9772" w14:textId="3BE7AB02" w:rsidR="00801623" w:rsidRPr="00490DEC" w:rsidRDefault="00801623" w:rsidP="002E2623">
      <w:pPr>
        <w:jc w:val="center"/>
        <w:rPr>
          <w:rFonts w:ascii="ＭＳ Ｐゴシック" w:eastAsia="ＭＳ Ｐゴシック" w:hAnsi="ＭＳ Ｐゴシック"/>
          <w:color w:val="000000" w:themeColor="text1"/>
          <w:szCs w:val="21"/>
        </w:rPr>
      </w:pPr>
    </w:p>
    <w:p w14:paraId="41984737" w14:textId="09F0DA82" w:rsidR="00801623" w:rsidRPr="00490DEC" w:rsidRDefault="00801623" w:rsidP="002E2623">
      <w:pPr>
        <w:jc w:val="center"/>
        <w:rPr>
          <w:rFonts w:ascii="ＭＳ Ｐゴシック" w:eastAsia="ＭＳ Ｐゴシック" w:hAnsi="ＭＳ Ｐゴシック"/>
          <w:color w:val="000000" w:themeColor="text1"/>
          <w:szCs w:val="21"/>
        </w:rPr>
      </w:pPr>
    </w:p>
    <w:p w14:paraId="77FB5250" w14:textId="7F91C3E4" w:rsidR="00801623" w:rsidRPr="00490DEC" w:rsidRDefault="00801623" w:rsidP="002E2623">
      <w:pPr>
        <w:jc w:val="center"/>
        <w:rPr>
          <w:rFonts w:ascii="ＭＳ Ｐゴシック" w:eastAsia="ＭＳ Ｐゴシック" w:hAnsi="ＭＳ Ｐゴシック"/>
          <w:color w:val="000000" w:themeColor="text1"/>
          <w:szCs w:val="21"/>
        </w:rPr>
      </w:pPr>
    </w:p>
    <w:p w14:paraId="10739B30" w14:textId="77777777" w:rsidR="00801623" w:rsidRPr="00490DEC" w:rsidRDefault="00801623" w:rsidP="002E2623">
      <w:pPr>
        <w:jc w:val="center"/>
        <w:rPr>
          <w:rFonts w:ascii="ＭＳ Ｐゴシック" w:eastAsia="ＭＳ Ｐゴシック" w:hAnsi="ＭＳ Ｐゴシック"/>
          <w:color w:val="000000" w:themeColor="text1"/>
          <w:szCs w:val="21"/>
        </w:rPr>
      </w:pPr>
    </w:p>
    <w:p w14:paraId="6744E4DB" w14:textId="77777777" w:rsidR="007A48B7" w:rsidRPr="00490DEC" w:rsidRDefault="007A48B7" w:rsidP="002E2623">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図表４－１－３　パワーハラスメント防止対策義務化についての認知度</w:t>
      </w:r>
    </w:p>
    <w:p w14:paraId="590C8DC8" w14:textId="50BA7207" w:rsidR="007A48B7" w:rsidRPr="00490DEC" w:rsidRDefault="007A48B7" w:rsidP="002E2623">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（全体、労働組合の有無別）</w:t>
      </w:r>
    </w:p>
    <w:p w14:paraId="23BB799F" w14:textId="1337A55C" w:rsidR="00801623" w:rsidRPr="00490DEC" w:rsidRDefault="00801623" w:rsidP="002E2623">
      <w:pPr>
        <w:jc w:val="center"/>
        <w:rPr>
          <w:rFonts w:ascii="ＭＳ Ｐゴシック" w:eastAsia="ＭＳ Ｐゴシック" w:hAnsi="ＭＳ Ｐゴシック"/>
          <w:color w:val="000000" w:themeColor="text1"/>
          <w:szCs w:val="21"/>
        </w:rPr>
      </w:pPr>
      <w:r w:rsidRPr="00490DEC">
        <w:rPr>
          <w:noProof/>
          <w:color w:val="000000" w:themeColor="text1"/>
        </w:rPr>
        <w:drawing>
          <wp:anchor distT="0" distB="0" distL="114300" distR="114300" simplePos="0" relativeHeight="253075456" behindDoc="0" locked="0" layoutInCell="1" allowOverlap="1" wp14:anchorId="67E1B1FE" wp14:editId="07F2A685">
            <wp:simplePos x="0" y="0"/>
            <wp:positionH relativeFrom="column">
              <wp:posOffset>718820</wp:posOffset>
            </wp:positionH>
            <wp:positionV relativeFrom="paragraph">
              <wp:posOffset>173143</wp:posOffset>
            </wp:positionV>
            <wp:extent cx="4676140" cy="1699260"/>
            <wp:effectExtent l="0" t="0" r="0" b="0"/>
            <wp:wrapNone/>
            <wp:docPr id="167" name="図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4676140" cy="16992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83919ED" w14:textId="7A39B73D" w:rsidR="00801623" w:rsidRPr="00490DEC" w:rsidRDefault="00801623" w:rsidP="002E2623">
      <w:pPr>
        <w:jc w:val="center"/>
        <w:rPr>
          <w:rFonts w:ascii="ＭＳ Ｐゴシック" w:eastAsia="ＭＳ Ｐゴシック" w:hAnsi="ＭＳ Ｐゴシック"/>
          <w:color w:val="000000" w:themeColor="text1"/>
          <w:szCs w:val="21"/>
        </w:rPr>
      </w:pPr>
    </w:p>
    <w:p w14:paraId="4729A75C" w14:textId="340A84FD" w:rsidR="00801623" w:rsidRPr="00490DEC" w:rsidRDefault="00801623" w:rsidP="002E2623">
      <w:pPr>
        <w:jc w:val="center"/>
        <w:rPr>
          <w:rFonts w:asciiTheme="minorEastAsia" w:eastAsiaTheme="minorEastAsia" w:hAnsiTheme="minorEastAsia"/>
          <w:color w:val="000000" w:themeColor="text1"/>
          <w:szCs w:val="21"/>
        </w:rPr>
      </w:pPr>
    </w:p>
    <w:p w14:paraId="22FA9ABC" w14:textId="394CA0EC" w:rsidR="00801623" w:rsidRPr="00490DEC" w:rsidRDefault="00801623" w:rsidP="002E2623">
      <w:pPr>
        <w:jc w:val="center"/>
        <w:rPr>
          <w:rFonts w:asciiTheme="minorEastAsia" w:eastAsiaTheme="minorEastAsia" w:hAnsiTheme="minorEastAsia"/>
          <w:color w:val="000000" w:themeColor="text1"/>
          <w:szCs w:val="21"/>
        </w:rPr>
      </w:pPr>
    </w:p>
    <w:p w14:paraId="51A824E5" w14:textId="2A96B2D6" w:rsidR="007A48B7" w:rsidRPr="00490DEC" w:rsidRDefault="007A48B7" w:rsidP="002E2623">
      <w:pPr>
        <w:jc w:val="center"/>
        <w:rPr>
          <w:rFonts w:asciiTheme="minorEastAsia" w:eastAsiaTheme="minorEastAsia" w:hAnsiTheme="minorEastAsia"/>
          <w:color w:val="000000" w:themeColor="text1"/>
          <w:szCs w:val="21"/>
        </w:rPr>
      </w:pPr>
    </w:p>
    <w:p w14:paraId="3877B918" w14:textId="6404A89B" w:rsidR="00801623" w:rsidRPr="00490DEC" w:rsidRDefault="00801623" w:rsidP="002E2623">
      <w:pPr>
        <w:jc w:val="center"/>
        <w:rPr>
          <w:rFonts w:asciiTheme="minorEastAsia" w:eastAsiaTheme="minorEastAsia" w:hAnsiTheme="minorEastAsia"/>
          <w:color w:val="000000" w:themeColor="text1"/>
          <w:szCs w:val="21"/>
        </w:rPr>
      </w:pPr>
      <w:r w:rsidRPr="00490DEC">
        <w:rPr>
          <w:rFonts w:asciiTheme="minorEastAsia" w:eastAsiaTheme="minorEastAsia" w:hAnsiTheme="minorEastAsia"/>
          <w:color w:val="000000" w:themeColor="text1"/>
          <w:szCs w:val="21"/>
        </w:rPr>
        <w:br w:type="page"/>
      </w:r>
    </w:p>
    <w:p w14:paraId="3A9C4CF8" w14:textId="0481F256" w:rsidR="007A48B7" w:rsidRPr="00490DEC" w:rsidRDefault="007A48B7" w:rsidP="002E2623">
      <w:pPr>
        <w:pStyle w:val="3"/>
      </w:pPr>
      <w:r w:rsidRPr="00490DEC">
        <w:rPr>
          <w:rFonts w:hint="eastAsia"/>
        </w:rPr>
        <w:t>２．何らかのハラスメントが問題になったことがあるか</w:t>
      </w:r>
    </w:p>
    <w:p w14:paraId="19418F87"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4582FC79" w14:textId="77777777" w:rsidTr="00797937">
        <w:trPr>
          <w:trHeight w:val="736"/>
        </w:trPr>
        <w:tc>
          <w:tcPr>
            <w:tcW w:w="9923" w:type="dxa"/>
          </w:tcPr>
          <w:p w14:paraId="032BE1D3" w14:textId="77777777" w:rsidR="007A48B7" w:rsidRPr="00490DEC" w:rsidRDefault="007A48B7" w:rsidP="002E2623">
            <w:pPr>
              <w:ind w:left="525" w:hangingChars="250" w:hanging="525"/>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問25　貴事業所では、セクシュアルハラスメント・パワーハラスメント等の何らかのハラスメントが問題になったことがありますか。（平成28年4月1日以降）該当する番号を１つ選び、○をつけてください。</w:t>
            </w:r>
          </w:p>
        </w:tc>
      </w:tr>
    </w:tbl>
    <w:p w14:paraId="4D1C76DD" w14:textId="77777777" w:rsidR="007A48B7" w:rsidRPr="00490DEC" w:rsidRDefault="007A48B7" w:rsidP="002E2623">
      <w:pPr>
        <w:spacing w:line="240" w:lineRule="exact"/>
        <w:ind w:firstLineChars="100" w:firstLine="240"/>
        <w:rPr>
          <w:rFonts w:ascii="HG丸ｺﾞｼｯｸM-PRO" w:eastAsia="HG丸ｺﾞｼｯｸM-PRO" w:hAnsi="HG丸ｺﾞｼｯｸM-PRO" w:cstheme="majorBidi"/>
          <w:color w:val="000000" w:themeColor="text1"/>
          <w:sz w:val="24"/>
        </w:rPr>
      </w:pPr>
    </w:p>
    <w:p w14:paraId="5808E303" w14:textId="77777777" w:rsidR="007A48B7" w:rsidRPr="00490DEC" w:rsidRDefault="007A48B7" w:rsidP="002E2623">
      <w:pPr>
        <w:widowControl/>
        <w:autoSpaceDE/>
        <w:autoSpaceDN/>
        <w:spacing w:line="480" w:lineRule="exact"/>
        <w:jc w:val="left"/>
        <w:rPr>
          <w:rFonts w:ascii="HG丸ｺﾞｼｯｸM-PRO" w:eastAsia="HG丸ｺﾞｼｯｸM-PRO" w:hAnsi="HG丸ｺﾞｼｯｸM-PRO" w:cstheme="majorBidi"/>
          <w:color w:val="000000" w:themeColor="text1"/>
          <w:sz w:val="28"/>
          <w:szCs w:val="28"/>
        </w:rPr>
      </w:pPr>
      <w:r w:rsidRPr="00490DEC">
        <w:rPr>
          <w:rFonts w:ascii="ＭＳ Ｐゴシック" w:eastAsia="ＭＳ Ｐゴシック" w:hAnsi="ＭＳ Ｐゴシック" w:hint="eastAsia"/>
          <w:b/>
          <w:color w:val="000000" w:themeColor="text1"/>
          <w:sz w:val="28"/>
          <w:szCs w:val="28"/>
        </w:rPr>
        <w:t xml:space="preserve">　●「問題になったことも実態としてもない」が５割半ば</w:t>
      </w:r>
    </w:p>
    <w:p w14:paraId="67F9C50D" w14:textId="77777777" w:rsidR="007A48B7" w:rsidRPr="00490DEC" w:rsidRDefault="007A48B7" w:rsidP="002E2623">
      <w:pPr>
        <w:ind w:leftChars="100" w:left="210" w:firstLineChars="100" w:firstLine="220"/>
        <w:rPr>
          <w:color w:val="000000" w:themeColor="text1"/>
          <w:sz w:val="22"/>
          <w:szCs w:val="22"/>
        </w:rPr>
      </w:pPr>
    </w:p>
    <w:p w14:paraId="74097131" w14:textId="77777777" w:rsidR="007A48B7" w:rsidRPr="00490DEC" w:rsidRDefault="007A48B7" w:rsidP="002E2623">
      <w:pPr>
        <w:ind w:leftChars="100" w:left="210" w:firstLineChars="100" w:firstLine="220"/>
        <w:rPr>
          <w:rFonts w:asciiTheme="minorEastAsia" w:eastAsiaTheme="minorEastAsia" w:hAnsiTheme="minorEastAsia"/>
          <w:color w:val="000000" w:themeColor="text1"/>
          <w:sz w:val="22"/>
          <w:szCs w:val="22"/>
        </w:rPr>
      </w:pPr>
      <w:r w:rsidRPr="00490DEC">
        <w:rPr>
          <w:rFonts w:hint="eastAsia"/>
          <w:color w:val="000000" w:themeColor="text1"/>
          <w:sz w:val="22"/>
          <w:szCs w:val="22"/>
        </w:rPr>
        <w:t>何らかのハラスメントが問題になったことがあるかについては、「問題になったことも実態としてもない」が56.4％と５割半ばとなっている。一方、「問題になったことがある」が22.6％、「問題になったことはないが実態としてはある」が14.0％となっており、何らかのハラスメントがある事業所は36.6％と３割半ばとなっている。</w:t>
      </w:r>
      <w:r w:rsidRPr="00490DEC">
        <w:rPr>
          <w:rFonts w:asciiTheme="minorEastAsia" w:eastAsiaTheme="minorEastAsia" w:hAnsiTheme="minorEastAsia" w:hint="eastAsia"/>
          <w:color w:val="000000" w:themeColor="text1"/>
          <w:sz w:val="22"/>
          <w:szCs w:val="22"/>
        </w:rPr>
        <w:t>（図表４－２－１）</w:t>
      </w:r>
    </w:p>
    <w:p w14:paraId="29484D1A" w14:textId="77777777" w:rsidR="007A48B7" w:rsidRPr="00490DEC" w:rsidRDefault="007A48B7" w:rsidP="002E2623">
      <w:pPr>
        <w:ind w:leftChars="100" w:left="210" w:firstLineChars="100" w:firstLine="220"/>
        <w:rPr>
          <w:rFonts w:asciiTheme="minorEastAsia" w:eastAsiaTheme="minorEastAsia" w:hAnsiTheme="minorEastAsia"/>
          <w:color w:val="000000" w:themeColor="text1"/>
          <w:sz w:val="22"/>
          <w:szCs w:val="22"/>
        </w:rPr>
      </w:pPr>
      <w:r w:rsidRPr="00490DEC">
        <w:rPr>
          <w:rFonts w:hint="eastAsia"/>
          <w:color w:val="000000" w:themeColor="text1"/>
          <w:sz w:val="22"/>
          <w:szCs w:val="22"/>
        </w:rPr>
        <w:t>業種別にみると、〈卸売業、小売業〉では「問題になったことも実態としてもない」が45.7％と４割半ばを占めている。また、「問題になったことがある」は20.0％、「問題になったことはないが実態としてはある」が14.3％で、何らかのハラスメントがある事業所は34.3％と３分の１を超えている。また、〈医療、福祉〉では、「問題になったことも実態としてもない」が56.1％と５割半ばを占めている。「問題になったことがある」は23.5％、「問題になったことはないが実態としてはある」が13.3％で、何らかのハラスメントがある事業所は36.8％と３割半ばを占めている。</w:t>
      </w:r>
      <w:r w:rsidRPr="00490DEC">
        <w:rPr>
          <w:rFonts w:asciiTheme="minorEastAsia" w:eastAsiaTheme="minorEastAsia" w:hAnsiTheme="minorEastAsia" w:hint="eastAsia"/>
          <w:color w:val="000000" w:themeColor="text1"/>
          <w:sz w:val="22"/>
          <w:szCs w:val="22"/>
        </w:rPr>
        <w:t>（図表４－２－１）</w:t>
      </w:r>
    </w:p>
    <w:p w14:paraId="55C2B24A" w14:textId="77777777" w:rsidR="007A48B7" w:rsidRPr="00490DEC" w:rsidRDefault="007A48B7" w:rsidP="002E2623">
      <w:pPr>
        <w:ind w:leftChars="100" w:left="210" w:firstLineChars="100" w:firstLine="220"/>
        <w:rPr>
          <w:rFonts w:asciiTheme="minorEastAsia" w:eastAsiaTheme="minorEastAsia" w:hAnsiTheme="minorEastAsia"/>
          <w:color w:val="000000" w:themeColor="text1"/>
          <w:sz w:val="22"/>
          <w:szCs w:val="22"/>
        </w:rPr>
      </w:pPr>
      <w:r w:rsidRPr="00490DEC">
        <w:rPr>
          <w:rFonts w:hint="eastAsia"/>
          <w:color w:val="000000" w:themeColor="text1"/>
          <w:sz w:val="22"/>
          <w:szCs w:val="22"/>
        </w:rPr>
        <w:t>従業員規模別でみると、「問題になったことがある」は、従業員規模が大きい事業所ほど高率になる傾向がみられる。一方、「問題になったことも実態としてもない」は、従業員規模が小さい事業所ほど高率になる傾向がみられる。</w:t>
      </w:r>
      <w:r w:rsidRPr="00490DEC">
        <w:rPr>
          <w:rFonts w:asciiTheme="minorEastAsia" w:eastAsiaTheme="minorEastAsia" w:hAnsiTheme="minorEastAsia" w:hint="eastAsia"/>
          <w:color w:val="000000" w:themeColor="text1"/>
          <w:sz w:val="22"/>
          <w:szCs w:val="22"/>
        </w:rPr>
        <w:t>（図表４－２－２）</w:t>
      </w:r>
    </w:p>
    <w:p w14:paraId="293EA48A"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労働組合の有無別にみると、〈労働組合有〉では「問題になったことがある」が28.7％と３割近いのに対し、〈労働組合無〉では20.7％と約２割となっている。「問題になったことも実態としてもない」は〈労働組合有〉では44.6％と５割に満たないのに対し、〈労働組合無〉では60.1％と約６割を占めている。（図表４－２－３）</w:t>
      </w:r>
    </w:p>
    <w:p w14:paraId="633B0BEF"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活躍取組み進行度別にみると、「問題になったことも実態としてもない」は、取組みが〈進んでいない〉事業所で46.7％と５割に満たず、他の進行度に比べ若干、低くなっている。また、「問題になったことはないが、実態としてある」は、取組みが〈進んでいない〉事業所で26.7％と４分の１を超え、他の進行度に比べ10ポイント以上高率になっている。（図表４－２－４）</w:t>
      </w:r>
    </w:p>
    <w:p w14:paraId="6B45CCCD" w14:textId="77777777" w:rsidR="007A48B7" w:rsidRPr="00490DEC" w:rsidRDefault="007A48B7" w:rsidP="002E2623">
      <w:pPr>
        <w:ind w:leftChars="100" w:left="210" w:firstLineChars="100" w:firstLine="220"/>
        <w:rPr>
          <w:rFonts w:hAnsi="ＭＳ 明朝" w:cstheme="majorBidi"/>
          <w:color w:val="000000" w:themeColor="text1"/>
          <w:sz w:val="22"/>
          <w:szCs w:val="22"/>
        </w:rPr>
      </w:pPr>
      <w:r w:rsidRPr="00490DEC">
        <w:rPr>
          <w:rFonts w:hint="eastAsia"/>
          <w:color w:val="000000" w:themeColor="text1"/>
          <w:sz w:val="22"/>
          <w:szCs w:val="22"/>
        </w:rPr>
        <w:t>パワハラ防止対策義務の認知度別にみると、「問題になったことがある」は、認知度が高い事業所の方が高率になっている。逆に、「問題になったことも実態としてもない」では、認知度が低い事業所の方が高率になる傾向がみられる。（図表４－２－５）</w:t>
      </w:r>
    </w:p>
    <w:p w14:paraId="6FCED3C6"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color w:val="000000" w:themeColor="text1"/>
          <w:szCs w:val="21"/>
        </w:rPr>
        <w:br w:type="page"/>
      </w:r>
    </w:p>
    <w:p w14:paraId="35062AF7" w14:textId="1C219C3F" w:rsidR="007A48B7" w:rsidRPr="00490DEC" w:rsidRDefault="007A48B7" w:rsidP="002E2623">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 xml:space="preserve">図表４－２－１　</w:t>
      </w:r>
      <w:r w:rsidR="00907A0C" w:rsidRPr="00490DEC">
        <w:rPr>
          <w:rFonts w:ascii="ＭＳ Ｐゴシック" w:eastAsia="ＭＳ Ｐゴシック" w:hAnsi="ＭＳ Ｐゴシック" w:hint="eastAsia"/>
          <w:color w:val="000000" w:themeColor="text1"/>
          <w:szCs w:val="21"/>
        </w:rPr>
        <w:t>何らかのハラスメントが問題になったことがあるか</w:t>
      </w:r>
      <w:r w:rsidRPr="00490DEC">
        <w:rPr>
          <w:rFonts w:ascii="ＭＳ Ｐゴシック" w:eastAsia="ＭＳ Ｐゴシック" w:hAnsi="ＭＳ Ｐゴシック" w:hint="eastAsia"/>
          <w:color w:val="000000" w:themeColor="text1"/>
          <w:szCs w:val="21"/>
        </w:rPr>
        <w:t>（全体、業種別）</w:t>
      </w:r>
      <w:r w:rsidR="001A31BC" w:rsidRPr="001A31BC">
        <w:rPr>
          <w:noProof/>
        </w:rPr>
        <w:drawing>
          <wp:inline distT="0" distB="0" distL="0" distR="0" wp14:anchorId="6788E962" wp14:editId="02EAE1EF">
            <wp:extent cx="4596480" cy="5341680"/>
            <wp:effectExtent l="0" t="0" r="0" b="0"/>
            <wp:docPr id="327" name="図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596480" cy="5341680"/>
                    </a:xfrm>
                    <a:prstGeom prst="rect">
                      <a:avLst/>
                    </a:prstGeom>
                    <a:noFill/>
                    <a:ln>
                      <a:noFill/>
                    </a:ln>
                  </pic:spPr>
                </pic:pic>
              </a:graphicData>
            </a:graphic>
          </wp:inline>
        </w:drawing>
      </w:r>
    </w:p>
    <w:p w14:paraId="59CF2D09" w14:textId="77777777" w:rsidR="007A48B7" w:rsidRPr="00490DEC" w:rsidRDefault="007A48B7" w:rsidP="002E2623">
      <w:pPr>
        <w:jc w:val="center"/>
        <w:rPr>
          <w:rFonts w:ascii="ＭＳ Ｐゴシック" w:eastAsia="ＭＳ Ｐゴシック" w:hAnsi="ＭＳ Ｐゴシック"/>
          <w:color w:val="000000" w:themeColor="text1"/>
          <w:szCs w:val="21"/>
        </w:rPr>
      </w:pPr>
    </w:p>
    <w:p w14:paraId="7BFF8C7B" w14:textId="77777777" w:rsidR="007A48B7" w:rsidRPr="00490DEC" w:rsidRDefault="007A48B7" w:rsidP="002E2623">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color w:val="000000" w:themeColor="text1"/>
          <w:szCs w:val="21"/>
        </w:rPr>
        <w:br w:type="page"/>
      </w:r>
    </w:p>
    <w:p w14:paraId="15BD3F33" w14:textId="0D866007" w:rsidR="007A48B7" w:rsidRPr="00490DEC" w:rsidRDefault="007A48B7" w:rsidP="002E2623">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 xml:space="preserve">図表４－２－２　</w:t>
      </w:r>
      <w:r w:rsidR="00907A0C" w:rsidRPr="00490DEC">
        <w:rPr>
          <w:rFonts w:ascii="ＭＳ Ｐゴシック" w:eastAsia="ＭＳ Ｐゴシック" w:hAnsi="ＭＳ Ｐゴシック" w:hint="eastAsia"/>
          <w:color w:val="000000" w:themeColor="text1"/>
          <w:szCs w:val="21"/>
        </w:rPr>
        <w:t>何らかのハラスメントが問題になったことがあるか</w:t>
      </w:r>
      <w:r w:rsidRPr="00490DEC">
        <w:rPr>
          <w:rFonts w:ascii="ＭＳ Ｐゴシック" w:eastAsia="ＭＳ Ｐゴシック" w:hAnsi="ＭＳ Ｐゴシック" w:hint="eastAsia"/>
          <w:color w:val="000000" w:themeColor="text1"/>
          <w:szCs w:val="21"/>
        </w:rPr>
        <w:t>（全体、従業員規模別）</w:t>
      </w:r>
    </w:p>
    <w:p w14:paraId="12761640" w14:textId="22683245" w:rsidR="00485CBB" w:rsidRPr="00490DEC" w:rsidRDefault="00235B68" w:rsidP="002E2623">
      <w:pPr>
        <w:jc w:val="center"/>
        <w:rPr>
          <w:rFonts w:hAnsi="ＭＳ 明朝" w:cstheme="majorBidi"/>
          <w:color w:val="000000" w:themeColor="text1"/>
        </w:rPr>
      </w:pPr>
      <w:r w:rsidRPr="00490DEC">
        <w:rPr>
          <w:noProof/>
        </w:rPr>
        <w:drawing>
          <wp:anchor distT="0" distB="0" distL="114300" distR="114300" simplePos="0" relativeHeight="253235200" behindDoc="0" locked="0" layoutInCell="1" allowOverlap="1" wp14:anchorId="11042B17" wp14:editId="07EA4859">
            <wp:simplePos x="0" y="0"/>
            <wp:positionH relativeFrom="column">
              <wp:posOffset>735965</wp:posOffset>
            </wp:positionH>
            <wp:positionV relativeFrom="paragraph">
              <wp:posOffset>212513</wp:posOffset>
            </wp:positionV>
            <wp:extent cx="4650740" cy="3051175"/>
            <wp:effectExtent l="0" t="0" r="0" b="0"/>
            <wp:wrapNone/>
            <wp:docPr id="320" name="図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650740" cy="3051175"/>
                    </a:xfrm>
                    <a:prstGeom prst="rect">
                      <a:avLst/>
                    </a:prstGeom>
                    <a:noFill/>
                    <a:ln>
                      <a:noFill/>
                    </a:ln>
                  </pic:spPr>
                </pic:pic>
              </a:graphicData>
            </a:graphic>
          </wp:anchor>
        </w:drawing>
      </w:r>
    </w:p>
    <w:p w14:paraId="0A3EFEE6" w14:textId="71353CBE" w:rsidR="00235B68" w:rsidRPr="00490DEC" w:rsidRDefault="00235B68" w:rsidP="002E2623">
      <w:pPr>
        <w:widowControl/>
        <w:autoSpaceDE/>
        <w:autoSpaceDN/>
        <w:jc w:val="center"/>
        <w:rPr>
          <w:rFonts w:ascii="ＭＳ Ｐゴシック" w:eastAsia="ＭＳ Ｐゴシック" w:hAnsi="ＭＳ Ｐゴシック"/>
          <w:color w:val="000000" w:themeColor="text1"/>
          <w:szCs w:val="21"/>
        </w:rPr>
      </w:pPr>
    </w:p>
    <w:p w14:paraId="0C42FDED" w14:textId="6AA627FB" w:rsidR="00235B68" w:rsidRPr="00490DEC" w:rsidRDefault="00235B68" w:rsidP="002E2623">
      <w:pPr>
        <w:widowControl/>
        <w:autoSpaceDE/>
        <w:autoSpaceDN/>
        <w:jc w:val="center"/>
        <w:rPr>
          <w:rFonts w:ascii="ＭＳ Ｐゴシック" w:eastAsia="ＭＳ Ｐゴシック" w:hAnsi="ＭＳ Ｐゴシック"/>
          <w:color w:val="000000" w:themeColor="text1"/>
          <w:szCs w:val="21"/>
        </w:rPr>
      </w:pPr>
    </w:p>
    <w:p w14:paraId="182E4C64" w14:textId="4ED4DEA9" w:rsidR="007A48B7" w:rsidRPr="00490DEC" w:rsidRDefault="007A48B7" w:rsidP="002E2623">
      <w:pPr>
        <w:widowControl/>
        <w:autoSpaceDE/>
        <w:autoSpaceDN/>
        <w:jc w:val="center"/>
        <w:rPr>
          <w:rFonts w:ascii="ＭＳ Ｐゴシック" w:eastAsia="ＭＳ Ｐゴシック" w:hAnsi="ＭＳ Ｐゴシック"/>
          <w:color w:val="000000" w:themeColor="text1"/>
          <w:szCs w:val="21"/>
        </w:rPr>
      </w:pPr>
    </w:p>
    <w:p w14:paraId="0DFE1882" w14:textId="59B79E30" w:rsidR="00485CBB" w:rsidRPr="00490DEC" w:rsidRDefault="00485CBB" w:rsidP="002E2623">
      <w:pPr>
        <w:spacing w:line="300" w:lineRule="exact"/>
        <w:jc w:val="center"/>
        <w:rPr>
          <w:rFonts w:ascii="ＭＳ Ｐゴシック" w:eastAsia="ＭＳ Ｐゴシック" w:hAnsi="ＭＳ Ｐゴシック"/>
          <w:color w:val="000000" w:themeColor="text1"/>
          <w:szCs w:val="21"/>
        </w:rPr>
      </w:pPr>
      <w:bookmarkStart w:id="83" w:name="_Hlk65091309"/>
    </w:p>
    <w:p w14:paraId="743C75B2" w14:textId="4E7C1AD6" w:rsidR="00235B68" w:rsidRPr="00490DEC" w:rsidRDefault="00235B68" w:rsidP="002E2623">
      <w:pPr>
        <w:spacing w:line="300" w:lineRule="exact"/>
        <w:jc w:val="center"/>
        <w:rPr>
          <w:rFonts w:ascii="ＭＳ Ｐゴシック" w:eastAsia="ＭＳ Ｐゴシック" w:hAnsi="ＭＳ Ｐゴシック"/>
          <w:color w:val="000000" w:themeColor="text1"/>
          <w:szCs w:val="21"/>
        </w:rPr>
      </w:pPr>
    </w:p>
    <w:p w14:paraId="0A1E503F" w14:textId="47F945D2" w:rsidR="00235B68" w:rsidRPr="00490DEC" w:rsidRDefault="00235B68" w:rsidP="002E2623">
      <w:pPr>
        <w:spacing w:line="300" w:lineRule="exact"/>
        <w:jc w:val="center"/>
        <w:rPr>
          <w:rFonts w:ascii="ＭＳ Ｐゴシック" w:eastAsia="ＭＳ Ｐゴシック" w:hAnsi="ＭＳ Ｐゴシック"/>
          <w:color w:val="000000" w:themeColor="text1"/>
          <w:szCs w:val="21"/>
        </w:rPr>
      </w:pPr>
    </w:p>
    <w:p w14:paraId="40F86753" w14:textId="14A0B36C" w:rsidR="00235B68" w:rsidRPr="00490DEC" w:rsidRDefault="00235B68" w:rsidP="002E2623">
      <w:pPr>
        <w:spacing w:line="300" w:lineRule="exact"/>
        <w:jc w:val="center"/>
        <w:rPr>
          <w:rFonts w:ascii="ＭＳ Ｐゴシック" w:eastAsia="ＭＳ Ｐゴシック" w:hAnsi="ＭＳ Ｐゴシック"/>
          <w:color w:val="000000" w:themeColor="text1"/>
          <w:szCs w:val="21"/>
        </w:rPr>
      </w:pPr>
    </w:p>
    <w:p w14:paraId="740FE8A9" w14:textId="215D7E9A" w:rsidR="00235B68" w:rsidRPr="00490DEC" w:rsidRDefault="00235B68" w:rsidP="002E2623">
      <w:pPr>
        <w:spacing w:line="300" w:lineRule="exact"/>
        <w:jc w:val="center"/>
        <w:rPr>
          <w:rFonts w:ascii="ＭＳ Ｐゴシック" w:eastAsia="ＭＳ Ｐゴシック" w:hAnsi="ＭＳ Ｐゴシック"/>
          <w:color w:val="000000" w:themeColor="text1"/>
          <w:szCs w:val="21"/>
        </w:rPr>
      </w:pPr>
    </w:p>
    <w:p w14:paraId="1ACEA04E" w14:textId="03E89952" w:rsidR="00235B68" w:rsidRPr="00490DEC" w:rsidRDefault="00235B68" w:rsidP="002E2623">
      <w:pPr>
        <w:spacing w:line="300" w:lineRule="exact"/>
        <w:jc w:val="center"/>
        <w:rPr>
          <w:rFonts w:ascii="ＭＳ Ｐゴシック" w:eastAsia="ＭＳ Ｐゴシック" w:hAnsi="ＭＳ Ｐゴシック"/>
          <w:color w:val="000000" w:themeColor="text1"/>
          <w:szCs w:val="21"/>
        </w:rPr>
      </w:pPr>
    </w:p>
    <w:p w14:paraId="0D4E8F1F" w14:textId="19D551CF" w:rsidR="00235B68" w:rsidRPr="00490DEC" w:rsidRDefault="00235B68" w:rsidP="002E2623">
      <w:pPr>
        <w:spacing w:line="300" w:lineRule="exact"/>
        <w:jc w:val="center"/>
        <w:rPr>
          <w:rFonts w:ascii="ＭＳ Ｐゴシック" w:eastAsia="ＭＳ Ｐゴシック" w:hAnsi="ＭＳ Ｐゴシック"/>
          <w:color w:val="000000" w:themeColor="text1"/>
          <w:szCs w:val="21"/>
        </w:rPr>
      </w:pPr>
    </w:p>
    <w:p w14:paraId="27B038DC" w14:textId="2E820E6A" w:rsidR="00235B68" w:rsidRPr="00490DEC" w:rsidRDefault="00235B68" w:rsidP="002E2623">
      <w:pPr>
        <w:spacing w:line="300" w:lineRule="exact"/>
        <w:jc w:val="center"/>
        <w:rPr>
          <w:rFonts w:ascii="ＭＳ Ｐゴシック" w:eastAsia="ＭＳ Ｐゴシック" w:hAnsi="ＭＳ Ｐゴシック"/>
          <w:color w:val="000000" w:themeColor="text1"/>
          <w:szCs w:val="21"/>
        </w:rPr>
      </w:pPr>
    </w:p>
    <w:p w14:paraId="4E6FBEB7" w14:textId="2FF453E3" w:rsidR="00235B68" w:rsidRPr="00490DEC" w:rsidRDefault="00235B68" w:rsidP="002E2623">
      <w:pPr>
        <w:spacing w:line="300" w:lineRule="exact"/>
        <w:jc w:val="center"/>
        <w:rPr>
          <w:rFonts w:ascii="ＭＳ Ｐゴシック" w:eastAsia="ＭＳ Ｐゴシック" w:hAnsi="ＭＳ Ｐゴシック"/>
          <w:color w:val="000000" w:themeColor="text1"/>
          <w:szCs w:val="21"/>
        </w:rPr>
      </w:pPr>
    </w:p>
    <w:p w14:paraId="4B430A66" w14:textId="65F2CA36" w:rsidR="00235B68" w:rsidRPr="00490DEC" w:rsidRDefault="00235B68" w:rsidP="002E2623">
      <w:pPr>
        <w:spacing w:line="300" w:lineRule="exact"/>
        <w:jc w:val="center"/>
        <w:rPr>
          <w:rFonts w:ascii="ＭＳ Ｐゴシック" w:eastAsia="ＭＳ Ｐゴシック" w:hAnsi="ＭＳ Ｐゴシック"/>
          <w:color w:val="000000" w:themeColor="text1"/>
          <w:szCs w:val="21"/>
        </w:rPr>
      </w:pPr>
    </w:p>
    <w:p w14:paraId="2E446DAF" w14:textId="123093EA" w:rsidR="00235B68" w:rsidRPr="00490DEC" w:rsidRDefault="00235B68" w:rsidP="002E2623">
      <w:pPr>
        <w:spacing w:line="300" w:lineRule="exact"/>
        <w:jc w:val="center"/>
        <w:rPr>
          <w:rFonts w:ascii="ＭＳ Ｐゴシック" w:eastAsia="ＭＳ Ｐゴシック" w:hAnsi="ＭＳ Ｐゴシック"/>
          <w:color w:val="000000" w:themeColor="text1"/>
          <w:szCs w:val="21"/>
        </w:rPr>
      </w:pPr>
    </w:p>
    <w:p w14:paraId="6CA73A78" w14:textId="667AEBDA" w:rsidR="00235B68" w:rsidRPr="00490DEC" w:rsidRDefault="00235B68" w:rsidP="002E2623">
      <w:pPr>
        <w:spacing w:line="300" w:lineRule="exact"/>
        <w:jc w:val="center"/>
        <w:rPr>
          <w:rFonts w:ascii="ＭＳ Ｐゴシック" w:eastAsia="ＭＳ Ｐゴシック" w:hAnsi="ＭＳ Ｐゴシック"/>
          <w:color w:val="000000" w:themeColor="text1"/>
          <w:szCs w:val="21"/>
        </w:rPr>
      </w:pPr>
    </w:p>
    <w:p w14:paraId="6F02C883" w14:textId="6BABBFF8" w:rsidR="00235B68" w:rsidRPr="00490DEC" w:rsidRDefault="00235B68" w:rsidP="002E2623">
      <w:pPr>
        <w:spacing w:line="300" w:lineRule="exact"/>
        <w:jc w:val="center"/>
        <w:rPr>
          <w:rFonts w:ascii="ＭＳ Ｐゴシック" w:eastAsia="ＭＳ Ｐゴシック" w:hAnsi="ＭＳ Ｐゴシック"/>
          <w:color w:val="000000" w:themeColor="text1"/>
          <w:szCs w:val="21"/>
        </w:rPr>
      </w:pPr>
    </w:p>
    <w:p w14:paraId="36F08E32" w14:textId="77777777" w:rsidR="00235B68" w:rsidRPr="00490DEC" w:rsidRDefault="00235B68" w:rsidP="002E2623">
      <w:pPr>
        <w:spacing w:line="300" w:lineRule="exact"/>
        <w:jc w:val="center"/>
        <w:rPr>
          <w:rFonts w:ascii="ＭＳ Ｐゴシック" w:eastAsia="ＭＳ Ｐゴシック" w:hAnsi="ＭＳ Ｐゴシック"/>
          <w:color w:val="000000" w:themeColor="text1"/>
          <w:szCs w:val="21"/>
        </w:rPr>
      </w:pPr>
    </w:p>
    <w:p w14:paraId="6E3F944A" w14:textId="47579889" w:rsidR="007A48B7" w:rsidRPr="00490DEC" w:rsidRDefault="007A48B7" w:rsidP="002E2623">
      <w:pPr>
        <w:jc w:val="center"/>
        <w:rPr>
          <w:rFonts w:hAnsi="ＭＳ 明朝" w:cstheme="majorBidi"/>
          <w:color w:val="000000" w:themeColor="text1"/>
        </w:rPr>
      </w:pPr>
      <w:r w:rsidRPr="00490DEC">
        <w:rPr>
          <w:rFonts w:ascii="ＭＳ Ｐゴシック" w:eastAsia="ＭＳ Ｐゴシック" w:hAnsi="ＭＳ Ｐゴシック" w:hint="eastAsia"/>
          <w:color w:val="000000" w:themeColor="text1"/>
          <w:szCs w:val="21"/>
        </w:rPr>
        <w:t>図表４－２－３</w:t>
      </w:r>
      <w:bookmarkEnd w:id="83"/>
      <w:r w:rsidRPr="00490DEC">
        <w:rPr>
          <w:rFonts w:ascii="ＭＳ Ｐゴシック" w:eastAsia="ＭＳ Ｐゴシック" w:hAnsi="ＭＳ Ｐゴシック" w:hint="eastAsia"/>
          <w:color w:val="000000" w:themeColor="text1"/>
          <w:szCs w:val="21"/>
        </w:rPr>
        <w:t xml:space="preserve">　</w:t>
      </w:r>
      <w:r w:rsidR="00907A0C" w:rsidRPr="00490DEC">
        <w:rPr>
          <w:rFonts w:ascii="ＭＳ Ｐゴシック" w:eastAsia="ＭＳ Ｐゴシック" w:hAnsi="ＭＳ Ｐゴシック" w:hint="eastAsia"/>
          <w:color w:val="000000" w:themeColor="text1"/>
          <w:szCs w:val="21"/>
        </w:rPr>
        <w:t>何らかのハラスメントが問題になったことがあるか</w:t>
      </w:r>
      <w:r w:rsidRPr="00490DEC">
        <w:rPr>
          <w:rFonts w:ascii="ＭＳ Ｐゴシック" w:eastAsia="ＭＳ Ｐゴシック" w:hAnsi="ＭＳ Ｐゴシック" w:hint="eastAsia"/>
          <w:color w:val="000000" w:themeColor="text1"/>
          <w:szCs w:val="21"/>
        </w:rPr>
        <w:t>（全体、労働組合の有無別）</w:t>
      </w:r>
    </w:p>
    <w:p w14:paraId="1828D9AA" w14:textId="1C826911" w:rsidR="007A48B7" w:rsidRPr="00490DEC" w:rsidRDefault="007A48B7" w:rsidP="002E2623">
      <w:pPr>
        <w:jc w:val="center"/>
        <w:rPr>
          <w:rFonts w:ascii="ＭＳ Ｐゴシック" w:eastAsia="ＭＳ Ｐゴシック" w:hAnsi="ＭＳ Ｐゴシック"/>
          <w:color w:val="000000" w:themeColor="text1"/>
          <w:szCs w:val="21"/>
        </w:rPr>
      </w:pPr>
      <w:r w:rsidRPr="00490DEC">
        <w:rPr>
          <w:rFonts w:hint="eastAsia"/>
          <w:noProof/>
          <w:color w:val="000000" w:themeColor="text1"/>
        </w:rPr>
        <w:drawing>
          <wp:anchor distT="0" distB="0" distL="114300" distR="114300" simplePos="0" relativeHeight="253076480" behindDoc="0" locked="0" layoutInCell="1" allowOverlap="1" wp14:anchorId="708002B2" wp14:editId="41E62C7E">
            <wp:simplePos x="0" y="0"/>
            <wp:positionH relativeFrom="margin">
              <wp:posOffset>730885</wp:posOffset>
            </wp:positionH>
            <wp:positionV relativeFrom="paragraph">
              <wp:posOffset>178647</wp:posOffset>
            </wp:positionV>
            <wp:extent cx="4656240" cy="1698120"/>
            <wp:effectExtent l="0" t="0" r="0" b="0"/>
            <wp:wrapNone/>
            <wp:docPr id="170" name="図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656240" cy="16981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2330F1E" w14:textId="77777777" w:rsidR="007A48B7" w:rsidRPr="00490DEC" w:rsidRDefault="007A48B7" w:rsidP="002E2623">
      <w:pPr>
        <w:jc w:val="center"/>
        <w:rPr>
          <w:rFonts w:ascii="ＭＳ Ｐゴシック" w:eastAsia="ＭＳ Ｐゴシック" w:hAnsi="ＭＳ Ｐゴシック"/>
          <w:color w:val="000000" w:themeColor="text1"/>
          <w:szCs w:val="21"/>
        </w:rPr>
      </w:pPr>
    </w:p>
    <w:p w14:paraId="2BD7F33A" w14:textId="77777777" w:rsidR="007A48B7" w:rsidRPr="00490DEC" w:rsidRDefault="007A48B7" w:rsidP="002E2623">
      <w:pPr>
        <w:jc w:val="center"/>
        <w:rPr>
          <w:rFonts w:ascii="ＭＳ Ｐゴシック" w:eastAsia="ＭＳ Ｐゴシック" w:hAnsi="ＭＳ Ｐゴシック"/>
          <w:color w:val="000000" w:themeColor="text1"/>
          <w:szCs w:val="21"/>
        </w:rPr>
      </w:pPr>
    </w:p>
    <w:p w14:paraId="169ABF54" w14:textId="77777777" w:rsidR="007A48B7" w:rsidRPr="00490DEC" w:rsidRDefault="007A48B7" w:rsidP="002E2623">
      <w:pPr>
        <w:jc w:val="center"/>
        <w:rPr>
          <w:rFonts w:ascii="ＭＳ Ｐゴシック" w:eastAsia="ＭＳ Ｐゴシック" w:hAnsi="ＭＳ Ｐゴシック"/>
          <w:color w:val="000000" w:themeColor="text1"/>
          <w:szCs w:val="21"/>
        </w:rPr>
      </w:pPr>
    </w:p>
    <w:p w14:paraId="49AAC964" w14:textId="77777777" w:rsidR="007A48B7" w:rsidRPr="00490DEC" w:rsidRDefault="007A48B7" w:rsidP="002E2623">
      <w:pPr>
        <w:jc w:val="center"/>
        <w:rPr>
          <w:rFonts w:ascii="ＭＳ Ｐゴシック" w:eastAsia="ＭＳ Ｐゴシック" w:hAnsi="ＭＳ Ｐゴシック"/>
          <w:color w:val="000000" w:themeColor="text1"/>
          <w:szCs w:val="21"/>
        </w:rPr>
      </w:pPr>
    </w:p>
    <w:p w14:paraId="37FCCCEE" w14:textId="77777777" w:rsidR="007A48B7" w:rsidRPr="00490DEC" w:rsidRDefault="007A48B7" w:rsidP="002E2623">
      <w:pPr>
        <w:jc w:val="center"/>
        <w:rPr>
          <w:rFonts w:ascii="ＭＳ Ｐゴシック" w:eastAsia="ＭＳ Ｐゴシック" w:hAnsi="ＭＳ Ｐゴシック"/>
          <w:color w:val="000000" w:themeColor="text1"/>
          <w:szCs w:val="21"/>
        </w:rPr>
      </w:pPr>
    </w:p>
    <w:p w14:paraId="784EAADD" w14:textId="77777777" w:rsidR="007A48B7" w:rsidRPr="00490DEC" w:rsidRDefault="007A48B7" w:rsidP="002E2623">
      <w:pPr>
        <w:jc w:val="center"/>
        <w:rPr>
          <w:rFonts w:ascii="ＭＳ Ｐゴシック" w:eastAsia="ＭＳ Ｐゴシック" w:hAnsi="ＭＳ Ｐゴシック"/>
          <w:color w:val="000000" w:themeColor="text1"/>
          <w:szCs w:val="21"/>
        </w:rPr>
      </w:pPr>
    </w:p>
    <w:p w14:paraId="7CFDC968" w14:textId="77777777" w:rsidR="007A48B7" w:rsidRPr="00490DEC" w:rsidRDefault="007A48B7" w:rsidP="002E2623">
      <w:pPr>
        <w:jc w:val="center"/>
        <w:rPr>
          <w:rFonts w:ascii="ＭＳ Ｐゴシック" w:eastAsia="ＭＳ Ｐゴシック" w:hAnsi="ＭＳ Ｐゴシック"/>
          <w:color w:val="000000" w:themeColor="text1"/>
          <w:szCs w:val="21"/>
        </w:rPr>
      </w:pPr>
    </w:p>
    <w:p w14:paraId="2F2494FE" w14:textId="017AC96B" w:rsidR="007A48B7" w:rsidRPr="00490DEC" w:rsidRDefault="007A48B7" w:rsidP="002E2623">
      <w:pPr>
        <w:spacing w:line="400" w:lineRule="exact"/>
        <w:jc w:val="center"/>
        <w:rPr>
          <w:rFonts w:ascii="ＭＳ Ｐゴシック" w:eastAsia="ＭＳ Ｐゴシック" w:hAnsi="ＭＳ Ｐゴシック"/>
          <w:color w:val="000000" w:themeColor="text1"/>
          <w:szCs w:val="21"/>
        </w:rPr>
      </w:pPr>
    </w:p>
    <w:p w14:paraId="5E8DB61B" w14:textId="77777777" w:rsidR="00235B68" w:rsidRPr="00490DEC" w:rsidRDefault="00235B68" w:rsidP="002E2623">
      <w:pPr>
        <w:spacing w:line="400" w:lineRule="exact"/>
        <w:jc w:val="center"/>
        <w:rPr>
          <w:rFonts w:ascii="ＭＳ Ｐゴシック" w:eastAsia="ＭＳ Ｐゴシック" w:hAnsi="ＭＳ Ｐゴシック"/>
          <w:color w:val="000000" w:themeColor="text1"/>
          <w:szCs w:val="21"/>
        </w:rPr>
      </w:pPr>
    </w:p>
    <w:p w14:paraId="78041159" w14:textId="629BB47B" w:rsidR="007A48B7" w:rsidRPr="00490DEC" w:rsidRDefault="007A48B7" w:rsidP="002E2623">
      <w:pPr>
        <w:jc w:val="center"/>
        <w:rPr>
          <w:rFonts w:ascii="ＭＳ Ｐ明朝" w:eastAsia="ＭＳ Ｐ明朝" w:hAnsi="ＭＳ Ｐ明朝"/>
          <w:color w:val="000000" w:themeColor="text1"/>
        </w:rPr>
      </w:pPr>
      <w:r w:rsidRPr="00490DEC">
        <w:rPr>
          <w:rFonts w:ascii="ＭＳ Ｐゴシック" w:eastAsia="ＭＳ Ｐゴシック" w:hAnsi="ＭＳ Ｐゴシック" w:hint="eastAsia"/>
          <w:color w:val="000000" w:themeColor="text1"/>
          <w:szCs w:val="21"/>
        </w:rPr>
        <w:t xml:space="preserve">図表４－２－４　</w:t>
      </w:r>
      <w:r w:rsidR="00907A0C" w:rsidRPr="00490DEC">
        <w:rPr>
          <w:rFonts w:ascii="ＭＳ Ｐゴシック" w:eastAsia="ＭＳ Ｐゴシック" w:hAnsi="ＭＳ Ｐゴシック" w:hint="eastAsia"/>
          <w:color w:val="000000" w:themeColor="text1"/>
          <w:szCs w:val="21"/>
        </w:rPr>
        <w:t>何らかのハラスメントが問題になったことがあるか</w:t>
      </w:r>
      <w:r w:rsidRPr="00490DEC">
        <w:rPr>
          <w:rFonts w:ascii="ＭＳ Ｐゴシック" w:eastAsia="ＭＳ Ｐゴシック" w:hAnsi="ＭＳ Ｐゴシック" w:hint="eastAsia"/>
          <w:color w:val="000000" w:themeColor="text1"/>
          <w:szCs w:val="21"/>
        </w:rPr>
        <w:t>（全体、女性活躍取組み進行度別）</w:t>
      </w:r>
    </w:p>
    <w:p w14:paraId="4F1A7C31" w14:textId="5795795E" w:rsidR="007A48B7" w:rsidRPr="00490DEC" w:rsidRDefault="007A48B7" w:rsidP="002E2623">
      <w:pPr>
        <w:jc w:val="center"/>
        <w:rPr>
          <w:rFonts w:ascii="ＭＳ Ｐゴシック" w:eastAsia="ＭＳ Ｐゴシック" w:hAnsi="ＭＳ Ｐゴシック"/>
          <w:color w:val="000000" w:themeColor="text1"/>
          <w:szCs w:val="21"/>
        </w:rPr>
      </w:pPr>
      <w:r w:rsidRPr="00490DEC">
        <w:rPr>
          <w:noProof/>
          <w:color w:val="000000" w:themeColor="text1"/>
        </w:rPr>
        <w:drawing>
          <wp:anchor distT="0" distB="0" distL="114300" distR="114300" simplePos="0" relativeHeight="253087744" behindDoc="0" locked="0" layoutInCell="1" allowOverlap="1" wp14:anchorId="2BF67431" wp14:editId="3645A40C">
            <wp:simplePos x="0" y="0"/>
            <wp:positionH relativeFrom="column">
              <wp:posOffset>70485</wp:posOffset>
            </wp:positionH>
            <wp:positionV relativeFrom="paragraph">
              <wp:posOffset>194005</wp:posOffset>
            </wp:positionV>
            <wp:extent cx="5321880" cy="2209680"/>
            <wp:effectExtent l="0" t="0" r="0" b="635"/>
            <wp:wrapNone/>
            <wp:docPr id="171" name="図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321880" cy="2209680"/>
                    </a:xfrm>
                    <a:prstGeom prst="rect">
                      <a:avLst/>
                    </a:prstGeom>
                    <a:noFill/>
                    <a:ln>
                      <a:noFill/>
                    </a:ln>
                  </pic:spPr>
                </pic:pic>
              </a:graphicData>
            </a:graphic>
          </wp:anchor>
        </w:drawing>
      </w:r>
      <w:r w:rsidRPr="00490DEC">
        <w:rPr>
          <w:rFonts w:ascii="ＭＳ Ｐゴシック" w:eastAsia="ＭＳ Ｐゴシック" w:hAnsi="ＭＳ Ｐゴシック"/>
          <w:color w:val="000000" w:themeColor="text1"/>
          <w:szCs w:val="21"/>
        </w:rPr>
        <w:br w:type="page"/>
      </w:r>
    </w:p>
    <w:p w14:paraId="1E074F07" w14:textId="13597015" w:rsidR="007A48B7" w:rsidRPr="00490DEC" w:rsidRDefault="007A48B7" w:rsidP="002E2623">
      <w:pPr>
        <w:jc w:val="center"/>
        <w:rPr>
          <w:rFonts w:ascii="ＭＳ Ｐ明朝" w:eastAsia="ＭＳ Ｐ明朝" w:hAnsi="ＭＳ Ｐ明朝"/>
          <w:color w:val="000000" w:themeColor="text1"/>
        </w:rPr>
      </w:pPr>
      <w:r w:rsidRPr="00490DEC">
        <w:rPr>
          <w:rFonts w:ascii="ＭＳ Ｐゴシック" w:eastAsia="ＭＳ Ｐゴシック" w:hAnsi="ＭＳ Ｐゴシック" w:hint="eastAsia"/>
          <w:color w:val="000000" w:themeColor="text1"/>
          <w:szCs w:val="21"/>
        </w:rPr>
        <w:t xml:space="preserve">図表４－２－５　</w:t>
      </w:r>
      <w:r w:rsidR="00907A0C" w:rsidRPr="00490DEC">
        <w:rPr>
          <w:rFonts w:ascii="ＭＳ Ｐゴシック" w:eastAsia="ＭＳ Ｐゴシック" w:hAnsi="ＭＳ Ｐゴシック" w:hint="eastAsia"/>
          <w:color w:val="000000" w:themeColor="text1"/>
          <w:szCs w:val="21"/>
        </w:rPr>
        <w:t>何らかのハラスメントが問題になったことがあるか</w:t>
      </w:r>
      <w:r w:rsidRPr="00490DEC">
        <w:rPr>
          <w:rFonts w:ascii="ＭＳ Ｐゴシック" w:eastAsia="ＭＳ Ｐゴシック" w:hAnsi="ＭＳ Ｐゴシック" w:hint="eastAsia"/>
          <w:color w:val="000000" w:themeColor="text1"/>
          <w:szCs w:val="21"/>
        </w:rPr>
        <w:t>（全体、パワハラ防止対策義務の認知度別）</w:t>
      </w:r>
    </w:p>
    <w:p w14:paraId="196F8B4C" w14:textId="54379534" w:rsidR="007A48B7" w:rsidRPr="00490DEC" w:rsidRDefault="00B40C0F" w:rsidP="002E2623">
      <w:pPr>
        <w:widowControl/>
        <w:autoSpaceDE/>
        <w:autoSpaceDN/>
        <w:ind w:leftChars="100" w:left="210" w:firstLineChars="100" w:firstLine="210"/>
        <w:jc w:val="left"/>
        <w:rPr>
          <w:color w:val="000000" w:themeColor="text1"/>
          <w:sz w:val="22"/>
          <w:szCs w:val="22"/>
        </w:rPr>
      </w:pPr>
      <w:r w:rsidRPr="00490DEC">
        <w:rPr>
          <w:noProof/>
        </w:rPr>
        <w:drawing>
          <wp:anchor distT="0" distB="0" distL="114300" distR="114300" simplePos="0" relativeHeight="253189120" behindDoc="0" locked="0" layoutInCell="1" allowOverlap="1" wp14:anchorId="127EA7B0" wp14:editId="28B33973">
            <wp:simplePos x="0" y="0"/>
            <wp:positionH relativeFrom="margin">
              <wp:posOffset>478790</wp:posOffset>
            </wp:positionH>
            <wp:positionV relativeFrom="paragraph">
              <wp:posOffset>182033</wp:posOffset>
            </wp:positionV>
            <wp:extent cx="5153660" cy="2011680"/>
            <wp:effectExtent l="0" t="0" r="8890" b="7620"/>
            <wp:wrapNone/>
            <wp:docPr id="323" name="図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205" cstate="print">
                      <a:extLst>
                        <a:ext uri="{28A0092B-C50C-407E-A947-70E740481C1C}">
                          <a14:useLocalDpi xmlns:a14="http://schemas.microsoft.com/office/drawing/2010/main" val="0"/>
                        </a:ext>
                      </a:extLst>
                    </a:blip>
                    <a:srcRect b="10101"/>
                    <a:stretch/>
                  </pic:blipFill>
                  <pic:spPr bwMode="auto">
                    <a:xfrm>
                      <a:off x="0" y="0"/>
                      <a:ext cx="5153660" cy="201168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673FAE96" w14:textId="6B91D224" w:rsidR="007A48B7" w:rsidRPr="00490DEC" w:rsidRDefault="007A48B7" w:rsidP="002E2623">
      <w:pPr>
        <w:widowControl/>
        <w:autoSpaceDE/>
        <w:autoSpaceDN/>
        <w:ind w:leftChars="100" w:left="210" w:firstLineChars="100" w:firstLine="220"/>
        <w:jc w:val="left"/>
        <w:rPr>
          <w:color w:val="000000" w:themeColor="text1"/>
          <w:sz w:val="22"/>
          <w:szCs w:val="22"/>
        </w:rPr>
      </w:pPr>
    </w:p>
    <w:p w14:paraId="11199161" w14:textId="77777777" w:rsidR="007A48B7" w:rsidRPr="00490DEC" w:rsidRDefault="007A48B7" w:rsidP="002E2623">
      <w:pPr>
        <w:widowControl/>
        <w:autoSpaceDE/>
        <w:autoSpaceDN/>
        <w:ind w:leftChars="100" w:left="210" w:firstLineChars="100" w:firstLine="220"/>
        <w:jc w:val="left"/>
        <w:rPr>
          <w:color w:val="000000" w:themeColor="text1"/>
          <w:sz w:val="22"/>
          <w:szCs w:val="22"/>
        </w:rPr>
      </w:pPr>
    </w:p>
    <w:p w14:paraId="1CEAE466" w14:textId="77777777" w:rsidR="007A48B7" w:rsidRPr="00490DEC" w:rsidRDefault="007A48B7" w:rsidP="002E2623">
      <w:pPr>
        <w:widowControl/>
        <w:autoSpaceDE/>
        <w:autoSpaceDN/>
        <w:ind w:leftChars="100" w:left="210" w:firstLineChars="100" w:firstLine="220"/>
        <w:jc w:val="left"/>
        <w:rPr>
          <w:color w:val="000000" w:themeColor="text1"/>
          <w:sz w:val="22"/>
          <w:szCs w:val="22"/>
        </w:rPr>
      </w:pPr>
    </w:p>
    <w:p w14:paraId="7A48CC55" w14:textId="77777777" w:rsidR="007A48B7" w:rsidRPr="00490DEC" w:rsidRDefault="007A48B7" w:rsidP="002E2623">
      <w:pPr>
        <w:widowControl/>
        <w:autoSpaceDE/>
        <w:autoSpaceDN/>
        <w:ind w:leftChars="100" w:left="210" w:firstLineChars="100" w:firstLine="220"/>
        <w:jc w:val="left"/>
        <w:rPr>
          <w:color w:val="000000" w:themeColor="text1"/>
          <w:sz w:val="22"/>
          <w:szCs w:val="22"/>
        </w:rPr>
      </w:pPr>
    </w:p>
    <w:p w14:paraId="55D3CA52" w14:textId="77777777" w:rsidR="007A48B7" w:rsidRPr="00490DEC" w:rsidRDefault="007A48B7" w:rsidP="002E2623">
      <w:pPr>
        <w:widowControl/>
        <w:autoSpaceDE/>
        <w:autoSpaceDN/>
        <w:ind w:leftChars="100" w:left="210" w:firstLineChars="100" w:firstLine="220"/>
        <w:jc w:val="left"/>
        <w:rPr>
          <w:color w:val="000000" w:themeColor="text1"/>
          <w:sz w:val="22"/>
          <w:szCs w:val="22"/>
        </w:rPr>
      </w:pPr>
    </w:p>
    <w:p w14:paraId="390585EE" w14:textId="77777777" w:rsidR="007A48B7" w:rsidRPr="00490DEC" w:rsidRDefault="007A48B7" w:rsidP="002E2623">
      <w:pPr>
        <w:widowControl/>
        <w:autoSpaceDE/>
        <w:autoSpaceDN/>
        <w:ind w:leftChars="100" w:left="210" w:firstLineChars="100" w:firstLine="220"/>
        <w:jc w:val="left"/>
        <w:rPr>
          <w:color w:val="000000" w:themeColor="text1"/>
          <w:sz w:val="22"/>
          <w:szCs w:val="22"/>
        </w:rPr>
      </w:pPr>
    </w:p>
    <w:p w14:paraId="23EFC2A5" w14:textId="37A212D2" w:rsidR="007A48B7" w:rsidRPr="00490DEC" w:rsidRDefault="007A48B7" w:rsidP="002E2623">
      <w:pPr>
        <w:widowControl/>
        <w:autoSpaceDE/>
        <w:autoSpaceDN/>
        <w:ind w:leftChars="100" w:left="210" w:firstLineChars="100" w:firstLine="220"/>
        <w:jc w:val="left"/>
        <w:rPr>
          <w:color w:val="000000" w:themeColor="text1"/>
          <w:sz w:val="22"/>
          <w:szCs w:val="22"/>
        </w:rPr>
      </w:pPr>
    </w:p>
    <w:p w14:paraId="400AFCD9" w14:textId="77777777" w:rsidR="007A48B7" w:rsidRPr="00490DEC" w:rsidRDefault="007A48B7" w:rsidP="002E2623">
      <w:pPr>
        <w:widowControl/>
        <w:autoSpaceDE/>
        <w:autoSpaceDN/>
        <w:ind w:leftChars="100" w:left="210" w:firstLineChars="100" w:firstLine="220"/>
        <w:jc w:val="left"/>
        <w:rPr>
          <w:color w:val="000000" w:themeColor="text1"/>
          <w:sz w:val="22"/>
          <w:szCs w:val="22"/>
        </w:rPr>
      </w:pPr>
    </w:p>
    <w:p w14:paraId="0092E08F" w14:textId="77777777" w:rsidR="007A48B7" w:rsidRPr="00490DEC" w:rsidRDefault="007A48B7" w:rsidP="002E2623">
      <w:pPr>
        <w:widowControl/>
        <w:autoSpaceDE/>
        <w:autoSpaceDN/>
        <w:ind w:leftChars="100" w:left="210" w:firstLineChars="100" w:firstLine="220"/>
        <w:jc w:val="left"/>
        <w:rPr>
          <w:color w:val="000000" w:themeColor="text1"/>
          <w:sz w:val="22"/>
          <w:szCs w:val="22"/>
        </w:rPr>
      </w:pPr>
    </w:p>
    <w:p w14:paraId="047D365C" w14:textId="77777777" w:rsidR="00216FC6" w:rsidRPr="00490DEC" w:rsidRDefault="00216FC6" w:rsidP="002E2623">
      <w:pPr>
        <w:widowControl/>
        <w:autoSpaceDE/>
        <w:autoSpaceDN/>
        <w:ind w:leftChars="100" w:left="210" w:firstLineChars="100" w:firstLine="220"/>
        <w:jc w:val="left"/>
        <w:rPr>
          <w:color w:val="000000" w:themeColor="text1"/>
          <w:sz w:val="22"/>
          <w:szCs w:val="22"/>
        </w:rPr>
      </w:pPr>
    </w:p>
    <w:p w14:paraId="0BA1F2B0" w14:textId="77777777" w:rsidR="007A48B7" w:rsidRPr="00490DEC" w:rsidRDefault="007A48B7" w:rsidP="002E2623">
      <w:pPr>
        <w:widowControl/>
        <w:autoSpaceDE/>
        <w:autoSpaceDN/>
        <w:ind w:leftChars="100" w:left="210" w:firstLineChars="100" w:firstLine="220"/>
        <w:rPr>
          <w:color w:val="000000" w:themeColor="text1"/>
          <w:sz w:val="22"/>
          <w:szCs w:val="22"/>
        </w:rPr>
      </w:pPr>
      <w:r w:rsidRPr="00490DEC">
        <w:rPr>
          <w:rFonts w:hint="eastAsia"/>
          <w:color w:val="000000" w:themeColor="text1"/>
          <w:sz w:val="22"/>
          <w:szCs w:val="22"/>
        </w:rPr>
        <w:t>経年比較でみると、「問題になったことも実態としてもない」は平成27年度62.2％と６割強だったのに対し、今回調査では56.4％と5.8ポイント減少している。一方、「問題になったことがある」は、平成27年度15.7％に対し、今回調査では22.6％と6.9ポイント高くなっている。（図表４－２－６）</w:t>
      </w:r>
    </w:p>
    <w:p w14:paraId="5EE7F116" w14:textId="77777777" w:rsidR="007A48B7" w:rsidRPr="00490DEC" w:rsidRDefault="007A48B7" w:rsidP="002E2623">
      <w:pPr>
        <w:jc w:val="center"/>
        <w:rPr>
          <w:rFonts w:ascii="ＭＳ Ｐ明朝" w:eastAsia="ＭＳ Ｐ明朝" w:hAnsi="ＭＳ Ｐ明朝" w:cstheme="majorBidi"/>
          <w:color w:val="000000" w:themeColor="text1"/>
        </w:rPr>
      </w:pPr>
    </w:p>
    <w:p w14:paraId="0318C275" w14:textId="4CB3FDFE" w:rsidR="007A48B7" w:rsidRPr="00490DEC" w:rsidRDefault="007A48B7" w:rsidP="002E2623">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図表４－２－６</w:t>
      </w:r>
      <w:r w:rsidR="00907A0C" w:rsidRPr="00490DEC">
        <w:rPr>
          <w:rFonts w:ascii="ＭＳ Ｐゴシック" w:eastAsia="ＭＳ Ｐゴシック" w:hAnsi="ＭＳ Ｐゴシック" w:hint="eastAsia"/>
          <w:color w:val="000000" w:themeColor="text1"/>
          <w:szCs w:val="21"/>
        </w:rPr>
        <w:t>何らかのハラスメントが問題になったことがあるか（全体）</w:t>
      </w:r>
      <w:r w:rsidRPr="00490DEC">
        <w:rPr>
          <w:rFonts w:ascii="ＭＳ Ｐゴシック" w:eastAsia="ＭＳ Ｐゴシック" w:hAnsi="ＭＳ Ｐゴシック" w:hint="eastAsia"/>
          <w:color w:val="000000" w:themeColor="text1"/>
          <w:szCs w:val="21"/>
        </w:rPr>
        <w:t>【経年比較】</w:t>
      </w:r>
    </w:p>
    <w:p w14:paraId="67E8BC0C" w14:textId="1132A2C4" w:rsidR="007A48B7" w:rsidRPr="00490DEC" w:rsidRDefault="007A48B7" w:rsidP="002E2623">
      <w:pPr>
        <w:jc w:val="center"/>
        <w:rPr>
          <w:rFonts w:asciiTheme="majorEastAsia" w:eastAsiaTheme="majorEastAsia" w:hAnsiTheme="majorEastAsia"/>
          <w:color w:val="000000" w:themeColor="text1"/>
          <w:szCs w:val="21"/>
        </w:rPr>
      </w:pPr>
      <w:r w:rsidRPr="00490DEC">
        <w:rPr>
          <w:noProof/>
          <w:color w:val="000000" w:themeColor="text1"/>
        </w:rPr>
        <w:drawing>
          <wp:anchor distT="0" distB="0" distL="114300" distR="114300" simplePos="0" relativeHeight="253077504" behindDoc="0" locked="0" layoutInCell="1" allowOverlap="1" wp14:anchorId="3E35C711" wp14:editId="7EAFC97D">
            <wp:simplePos x="0" y="0"/>
            <wp:positionH relativeFrom="margin">
              <wp:posOffset>925195</wp:posOffset>
            </wp:positionH>
            <wp:positionV relativeFrom="paragraph">
              <wp:posOffset>212302</wp:posOffset>
            </wp:positionV>
            <wp:extent cx="4658400" cy="1490400"/>
            <wp:effectExtent l="0" t="0" r="8890" b="0"/>
            <wp:wrapNone/>
            <wp:docPr id="173" name="図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658400" cy="1490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830561" w14:textId="77777777" w:rsidR="007A48B7" w:rsidRPr="00490DEC" w:rsidRDefault="007A48B7" w:rsidP="002E2623">
      <w:pPr>
        <w:widowControl/>
        <w:autoSpaceDE/>
        <w:autoSpaceDN/>
        <w:jc w:val="center"/>
        <w:rPr>
          <w:rFonts w:ascii="ＭＳ Ｐ明朝" w:eastAsia="ＭＳ Ｐ明朝" w:hAnsi="ＭＳ Ｐ明朝"/>
          <w:color w:val="000000" w:themeColor="text1"/>
        </w:rPr>
      </w:pPr>
    </w:p>
    <w:p w14:paraId="4B725618" w14:textId="77777777" w:rsidR="007A48B7" w:rsidRPr="00490DEC" w:rsidRDefault="007A48B7" w:rsidP="002E2623">
      <w:pPr>
        <w:ind w:leftChars="100" w:left="210" w:firstLineChars="100" w:firstLine="220"/>
        <w:rPr>
          <w:color w:val="000000" w:themeColor="text1"/>
          <w:sz w:val="22"/>
          <w:szCs w:val="22"/>
        </w:rPr>
      </w:pPr>
    </w:p>
    <w:p w14:paraId="7C5DBA38" w14:textId="77777777" w:rsidR="007A48B7" w:rsidRPr="00490DEC" w:rsidRDefault="007A48B7" w:rsidP="002E2623">
      <w:pPr>
        <w:widowControl/>
        <w:autoSpaceDE/>
        <w:autoSpaceDN/>
        <w:jc w:val="left"/>
        <w:rPr>
          <w:rFonts w:ascii="HG丸ｺﾞｼｯｸM-PRO" w:eastAsia="HG丸ｺﾞｼｯｸM-PRO" w:hAnsi="HG丸ｺﾞｼｯｸM-PRO" w:cstheme="majorBidi"/>
          <w:color w:val="000000" w:themeColor="text1"/>
          <w:sz w:val="24"/>
        </w:rPr>
      </w:pPr>
    </w:p>
    <w:p w14:paraId="32BDFEF0" w14:textId="77777777" w:rsidR="007A48B7" w:rsidRPr="00490DEC" w:rsidRDefault="007A48B7" w:rsidP="002E2623">
      <w:pPr>
        <w:widowControl/>
        <w:autoSpaceDE/>
        <w:autoSpaceDN/>
        <w:jc w:val="left"/>
        <w:rPr>
          <w:rFonts w:ascii="HG丸ｺﾞｼｯｸM-PRO" w:eastAsia="HG丸ｺﾞｼｯｸM-PRO" w:hAnsi="HG丸ｺﾞｼｯｸM-PRO" w:cstheme="majorBidi"/>
          <w:color w:val="000000" w:themeColor="text1"/>
          <w:sz w:val="24"/>
        </w:rPr>
      </w:pPr>
    </w:p>
    <w:p w14:paraId="3DEA1C1F" w14:textId="77777777" w:rsidR="007A48B7" w:rsidRPr="00490DEC" w:rsidRDefault="007A48B7" w:rsidP="002E2623">
      <w:pPr>
        <w:widowControl/>
        <w:autoSpaceDE/>
        <w:autoSpaceDN/>
        <w:jc w:val="left"/>
        <w:rPr>
          <w:rFonts w:ascii="HG丸ｺﾞｼｯｸM-PRO" w:eastAsia="HG丸ｺﾞｼｯｸM-PRO" w:hAnsi="HG丸ｺﾞｼｯｸM-PRO" w:cstheme="majorBidi"/>
          <w:color w:val="000000" w:themeColor="text1"/>
          <w:sz w:val="24"/>
        </w:rPr>
      </w:pPr>
    </w:p>
    <w:p w14:paraId="5945B06B" w14:textId="77777777" w:rsidR="007A48B7" w:rsidRPr="00490DEC" w:rsidRDefault="007A48B7" w:rsidP="002E2623">
      <w:pPr>
        <w:widowControl/>
        <w:autoSpaceDE/>
        <w:autoSpaceDN/>
        <w:ind w:leftChars="200" w:left="420"/>
        <w:jc w:val="left"/>
        <w:rPr>
          <w:rFonts w:hAnsi="ＭＳ 明朝" w:cstheme="majorBidi"/>
          <w:color w:val="000000" w:themeColor="text1"/>
        </w:rPr>
      </w:pPr>
    </w:p>
    <w:p w14:paraId="618DECEF" w14:textId="77777777" w:rsidR="007A48B7" w:rsidRPr="00490DEC" w:rsidRDefault="007A48B7" w:rsidP="002E2623">
      <w:pPr>
        <w:widowControl/>
        <w:autoSpaceDE/>
        <w:autoSpaceDN/>
        <w:ind w:leftChars="200" w:left="420"/>
        <w:jc w:val="left"/>
        <w:rPr>
          <w:rFonts w:hAnsi="ＭＳ 明朝" w:cstheme="majorBidi"/>
          <w:color w:val="000000" w:themeColor="text1"/>
        </w:rPr>
      </w:pPr>
    </w:p>
    <w:p w14:paraId="1CC77487" w14:textId="77777777" w:rsidR="007A48B7" w:rsidRPr="00490DEC" w:rsidRDefault="007A48B7" w:rsidP="002E2623">
      <w:pPr>
        <w:widowControl/>
        <w:autoSpaceDE/>
        <w:autoSpaceDN/>
        <w:jc w:val="left"/>
        <w:rPr>
          <w:rFonts w:hAnsi="ＭＳ 明朝" w:cstheme="majorBidi"/>
          <w:color w:val="000000" w:themeColor="text1"/>
        </w:rPr>
      </w:pPr>
      <w:r w:rsidRPr="00490DEC">
        <w:rPr>
          <w:rFonts w:hAnsi="ＭＳ 明朝" w:cstheme="majorBidi"/>
          <w:color w:val="000000" w:themeColor="text1"/>
        </w:rPr>
        <w:br w:type="page"/>
      </w:r>
    </w:p>
    <w:p w14:paraId="2ACE2182" w14:textId="77777777" w:rsidR="007A48B7" w:rsidRPr="00490DEC" w:rsidRDefault="007A48B7" w:rsidP="002E2623">
      <w:pPr>
        <w:pStyle w:val="3"/>
      </w:pPr>
      <w:r w:rsidRPr="00490DEC">
        <w:rPr>
          <w:rFonts w:hint="eastAsia"/>
        </w:rPr>
        <w:t>３．問題となった</w:t>
      </w:r>
      <w:bookmarkStart w:id="84" w:name="_Hlk60584290"/>
      <w:r w:rsidRPr="00490DEC">
        <w:rPr>
          <w:rFonts w:hint="eastAsia"/>
        </w:rPr>
        <w:t>もしくは実態としてある</w:t>
      </w:r>
      <w:bookmarkEnd w:id="84"/>
      <w:r w:rsidRPr="00490DEC">
        <w:rPr>
          <w:rFonts w:hint="eastAsia"/>
        </w:rPr>
        <w:t>ハラスメントの種類</w:t>
      </w:r>
    </w:p>
    <w:p w14:paraId="40E83020"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250" w:type="dxa"/>
        <w:tblLook w:val="04A0" w:firstRow="1" w:lastRow="0" w:firstColumn="1" w:lastColumn="0" w:noHBand="0" w:noVBand="1"/>
      </w:tblPr>
      <w:tblGrid>
        <w:gridCol w:w="9378"/>
      </w:tblGrid>
      <w:tr w:rsidR="007A48B7" w:rsidRPr="00490DEC" w14:paraId="3F070B6C" w14:textId="77777777" w:rsidTr="00797937">
        <w:trPr>
          <w:trHeight w:val="736"/>
        </w:trPr>
        <w:tc>
          <w:tcPr>
            <w:tcW w:w="9639" w:type="dxa"/>
          </w:tcPr>
          <w:p w14:paraId="268B026F" w14:textId="77777777" w:rsidR="007A48B7" w:rsidRPr="00490DEC" w:rsidRDefault="007A48B7" w:rsidP="002E2623">
            <w:pPr>
              <w:ind w:left="840" w:hangingChars="400" w:hanging="840"/>
              <w:rPr>
                <w:rFonts w:ascii="ＭＳ Ｐゴシック" w:eastAsia="ＭＳ Ｐゴシック" w:hAnsi="ＭＳ Ｐゴシック"/>
                <w:b/>
                <w:bCs/>
                <w:color w:val="000000" w:themeColor="text1"/>
                <w:szCs w:val="21"/>
              </w:rPr>
            </w:pPr>
            <w:r w:rsidRPr="00490DEC">
              <w:rPr>
                <w:rFonts w:ascii="ＭＳ Ｐゴシック" w:eastAsia="ＭＳ Ｐゴシック" w:hAnsi="ＭＳ Ｐゴシック" w:hint="eastAsia"/>
                <w:color w:val="000000" w:themeColor="text1"/>
                <w:szCs w:val="21"/>
              </w:rPr>
              <w:t xml:space="preserve">付問25-1　</w:t>
            </w:r>
            <w:r w:rsidRPr="00490DEC">
              <w:rPr>
                <w:rFonts w:ascii="ＭＳ Ｐゴシック" w:eastAsia="ＭＳ Ｐゴシック" w:hAnsi="ＭＳ Ｐゴシック" w:hint="eastAsia"/>
                <w:b/>
                <w:bCs/>
                <w:color w:val="000000" w:themeColor="text1"/>
                <w:szCs w:val="21"/>
              </w:rPr>
              <w:t>問25で、「1</w:t>
            </w:r>
            <w:r w:rsidRPr="00490DEC">
              <w:rPr>
                <w:rFonts w:ascii="ＭＳ Ｐゴシック" w:eastAsia="ＭＳ Ｐゴシック" w:hAnsi="ＭＳ Ｐゴシック"/>
                <w:b/>
                <w:bCs/>
                <w:color w:val="000000" w:themeColor="text1"/>
                <w:szCs w:val="21"/>
              </w:rPr>
              <w:t xml:space="preserve"> </w:t>
            </w:r>
            <w:r w:rsidRPr="00490DEC">
              <w:rPr>
                <w:rFonts w:ascii="ＭＳ Ｐゴシック" w:eastAsia="ＭＳ Ｐゴシック" w:hAnsi="ＭＳ Ｐゴシック" w:hint="eastAsia"/>
                <w:b/>
                <w:bCs/>
                <w:color w:val="000000" w:themeColor="text1"/>
              </w:rPr>
              <w:t>問題になったことがある」「2 問題になったことはないが実態としてはある</w:t>
            </w:r>
            <w:r w:rsidRPr="00490DEC">
              <w:rPr>
                <w:rFonts w:ascii="ＭＳ Ｐゴシック" w:eastAsia="ＭＳ Ｐゴシック" w:hAnsi="ＭＳ Ｐゴシック" w:hint="eastAsia"/>
                <w:b/>
                <w:bCs/>
                <w:color w:val="000000" w:themeColor="text1"/>
                <w:szCs w:val="21"/>
              </w:rPr>
              <w:t>」と回答された事業所のみお答えください。</w:t>
            </w:r>
          </w:p>
          <w:p w14:paraId="3DE928C0" w14:textId="77777777" w:rsidR="007A48B7" w:rsidRPr="00490DEC" w:rsidRDefault="007A48B7" w:rsidP="002E2623">
            <w:pPr>
              <w:ind w:leftChars="200" w:left="420" w:firstLineChars="200" w:firstLine="420"/>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 xml:space="preserve">何らかのハラスメントがあったとお答えの場合、問題となったハラスメントは何ですか。 </w:t>
            </w:r>
          </w:p>
          <w:p w14:paraId="34CD3214" w14:textId="77777777" w:rsidR="007A48B7" w:rsidRPr="00490DEC" w:rsidRDefault="007A48B7" w:rsidP="002E2623">
            <w:pPr>
              <w:ind w:leftChars="200" w:left="420" w:firstLineChars="200" w:firstLine="420"/>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szCs w:val="21"/>
              </w:rPr>
              <w:t>該当する番号すべてに○をつけてください。</w:t>
            </w:r>
          </w:p>
        </w:tc>
      </w:tr>
    </w:tbl>
    <w:p w14:paraId="0C4E0621" w14:textId="77777777" w:rsidR="007A48B7" w:rsidRPr="00490DEC" w:rsidRDefault="007A48B7" w:rsidP="002E2623">
      <w:pPr>
        <w:spacing w:line="240" w:lineRule="exact"/>
        <w:ind w:firstLineChars="100" w:firstLine="240"/>
        <w:rPr>
          <w:rFonts w:ascii="ＭＳ Ｐゴシック" w:eastAsia="ＭＳ Ｐゴシック" w:hAnsi="ＭＳ Ｐゴシック" w:cstheme="majorBidi"/>
          <w:color w:val="000000" w:themeColor="text1"/>
          <w:sz w:val="24"/>
        </w:rPr>
      </w:pPr>
    </w:p>
    <w:p w14:paraId="284DD5F0" w14:textId="77777777" w:rsidR="007A48B7" w:rsidRPr="00490DEC" w:rsidRDefault="007A48B7" w:rsidP="002E2623">
      <w:pPr>
        <w:widowControl/>
        <w:autoSpaceDE/>
        <w:autoSpaceDN/>
        <w:spacing w:line="480" w:lineRule="exact"/>
        <w:ind w:leftChars="100" w:left="210"/>
        <w:jc w:val="left"/>
        <w:rPr>
          <w:rFonts w:ascii="ＭＳ Ｐゴシック" w:eastAsia="ＭＳ Ｐゴシック" w:hAnsi="ＭＳ Ｐゴシック" w:cstheme="majorBidi"/>
          <w:color w:val="000000" w:themeColor="text1"/>
          <w:sz w:val="28"/>
          <w:szCs w:val="28"/>
        </w:rPr>
      </w:pPr>
      <w:r w:rsidRPr="00490DEC">
        <w:rPr>
          <w:rFonts w:ascii="ＭＳ Ｐゴシック" w:eastAsia="ＭＳ Ｐゴシック" w:hAnsi="ＭＳ Ｐゴシック" w:hint="eastAsia"/>
          <w:b/>
          <w:color w:val="000000" w:themeColor="text1"/>
          <w:sz w:val="28"/>
          <w:szCs w:val="28"/>
        </w:rPr>
        <w:t>●「パワーハラスメント」が８割半ば、「セクシュアルハラスメント」が３割</w:t>
      </w:r>
    </w:p>
    <w:p w14:paraId="4D1529A2" w14:textId="77777777" w:rsidR="007A48B7" w:rsidRPr="00490DEC" w:rsidRDefault="007A48B7" w:rsidP="002E2623">
      <w:pPr>
        <w:ind w:leftChars="100" w:left="210" w:firstLineChars="100" w:firstLine="220"/>
        <w:rPr>
          <w:rFonts w:asciiTheme="minorEastAsia" w:eastAsiaTheme="minorEastAsia" w:hAnsiTheme="minorEastAsia"/>
          <w:color w:val="000000" w:themeColor="text1"/>
          <w:sz w:val="22"/>
          <w:szCs w:val="28"/>
        </w:rPr>
      </w:pPr>
      <w:bookmarkStart w:id="85" w:name="_Hlk63699295"/>
    </w:p>
    <w:p w14:paraId="3FEB16B3" w14:textId="77777777" w:rsidR="007A48B7" w:rsidRPr="00490DEC" w:rsidRDefault="007A48B7" w:rsidP="002E2623">
      <w:pPr>
        <w:ind w:leftChars="100" w:left="210" w:firstLineChars="100" w:firstLine="220"/>
        <w:rPr>
          <w:color w:val="000000" w:themeColor="text1"/>
          <w:sz w:val="22"/>
          <w:szCs w:val="22"/>
        </w:rPr>
      </w:pPr>
      <w:r w:rsidRPr="00490DEC">
        <w:rPr>
          <w:rFonts w:asciiTheme="minorEastAsia" w:eastAsiaTheme="minorEastAsia" w:hAnsiTheme="minorEastAsia" w:hint="eastAsia"/>
          <w:color w:val="000000" w:themeColor="text1"/>
          <w:sz w:val="22"/>
          <w:szCs w:val="28"/>
        </w:rPr>
        <w:t>問</w:t>
      </w:r>
      <w:r w:rsidRPr="00490DEC">
        <w:rPr>
          <w:rFonts w:asciiTheme="minorEastAsia" w:eastAsiaTheme="minorEastAsia" w:hAnsiTheme="minorEastAsia" w:hint="eastAsia"/>
          <w:color w:val="000000" w:themeColor="text1"/>
          <w:sz w:val="22"/>
          <w:szCs w:val="22"/>
        </w:rPr>
        <w:t>題となったもしくは実態としてある事業所（141件）に聞いた</w:t>
      </w:r>
      <w:r w:rsidRPr="00490DEC">
        <w:rPr>
          <w:rFonts w:asciiTheme="minorEastAsia" w:eastAsiaTheme="minorEastAsia" w:hAnsiTheme="minorEastAsia" w:hint="eastAsia"/>
          <w:color w:val="000000" w:themeColor="text1"/>
          <w:sz w:val="22"/>
          <w:szCs w:val="28"/>
        </w:rPr>
        <w:t>ハラスメントの種類は、「パワーハラスメント」が85.8％と８割半ばを占め、特に高くなっている。次いで、「セクシュアルハラスメント」が30.5％</w:t>
      </w:r>
      <w:r w:rsidRPr="00490DEC">
        <w:rPr>
          <w:rFonts w:asciiTheme="minorEastAsia" w:eastAsiaTheme="minorEastAsia" w:hAnsiTheme="minorEastAsia" w:hint="eastAsia"/>
          <w:color w:val="000000" w:themeColor="text1"/>
          <w:sz w:val="22"/>
          <w:szCs w:val="22"/>
        </w:rPr>
        <w:t>で約３割となってい</w:t>
      </w:r>
      <w:r w:rsidRPr="00490DEC">
        <w:rPr>
          <w:rFonts w:asciiTheme="minorEastAsia" w:eastAsiaTheme="minorEastAsia" w:hAnsiTheme="minorEastAsia" w:hint="eastAsia"/>
          <w:color w:val="000000" w:themeColor="text1"/>
          <w:sz w:val="22"/>
          <w:szCs w:val="28"/>
        </w:rPr>
        <w:t>る。（図表４－３－１）</w:t>
      </w:r>
    </w:p>
    <w:p w14:paraId="38D2AB9E" w14:textId="77777777" w:rsidR="007A48B7" w:rsidRPr="00490DEC" w:rsidRDefault="007A48B7" w:rsidP="002E2623">
      <w:pPr>
        <w:ind w:leftChars="100" w:left="210" w:firstLineChars="100" w:firstLine="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労働組合の有無別にみると、〈労働組合有〉〈労働組合無〉共に</w:t>
      </w:r>
      <w:r w:rsidRPr="00490DEC">
        <w:rPr>
          <w:rFonts w:asciiTheme="minorEastAsia" w:eastAsiaTheme="minorEastAsia" w:hAnsiTheme="minorEastAsia" w:hint="eastAsia"/>
          <w:color w:val="000000" w:themeColor="text1"/>
          <w:sz w:val="22"/>
          <w:szCs w:val="28"/>
        </w:rPr>
        <w:t>「パワーハラスメント」が85％前後を占めている。また、「セクシュアルハラスメント」</w:t>
      </w:r>
      <w:r w:rsidRPr="00490DEC">
        <w:rPr>
          <w:rFonts w:asciiTheme="minorEastAsia" w:eastAsiaTheme="minorEastAsia" w:hAnsiTheme="minorEastAsia" w:hint="eastAsia"/>
          <w:color w:val="000000" w:themeColor="text1"/>
          <w:sz w:val="22"/>
          <w:szCs w:val="22"/>
        </w:rPr>
        <w:t>は〈労働組合有〉では38.1％と４割弱なのに対し、〈労働組合無〉では27.6％と３割弱となっている。</w:t>
      </w:r>
      <w:r w:rsidRPr="00490DEC">
        <w:rPr>
          <w:rFonts w:asciiTheme="minorEastAsia" w:eastAsiaTheme="minorEastAsia" w:hAnsiTheme="minorEastAsia" w:hint="eastAsia"/>
          <w:color w:val="000000" w:themeColor="text1"/>
          <w:sz w:val="22"/>
          <w:szCs w:val="28"/>
        </w:rPr>
        <w:t>（図表４－３－１）</w:t>
      </w:r>
    </w:p>
    <w:bookmarkEnd w:id="85"/>
    <w:p w14:paraId="050E9708" w14:textId="77777777" w:rsidR="007A48B7" w:rsidRPr="00490DEC" w:rsidRDefault="007A48B7" w:rsidP="002E2623">
      <w:pPr>
        <w:rPr>
          <w:color w:val="000000" w:themeColor="text1"/>
        </w:rPr>
      </w:pPr>
    </w:p>
    <w:p w14:paraId="151F57D4" w14:textId="77777777" w:rsidR="00907A0C" w:rsidRPr="00490DEC" w:rsidRDefault="007A48B7" w:rsidP="002E2623">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図表４－３－１　問題となった</w:t>
      </w:r>
      <w:r w:rsidR="00907A0C" w:rsidRPr="00490DEC">
        <w:rPr>
          <w:rFonts w:ascii="ＭＳ Ｐゴシック" w:eastAsia="ＭＳ Ｐゴシック" w:hAnsi="ＭＳ Ｐゴシック" w:hint="eastAsia"/>
          <w:color w:val="000000" w:themeColor="text1"/>
          <w:szCs w:val="21"/>
        </w:rPr>
        <w:t>もしくは実態としてある</w:t>
      </w:r>
      <w:r w:rsidRPr="00490DEC">
        <w:rPr>
          <w:rFonts w:ascii="ＭＳ Ｐゴシック" w:eastAsia="ＭＳ Ｐゴシック" w:hAnsi="ＭＳ Ｐゴシック" w:hint="eastAsia"/>
          <w:color w:val="000000" w:themeColor="text1"/>
          <w:szCs w:val="21"/>
        </w:rPr>
        <w:t>ハラスメントについて</w:t>
      </w:r>
    </w:p>
    <w:p w14:paraId="1BC4BE16" w14:textId="3CD366E6" w:rsidR="007A48B7" w:rsidRPr="00490DEC" w:rsidRDefault="007A48B7" w:rsidP="002E2623">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（全体、労働組合の有無別）：複数回答</w:t>
      </w:r>
    </w:p>
    <w:p w14:paraId="65BD23F6" w14:textId="77777777" w:rsidR="007A48B7" w:rsidRPr="00490DEC" w:rsidRDefault="007A48B7" w:rsidP="002E2623">
      <w:pPr>
        <w:spacing w:line="240" w:lineRule="exact"/>
        <w:jc w:val="center"/>
        <w:rPr>
          <w:rFonts w:ascii="ＭＳ Ｐゴシック" w:eastAsia="ＭＳ Ｐゴシック" w:hAnsi="ＭＳ Ｐゴシック"/>
          <w:color w:val="000000" w:themeColor="text1"/>
          <w:szCs w:val="21"/>
        </w:rPr>
      </w:pPr>
    </w:p>
    <w:p w14:paraId="241989A2" w14:textId="37716ED9" w:rsidR="007A48B7" w:rsidRPr="00490DEC" w:rsidRDefault="0036412A" w:rsidP="002E2623">
      <w:pPr>
        <w:widowControl/>
        <w:autoSpaceDE/>
        <w:autoSpaceDN/>
        <w:jc w:val="center"/>
        <w:rPr>
          <w:rFonts w:ascii="HG丸ｺﾞｼｯｸM-PRO" w:eastAsia="HG丸ｺﾞｼｯｸM-PRO" w:hAnsi="HG丸ｺﾞｼｯｸM-PRO" w:cstheme="majorBidi"/>
          <w:color w:val="000000" w:themeColor="text1"/>
          <w:sz w:val="24"/>
        </w:rPr>
      </w:pPr>
      <w:r w:rsidRPr="0036412A">
        <w:rPr>
          <w:noProof/>
        </w:rPr>
        <w:drawing>
          <wp:inline distT="0" distB="0" distL="0" distR="0" wp14:anchorId="7A4D5751" wp14:editId="52F2ECF9">
            <wp:extent cx="4473071" cy="2897486"/>
            <wp:effectExtent l="0" t="0" r="381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07" cstate="print">
                      <a:extLst>
                        <a:ext uri="{28A0092B-C50C-407E-A947-70E740481C1C}">
                          <a14:useLocalDpi xmlns:a14="http://schemas.microsoft.com/office/drawing/2010/main" val="0"/>
                        </a:ext>
                      </a:extLst>
                    </a:blip>
                    <a:srcRect t="985" b="20198"/>
                    <a:stretch/>
                  </pic:blipFill>
                  <pic:spPr bwMode="auto">
                    <a:xfrm>
                      <a:off x="0" y="0"/>
                      <a:ext cx="4474080" cy="2898140"/>
                    </a:xfrm>
                    <a:prstGeom prst="rect">
                      <a:avLst/>
                    </a:prstGeom>
                    <a:noFill/>
                    <a:ln>
                      <a:noFill/>
                    </a:ln>
                    <a:extLst>
                      <a:ext uri="{53640926-AAD7-44D8-BBD7-CCE9431645EC}">
                        <a14:shadowObscured xmlns:a14="http://schemas.microsoft.com/office/drawing/2010/main"/>
                      </a:ext>
                    </a:extLst>
                  </pic:spPr>
                </pic:pic>
              </a:graphicData>
            </a:graphic>
          </wp:inline>
        </w:drawing>
      </w:r>
    </w:p>
    <w:p w14:paraId="02C1C999" w14:textId="77777777" w:rsidR="007A48B7" w:rsidRPr="00490DEC" w:rsidRDefault="007A48B7" w:rsidP="002E2623">
      <w:pPr>
        <w:widowControl/>
        <w:autoSpaceDE/>
        <w:autoSpaceDN/>
        <w:jc w:val="left"/>
        <w:rPr>
          <w:color w:val="000000" w:themeColor="text1"/>
          <w:sz w:val="22"/>
          <w:szCs w:val="22"/>
        </w:rPr>
      </w:pPr>
    </w:p>
    <w:p w14:paraId="5F5F9978" w14:textId="77777777" w:rsidR="007A48B7" w:rsidRPr="00490DEC" w:rsidRDefault="007A48B7" w:rsidP="002E2623">
      <w:pPr>
        <w:widowControl/>
        <w:autoSpaceDE/>
        <w:autoSpaceDN/>
        <w:jc w:val="left"/>
        <w:rPr>
          <w:color w:val="000000" w:themeColor="text1"/>
          <w:sz w:val="22"/>
          <w:szCs w:val="22"/>
        </w:rPr>
      </w:pPr>
      <w:r w:rsidRPr="00490DEC">
        <w:rPr>
          <w:color w:val="000000" w:themeColor="text1"/>
          <w:sz w:val="22"/>
          <w:szCs w:val="22"/>
        </w:rPr>
        <w:br w:type="page"/>
      </w:r>
    </w:p>
    <w:p w14:paraId="718F74D9" w14:textId="77777777" w:rsidR="007A48B7" w:rsidRPr="00490DEC" w:rsidRDefault="007A48B7" w:rsidP="002E2623">
      <w:pPr>
        <w:widowControl/>
        <w:autoSpaceDE/>
        <w:autoSpaceDN/>
        <w:ind w:leftChars="100" w:left="210" w:firstLineChars="100" w:firstLine="220"/>
        <w:rPr>
          <w:color w:val="000000" w:themeColor="text1"/>
          <w:sz w:val="22"/>
          <w:szCs w:val="22"/>
        </w:rPr>
      </w:pPr>
      <w:r w:rsidRPr="00490DEC">
        <w:rPr>
          <w:rFonts w:hint="eastAsia"/>
          <w:color w:val="000000" w:themeColor="text1"/>
          <w:sz w:val="22"/>
          <w:szCs w:val="22"/>
        </w:rPr>
        <w:t>経年比較でみると、「パワーハラスメント」は平成27年度71.8％から、今回調査では85.8％と14.0ポイント増加している。一方、「セクシュアルハラスメント」に関しては、平成27年度56.3％と５割半ばを占めていたが、今回調査は30.5％と約３割に減少している。</w:t>
      </w:r>
    </w:p>
    <w:p w14:paraId="27829B06" w14:textId="0AE535C6" w:rsidR="007A48B7" w:rsidRPr="00490DEC" w:rsidRDefault="007A48B7" w:rsidP="002E2623">
      <w:pPr>
        <w:ind w:left="210" w:firstLineChars="100" w:firstLine="220"/>
        <w:rPr>
          <w:color w:val="000000" w:themeColor="text1"/>
          <w:sz w:val="22"/>
          <w:szCs w:val="22"/>
        </w:rPr>
      </w:pPr>
      <w:r w:rsidRPr="00490DEC">
        <w:rPr>
          <w:rFonts w:hint="eastAsia"/>
          <w:color w:val="000000" w:themeColor="text1"/>
          <w:sz w:val="22"/>
          <w:szCs w:val="22"/>
        </w:rPr>
        <w:t>性的指向・性自認によるハラスメント（ＳＯＧＩハラスメント）は、平成27年度は1.4％であったが、今回調査では0.0％となっている。</w:t>
      </w:r>
      <w:r w:rsidR="00AA01CF" w:rsidRPr="00490DEC">
        <w:rPr>
          <w:rFonts w:hint="eastAsia"/>
          <w:color w:val="000000" w:themeColor="text1"/>
          <w:sz w:val="22"/>
          <w:szCs w:val="22"/>
        </w:rPr>
        <w:t>これは、性的指向・性自認によるハラスメント（ＳＯＧＩハラスメント）</w:t>
      </w:r>
      <w:r w:rsidR="00AA01CF" w:rsidRPr="00490DEC">
        <w:rPr>
          <w:rFonts w:hAnsi="ＭＳ 明朝" w:hint="eastAsia"/>
          <w:color w:val="000000" w:themeColor="text1"/>
          <w:sz w:val="22"/>
          <w:szCs w:val="22"/>
        </w:rPr>
        <w:t>についての認識がまだ十分ではないため、問題を把握しきれていない</w:t>
      </w:r>
      <w:r w:rsidR="00120F93" w:rsidRPr="00490DEC">
        <w:rPr>
          <w:rFonts w:hAnsi="ＭＳ 明朝" w:hint="eastAsia"/>
          <w:color w:val="000000" w:themeColor="text1"/>
          <w:sz w:val="22"/>
          <w:szCs w:val="22"/>
        </w:rPr>
        <w:t>場合がありうる。</w:t>
      </w:r>
      <w:r w:rsidRPr="00490DEC">
        <w:rPr>
          <w:rFonts w:asciiTheme="minorEastAsia" w:eastAsiaTheme="minorEastAsia" w:hAnsiTheme="minorEastAsia" w:hint="eastAsia"/>
          <w:color w:val="000000" w:themeColor="text1"/>
          <w:sz w:val="22"/>
          <w:szCs w:val="22"/>
        </w:rPr>
        <w:t>（図表４－３－２）</w:t>
      </w:r>
    </w:p>
    <w:p w14:paraId="58820820" w14:textId="77777777" w:rsidR="007A48B7" w:rsidRPr="00490DEC" w:rsidRDefault="007A48B7" w:rsidP="002E2623">
      <w:pPr>
        <w:widowControl/>
        <w:autoSpaceDE/>
        <w:autoSpaceDN/>
        <w:jc w:val="center"/>
        <w:rPr>
          <w:rFonts w:ascii="ＭＳ Ｐゴシック" w:eastAsia="ＭＳ Ｐゴシック" w:hAnsi="ＭＳ Ｐゴシック"/>
          <w:color w:val="000000" w:themeColor="text1"/>
          <w:szCs w:val="21"/>
        </w:rPr>
      </w:pPr>
    </w:p>
    <w:p w14:paraId="0F7E9064" w14:textId="77777777" w:rsidR="007A48B7" w:rsidRPr="00490DEC" w:rsidRDefault="007A48B7" w:rsidP="002E2623">
      <w:pPr>
        <w:widowControl/>
        <w:autoSpaceDE/>
        <w:autoSpaceDN/>
        <w:jc w:val="center"/>
        <w:rPr>
          <w:rFonts w:ascii="HG丸ｺﾞｼｯｸM-PRO" w:eastAsia="HG丸ｺﾞｼｯｸM-PRO" w:hAnsi="HG丸ｺﾞｼｯｸM-PRO" w:cstheme="majorBidi"/>
          <w:color w:val="000000" w:themeColor="text1"/>
          <w:sz w:val="24"/>
        </w:rPr>
      </w:pPr>
      <w:r w:rsidRPr="00490DEC">
        <w:rPr>
          <w:rFonts w:ascii="ＭＳ Ｐゴシック" w:eastAsia="ＭＳ Ｐゴシック" w:hAnsi="ＭＳ Ｐゴシック" w:hint="eastAsia"/>
          <w:color w:val="000000" w:themeColor="text1"/>
          <w:szCs w:val="21"/>
        </w:rPr>
        <w:t xml:space="preserve">図表４－３－２　</w:t>
      </w:r>
      <w:r w:rsidR="00907A0C" w:rsidRPr="00490DEC">
        <w:rPr>
          <w:rFonts w:ascii="ＭＳ Ｐゴシック" w:eastAsia="ＭＳ Ｐゴシック" w:hAnsi="ＭＳ Ｐゴシック" w:hint="eastAsia"/>
          <w:color w:val="000000" w:themeColor="text1"/>
          <w:szCs w:val="21"/>
        </w:rPr>
        <w:t>問題となったもしくは実態としてある</w:t>
      </w:r>
      <w:r w:rsidRPr="00490DEC">
        <w:rPr>
          <w:rFonts w:ascii="ＭＳ Ｐゴシック" w:eastAsia="ＭＳ Ｐゴシック" w:hAnsi="ＭＳ Ｐゴシック" w:hint="eastAsia"/>
          <w:color w:val="000000" w:themeColor="text1"/>
          <w:szCs w:val="21"/>
        </w:rPr>
        <w:t>ハラスメントについて（全体）【経年比較】：複数回答</w:t>
      </w:r>
    </w:p>
    <w:p w14:paraId="0575FADD" w14:textId="03D5FE0E" w:rsidR="007A48B7" w:rsidRPr="00490DEC" w:rsidRDefault="00BC62FA" w:rsidP="002E2623">
      <w:pPr>
        <w:widowControl/>
        <w:autoSpaceDE/>
        <w:autoSpaceDN/>
        <w:jc w:val="center"/>
        <w:rPr>
          <w:rFonts w:ascii="HG丸ｺﾞｼｯｸM-PRO" w:eastAsia="HG丸ｺﾞｼｯｸM-PRO" w:hAnsi="HG丸ｺﾞｼｯｸM-PRO" w:cstheme="majorBidi"/>
          <w:color w:val="000000" w:themeColor="text1"/>
          <w:sz w:val="24"/>
        </w:rPr>
      </w:pPr>
      <w:r w:rsidRPr="00BC62FA">
        <w:rPr>
          <w:noProof/>
        </w:rPr>
        <w:drawing>
          <wp:inline distT="0" distB="0" distL="0" distR="0" wp14:anchorId="49E9CEEB" wp14:editId="623314A4">
            <wp:extent cx="3591720" cy="2768760"/>
            <wp:effectExtent l="0" t="0" r="8890"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591720" cy="2768760"/>
                    </a:xfrm>
                    <a:prstGeom prst="rect">
                      <a:avLst/>
                    </a:prstGeom>
                    <a:noFill/>
                    <a:ln>
                      <a:noFill/>
                    </a:ln>
                  </pic:spPr>
                </pic:pic>
              </a:graphicData>
            </a:graphic>
          </wp:inline>
        </w:drawing>
      </w:r>
    </w:p>
    <w:p w14:paraId="1A259C0C" w14:textId="77777777" w:rsidR="007A48B7" w:rsidRPr="00490DEC" w:rsidRDefault="007A48B7" w:rsidP="002E2623">
      <w:pPr>
        <w:widowControl/>
        <w:autoSpaceDE/>
        <w:autoSpaceDN/>
        <w:ind w:leftChars="607" w:left="1275" w:rightChars="200" w:right="420"/>
        <w:jc w:val="left"/>
        <w:rPr>
          <w:color w:val="000000" w:themeColor="text1"/>
          <w:sz w:val="22"/>
          <w:szCs w:val="22"/>
        </w:rPr>
      </w:pPr>
      <w:r w:rsidRPr="00490DEC">
        <w:rPr>
          <w:rFonts w:hint="eastAsia"/>
          <w:color w:val="000000" w:themeColor="text1"/>
          <w:sz w:val="22"/>
          <w:szCs w:val="22"/>
        </w:rPr>
        <w:t>※前回調査では、「マタニティハラスメント」は別の設問で個別に質問した。</w:t>
      </w:r>
    </w:p>
    <w:p w14:paraId="2FE02ED5" w14:textId="2700C285" w:rsidR="007A48B7" w:rsidRPr="00490DEC" w:rsidRDefault="007A48B7" w:rsidP="002E2623">
      <w:pPr>
        <w:widowControl/>
        <w:autoSpaceDE/>
        <w:autoSpaceDN/>
        <w:ind w:leftChars="100" w:left="210" w:firstLineChars="200" w:firstLine="440"/>
        <w:jc w:val="right"/>
        <w:rPr>
          <w:color w:val="000000" w:themeColor="text1"/>
          <w:sz w:val="22"/>
          <w:szCs w:val="22"/>
        </w:rPr>
      </w:pPr>
      <w:r w:rsidRPr="00490DEC">
        <w:rPr>
          <w:rFonts w:hint="eastAsia"/>
          <w:color w:val="000000" w:themeColor="text1"/>
          <w:sz w:val="22"/>
          <w:szCs w:val="22"/>
        </w:rPr>
        <w:t>参考値：マタニティハラスメントの有無「問題になったことがある」</w:t>
      </w:r>
      <w:r w:rsidRPr="00490DEC">
        <w:rPr>
          <w:color w:val="000000" w:themeColor="text1"/>
          <w:sz w:val="22"/>
          <w:szCs w:val="22"/>
        </w:rPr>
        <w:t>5.7%(</w:t>
      </w:r>
      <w:r w:rsidR="002B6B24" w:rsidRPr="00490DEC">
        <w:rPr>
          <w:rFonts w:hint="eastAsia"/>
          <w:color w:val="000000" w:themeColor="text1"/>
          <w:sz w:val="22"/>
          <w:szCs w:val="22"/>
        </w:rPr>
        <w:t>N</w:t>
      </w:r>
      <w:r w:rsidRPr="00490DEC">
        <w:rPr>
          <w:color w:val="000000" w:themeColor="text1"/>
          <w:sz w:val="22"/>
          <w:szCs w:val="22"/>
        </w:rPr>
        <w:t>=452</w:t>
      </w:r>
      <w:r w:rsidRPr="00490DEC">
        <w:rPr>
          <w:rFonts w:hint="eastAsia"/>
          <w:color w:val="000000" w:themeColor="text1"/>
          <w:sz w:val="22"/>
          <w:szCs w:val="22"/>
        </w:rPr>
        <w:t>）</w:t>
      </w:r>
    </w:p>
    <w:p w14:paraId="46717D3E" w14:textId="77777777" w:rsidR="007A48B7" w:rsidRPr="00490DEC" w:rsidRDefault="007A48B7" w:rsidP="002E2623">
      <w:pPr>
        <w:widowControl/>
        <w:autoSpaceDE/>
        <w:autoSpaceDN/>
        <w:ind w:leftChars="100" w:left="210" w:firstLineChars="100" w:firstLine="240"/>
        <w:jc w:val="right"/>
        <w:rPr>
          <w:rFonts w:ascii="HG丸ｺﾞｼｯｸM-PRO" w:eastAsia="HG丸ｺﾞｼｯｸM-PRO" w:hAnsi="HG丸ｺﾞｼｯｸM-PRO" w:cstheme="majorBidi"/>
          <w:color w:val="000000" w:themeColor="text1"/>
          <w:sz w:val="24"/>
        </w:rPr>
      </w:pPr>
    </w:p>
    <w:p w14:paraId="41842661" w14:textId="77777777" w:rsidR="007A48B7" w:rsidRPr="00490DEC" w:rsidRDefault="007A48B7" w:rsidP="002E2623">
      <w:pPr>
        <w:widowControl/>
        <w:autoSpaceDE/>
        <w:autoSpaceDN/>
        <w:jc w:val="left"/>
        <w:rPr>
          <w:rFonts w:asciiTheme="majorEastAsia" w:eastAsiaTheme="majorEastAsia" w:hAnsiTheme="majorEastAsia"/>
          <w:color w:val="000000" w:themeColor="text1"/>
          <w:sz w:val="24"/>
        </w:rPr>
      </w:pPr>
      <w:r w:rsidRPr="00490DEC">
        <w:rPr>
          <w:rFonts w:asciiTheme="majorEastAsia" w:eastAsiaTheme="majorEastAsia" w:hAnsiTheme="majorEastAsia"/>
          <w:color w:val="000000" w:themeColor="text1"/>
          <w:sz w:val="24"/>
        </w:rPr>
        <w:br w:type="page"/>
      </w:r>
    </w:p>
    <w:p w14:paraId="05C13653" w14:textId="77777777" w:rsidR="007A48B7" w:rsidRPr="00490DEC" w:rsidRDefault="007A48B7" w:rsidP="002E2623">
      <w:pPr>
        <w:pStyle w:val="3"/>
      </w:pPr>
      <w:r w:rsidRPr="00490DEC">
        <w:rPr>
          <w:rFonts w:hint="eastAsia"/>
        </w:rPr>
        <w:t>４．ハラスメントの対応で困難と感じること</w:t>
      </w:r>
    </w:p>
    <w:p w14:paraId="604DD4E2" w14:textId="77777777"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2BA4BF30" w14:textId="77777777" w:rsidTr="00797937">
        <w:trPr>
          <w:trHeight w:val="736"/>
        </w:trPr>
        <w:tc>
          <w:tcPr>
            <w:tcW w:w="9923" w:type="dxa"/>
          </w:tcPr>
          <w:p w14:paraId="24ECCDED" w14:textId="77777777" w:rsidR="007A48B7" w:rsidRPr="00490DEC" w:rsidRDefault="007A48B7" w:rsidP="002E2623">
            <w:pPr>
              <w:ind w:left="630" w:hangingChars="300" w:hanging="630"/>
              <w:rPr>
                <w:rFonts w:ascii="ＭＳ Ｐゴシック" w:eastAsia="ＭＳ Ｐゴシック" w:hAnsi="ＭＳ Ｐゴシック" w:cs="ＭＳ Ｐゴシック"/>
                <w:color w:val="000000" w:themeColor="text1"/>
                <w:szCs w:val="21"/>
              </w:rPr>
            </w:pPr>
            <w:r w:rsidRPr="00490DEC">
              <w:rPr>
                <w:rFonts w:asciiTheme="majorEastAsia" w:eastAsiaTheme="majorEastAsia" w:hAnsiTheme="majorEastAsia" w:hint="eastAsia"/>
                <w:color w:val="000000" w:themeColor="text1"/>
                <w:szCs w:val="21"/>
              </w:rPr>
              <w:t>問26　ハラスメントが起きたときに対応が困難と感じることは何ですか。該当する番号すべてに○をつけてください。</w:t>
            </w:r>
          </w:p>
        </w:tc>
      </w:tr>
    </w:tbl>
    <w:p w14:paraId="6A474FDA" w14:textId="77777777" w:rsidR="007A48B7" w:rsidRPr="00490DEC" w:rsidRDefault="007A48B7" w:rsidP="002E2623">
      <w:pPr>
        <w:spacing w:line="240" w:lineRule="exact"/>
        <w:ind w:firstLineChars="100" w:firstLine="240"/>
        <w:rPr>
          <w:rFonts w:ascii="HG丸ｺﾞｼｯｸM-PRO" w:eastAsia="HG丸ｺﾞｼｯｸM-PRO" w:hAnsi="HG丸ｺﾞｼｯｸM-PRO" w:cstheme="majorBidi"/>
          <w:color w:val="000000" w:themeColor="text1"/>
          <w:sz w:val="24"/>
        </w:rPr>
      </w:pPr>
    </w:p>
    <w:p w14:paraId="4CCF5FF8" w14:textId="77777777" w:rsidR="007A48B7" w:rsidRPr="00490DEC" w:rsidRDefault="007A48B7" w:rsidP="002E2623">
      <w:pPr>
        <w:widowControl/>
        <w:autoSpaceDE/>
        <w:autoSpaceDN/>
        <w:spacing w:line="480" w:lineRule="exact"/>
        <w:ind w:leftChars="100" w:left="210"/>
        <w:jc w:val="left"/>
        <w:rPr>
          <w:rFonts w:ascii="HG丸ｺﾞｼｯｸM-PRO" w:eastAsia="HG丸ｺﾞｼｯｸM-PRO" w:hAnsi="HG丸ｺﾞｼｯｸM-PRO" w:cstheme="majorBidi"/>
          <w:color w:val="000000" w:themeColor="text1"/>
          <w:sz w:val="28"/>
          <w:szCs w:val="28"/>
        </w:rPr>
      </w:pPr>
      <w:r w:rsidRPr="00490DEC">
        <w:rPr>
          <w:rFonts w:ascii="ＭＳ Ｐゴシック" w:eastAsia="ＭＳ Ｐゴシック" w:hAnsi="ＭＳ Ｐゴシック" w:hint="eastAsia"/>
          <w:b/>
          <w:color w:val="000000" w:themeColor="text1"/>
          <w:sz w:val="28"/>
          <w:szCs w:val="28"/>
        </w:rPr>
        <w:t>●「どこまでがハラスメントに該当するか、線引きが難しい」が６割強</w:t>
      </w:r>
    </w:p>
    <w:p w14:paraId="4AA19E03" w14:textId="77777777" w:rsidR="007A48B7" w:rsidRPr="00490DEC" w:rsidRDefault="007A48B7" w:rsidP="002E2623">
      <w:pPr>
        <w:widowControl/>
        <w:autoSpaceDE/>
        <w:autoSpaceDN/>
        <w:ind w:leftChars="100" w:left="210" w:firstLineChars="100" w:firstLine="220"/>
        <w:rPr>
          <w:rFonts w:asciiTheme="minorEastAsia" w:eastAsiaTheme="minorEastAsia" w:hAnsiTheme="minorEastAsia"/>
          <w:color w:val="000000" w:themeColor="text1"/>
          <w:sz w:val="22"/>
          <w:szCs w:val="28"/>
        </w:rPr>
      </w:pPr>
    </w:p>
    <w:p w14:paraId="3537A8AA" w14:textId="77777777" w:rsidR="007A48B7" w:rsidRPr="00490DEC" w:rsidRDefault="007A48B7" w:rsidP="002E2623">
      <w:pPr>
        <w:widowControl/>
        <w:autoSpaceDE/>
        <w:autoSpaceDN/>
        <w:ind w:leftChars="100" w:left="210" w:firstLineChars="100" w:firstLine="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8"/>
        </w:rPr>
        <w:t>ハラスメントが起きたとき、対応が困難と感じることについては、「どこまでがハラスメントに該当するか、線引きが難しい」が最も高く63.4％となっている。以下、「事実確認が難しい」が58.4％、「プライバシーの保護が難しい」が36.6％、「加害者への処分を含めた対応が難しい」が33.8％、「被害者が嫌がって</w:t>
      </w:r>
      <w:r w:rsidRPr="00490DEC">
        <w:rPr>
          <w:rFonts w:asciiTheme="minorEastAsia" w:eastAsiaTheme="minorEastAsia" w:hAnsiTheme="minorEastAsia" w:hint="eastAsia"/>
          <w:color w:val="000000" w:themeColor="text1"/>
          <w:sz w:val="22"/>
          <w:szCs w:val="22"/>
        </w:rPr>
        <w:t>いることを加害者に理解させることが難しい」が30.1％で続いている。（図表４－４－１）</w:t>
      </w:r>
    </w:p>
    <w:p w14:paraId="334E57DA" w14:textId="77777777" w:rsidR="007A48B7" w:rsidRPr="00490DEC" w:rsidRDefault="007A48B7" w:rsidP="002E2623">
      <w:pPr>
        <w:widowControl/>
        <w:autoSpaceDE/>
        <w:autoSpaceDN/>
        <w:ind w:leftChars="100" w:left="210" w:firstLineChars="100" w:firstLine="220"/>
        <w:rPr>
          <w:rFonts w:asciiTheme="minorEastAsia" w:eastAsiaTheme="minorEastAsia" w:hAnsiTheme="minorEastAsia" w:cstheme="majorBidi"/>
          <w:color w:val="000000" w:themeColor="text1"/>
          <w:sz w:val="22"/>
          <w:szCs w:val="22"/>
        </w:rPr>
      </w:pPr>
      <w:r w:rsidRPr="00490DEC">
        <w:rPr>
          <w:rFonts w:asciiTheme="minorEastAsia" w:eastAsiaTheme="minorEastAsia" w:hAnsiTheme="minorEastAsia" w:cstheme="majorBidi" w:hint="eastAsia"/>
          <w:color w:val="000000" w:themeColor="text1"/>
          <w:sz w:val="22"/>
          <w:szCs w:val="22"/>
        </w:rPr>
        <w:t>経年比較でみると、「プライバシーの保護が難しい」、「加害者への処分を含めた対応が難しい」、「被害者への精神的ダメージが大きい場合の対応が難しい」の３項目は、平成27年度に比べて５ポイント以上高くなっている。</w:t>
      </w:r>
      <w:r w:rsidRPr="00490DEC">
        <w:rPr>
          <w:rFonts w:asciiTheme="minorEastAsia" w:eastAsiaTheme="minorEastAsia" w:hAnsiTheme="minorEastAsia" w:hint="eastAsia"/>
          <w:color w:val="000000" w:themeColor="text1"/>
          <w:sz w:val="22"/>
          <w:szCs w:val="22"/>
        </w:rPr>
        <w:t>（図表４－４－１）</w:t>
      </w:r>
    </w:p>
    <w:p w14:paraId="5F8D14B8" w14:textId="77777777" w:rsidR="007A48B7" w:rsidRPr="00490DEC" w:rsidRDefault="007A48B7" w:rsidP="002E2623">
      <w:pPr>
        <w:widowControl/>
        <w:autoSpaceDE/>
        <w:autoSpaceDN/>
        <w:ind w:leftChars="100" w:left="210" w:firstLineChars="100" w:firstLine="220"/>
        <w:rPr>
          <w:rFonts w:asciiTheme="minorEastAsia" w:eastAsiaTheme="minorEastAsia" w:hAnsiTheme="minorEastAsia"/>
          <w:color w:val="000000" w:themeColor="text1"/>
          <w:sz w:val="22"/>
          <w:szCs w:val="28"/>
        </w:rPr>
      </w:pPr>
      <w:r w:rsidRPr="00490DEC">
        <w:rPr>
          <w:rFonts w:asciiTheme="minorEastAsia" w:eastAsiaTheme="minorEastAsia" w:hAnsiTheme="minorEastAsia" w:cstheme="majorBidi" w:hint="eastAsia"/>
          <w:color w:val="000000" w:themeColor="text1"/>
          <w:sz w:val="22"/>
          <w:szCs w:val="22"/>
        </w:rPr>
        <w:t>労働組合の有無別にみると、</w:t>
      </w:r>
      <w:r w:rsidRPr="00490DEC">
        <w:rPr>
          <w:rFonts w:asciiTheme="minorEastAsia" w:eastAsiaTheme="minorEastAsia" w:hAnsiTheme="minorEastAsia" w:hint="eastAsia"/>
          <w:color w:val="000000" w:themeColor="text1"/>
          <w:sz w:val="22"/>
          <w:szCs w:val="28"/>
        </w:rPr>
        <w:t>「どこまでがハラスメントに該当するか、線引きが難しい」</w:t>
      </w:r>
      <w:r w:rsidRPr="00490DEC">
        <w:rPr>
          <w:rFonts w:asciiTheme="minorEastAsia" w:eastAsiaTheme="minorEastAsia" w:hAnsiTheme="minorEastAsia" w:cstheme="majorBidi" w:hint="eastAsia"/>
          <w:color w:val="000000" w:themeColor="text1"/>
          <w:sz w:val="22"/>
          <w:szCs w:val="22"/>
        </w:rPr>
        <w:t>、</w:t>
      </w:r>
      <w:r w:rsidRPr="00490DEC">
        <w:rPr>
          <w:rFonts w:asciiTheme="minorEastAsia" w:eastAsiaTheme="minorEastAsia" w:hAnsiTheme="minorEastAsia" w:hint="eastAsia"/>
          <w:color w:val="000000" w:themeColor="text1"/>
          <w:sz w:val="22"/>
          <w:szCs w:val="28"/>
        </w:rPr>
        <w:t>「事実確認が難しい」</w:t>
      </w:r>
      <w:r w:rsidRPr="00490DEC">
        <w:rPr>
          <w:rFonts w:asciiTheme="minorEastAsia" w:eastAsiaTheme="minorEastAsia" w:hAnsiTheme="minorEastAsia" w:cstheme="majorBidi" w:hint="eastAsia"/>
          <w:color w:val="000000" w:themeColor="text1"/>
          <w:sz w:val="22"/>
          <w:szCs w:val="22"/>
        </w:rPr>
        <w:t>、</w:t>
      </w:r>
      <w:r w:rsidRPr="00490DEC">
        <w:rPr>
          <w:rFonts w:asciiTheme="minorEastAsia" w:eastAsiaTheme="minorEastAsia" w:hAnsiTheme="minorEastAsia" w:hint="eastAsia"/>
          <w:color w:val="000000" w:themeColor="text1"/>
          <w:sz w:val="22"/>
          <w:szCs w:val="28"/>
        </w:rPr>
        <w:t>「被害者への事実確認（事情聴取）に際しての対応が難しい」については、〈労働組合有〉に比べ〈労働組合無〉の方がそれぞれ５ポイント程度、高くなっている。</w:t>
      </w:r>
      <w:r w:rsidRPr="00490DEC">
        <w:rPr>
          <w:rFonts w:asciiTheme="minorEastAsia" w:eastAsiaTheme="minorEastAsia" w:hAnsiTheme="minorEastAsia" w:hint="eastAsia"/>
          <w:color w:val="000000" w:themeColor="text1"/>
          <w:sz w:val="22"/>
          <w:szCs w:val="22"/>
        </w:rPr>
        <w:t>（図表４－４－２）</w:t>
      </w:r>
    </w:p>
    <w:p w14:paraId="4260BE78" w14:textId="77777777" w:rsidR="007A48B7" w:rsidRPr="00490DEC" w:rsidRDefault="007A48B7" w:rsidP="002E2623">
      <w:pPr>
        <w:widowControl/>
        <w:autoSpaceDE/>
        <w:autoSpaceDN/>
        <w:ind w:leftChars="100" w:left="210" w:firstLineChars="100" w:firstLine="220"/>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2"/>
        </w:rPr>
        <w:t>女性活躍取組み進行度別にみると、「事実確認が難しい」については、進行度が低くなるに従い高率になる傾向がみられる。一方、「被害者への精神的ダメージが大きい場合の対応が難しい」については、進行度が高くなるに従い高率になる傾向がみられる。（図表４－４－３）</w:t>
      </w:r>
    </w:p>
    <w:p w14:paraId="1477E374" w14:textId="77777777" w:rsidR="007A48B7" w:rsidRPr="00490DEC" w:rsidRDefault="007A48B7" w:rsidP="002E2623">
      <w:pPr>
        <w:ind w:leftChars="100" w:left="210" w:firstLineChars="100" w:firstLine="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労働施策総合推進法改正の認知度別にみると、〈聞いたことがあるが内容は知らない〉と答えた事業所では、「日常の業務が忙しいため、十分に対応する余裕がない」が14.8％で、〈法律も内容も知っている〉と答えた事業所の7.2％に比べ、7.6ポイント高くなっている。また、〈聞いたことがあるが内容は知らない〉と答えた事業所では、「相談後の対処法が分からない」が12.3％で、〈法律も内容も知っている〉と答えた事業所の3.6％に比べ、8.7ポイント高くなっている。（図表４－４－４）</w:t>
      </w:r>
    </w:p>
    <w:p w14:paraId="565D9528" w14:textId="77777777" w:rsidR="007A48B7" w:rsidRPr="00490DEC" w:rsidRDefault="007A48B7" w:rsidP="002E2623">
      <w:pPr>
        <w:ind w:leftChars="100" w:left="210" w:firstLineChars="100" w:firstLine="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ハラスメント問題の有無別にみると、〈問題になったことがある〉事業所では、「加害者への処分を含めた対応が難しい」が51.7％と５割を超え高く、〈問題となったことはないが実態としてはある〉事業所では、「</w:t>
      </w:r>
      <w:r w:rsidRPr="00490DEC">
        <w:rPr>
          <w:rFonts w:asciiTheme="minorEastAsia" w:eastAsiaTheme="minorEastAsia" w:hAnsiTheme="minorEastAsia" w:hint="eastAsia"/>
          <w:color w:val="000000" w:themeColor="text1"/>
          <w:sz w:val="22"/>
          <w:szCs w:val="28"/>
        </w:rPr>
        <w:t>被害者が嫌がっていることを加害者に理解させることが難しい」</w:t>
      </w:r>
      <w:r w:rsidRPr="00490DEC">
        <w:rPr>
          <w:rFonts w:asciiTheme="minorEastAsia" w:eastAsiaTheme="minorEastAsia" w:hAnsiTheme="minorEastAsia" w:hint="eastAsia"/>
          <w:color w:val="000000" w:themeColor="text1"/>
          <w:sz w:val="22"/>
          <w:szCs w:val="22"/>
        </w:rPr>
        <w:t>が51.9％と５割を超え高くなっている。（図表４－４－５）</w:t>
      </w:r>
    </w:p>
    <w:p w14:paraId="5F300C53" w14:textId="77777777" w:rsidR="007A48B7" w:rsidRPr="00490DEC" w:rsidRDefault="007A48B7" w:rsidP="002E2623">
      <w:pPr>
        <w:widowControl/>
        <w:autoSpaceDE/>
        <w:autoSpaceDN/>
        <w:jc w:val="left"/>
        <w:rPr>
          <w:rFonts w:asciiTheme="minorEastAsia" w:eastAsiaTheme="minorEastAsia" w:hAnsiTheme="minorEastAsia"/>
          <w:color w:val="000000" w:themeColor="text1"/>
          <w:sz w:val="22"/>
          <w:szCs w:val="22"/>
        </w:rPr>
      </w:pPr>
      <w:r w:rsidRPr="00490DEC">
        <w:rPr>
          <w:rFonts w:asciiTheme="minorEastAsia" w:eastAsiaTheme="minorEastAsia" w:hAnsiTheme="minorEastAsia"/>
          <w:color w:val="000000" w:themeColor="text1"/>
          <w:sz w:val="22"/>
          <w:szCs w:val="22"/>
        </w:rPr>
        <w:br w:type="page"/>
      </w:r>
    </w:p>
    <w:p w14:paraId="5155C277" w14:textId="0EAEF8C9" w:rsidR="007A48B7" w:rsidRPr="00490DEC" w:rsidRDefault="007A48B7" w:rsidP="002E2623">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図表４－４－１　ハラスメント</w:t>
      </w:r>
      <w:r w:rsidR="00907A0C" w:rsidRPr="00490DEC">
        <w:rPr>
          <w:rFonts w:ascii="ＭＳ Ｐゴシック" w:eastAsia="ＭＳ Ｐゴシック" w:hAnsi="ＭＳ Ｐゴシック" w:hint="eastAsia"/>
          <w:color w:val="000000" w:themeColor="text1"/>
          <w:szCs w:val="21"/>
        </w:rPr>
        <w:t>の</w:t>
      </w:r>
      <w:r w:rsidRPr="00490DEC">
        <w:rPr>
          <w:rFonts w:ascii="ＭＳ Ｐゴシック" w:eastAsia="ＭＳ Ｐゴシック" w:hAnsi="ＭＳ Ｐゴシック" w:hint="eastAsia"/>
          <w:color w:val="000000" w:themeColor="text1"/>
          <w:szCs w:val="21"/>
        </w:rPr>
        <w:t>対応</w:t>
      </w:r>
      <w:r w:rsidR="00907A0C" w:rsidRPr="00490DEC">
        <w:rPr>
          <w:rFonts w:ascii="ＭＳ Ｐゴシック" w:eastAsia="ＭＳ Ｐゴシック" w:hAnsi="ＭＳ Ｐゴシック" w:hint="eastAsia"/>
          <w:color w:val="000000" w:themeColor="text1"/>
          <w:szCs w:val="21"/>
        </w:rPr>
        <w:t>で</w:t>
      </w:r>
      <w:r w:rsidRPr="00490DEC">
        <w:rPr>
          <w:rFonts w:ascii="ＭＳ Ｐゴシック" w:eastAsia="ＭＳ Ｐゴシック" w:hAnsi="ＭＳ Ｐゴシック" w:hint="eastAsia"/>
          <w:color w:val="000000" w:themeColor="text1"/>
          <w:szCs w:val="21"/>
        </w:rPr>
        <w:t>困難と感じること</w:t>
      </w:r>
      <w:r w:rsidR="00AC4682">
        <w:rPr>
          <w:rFonts w:ascii="ＭＳ Ｐゴシック" w:eastAsia="ＭＳ Ｐゴシック" w:hAnsi="ＭＳ Ｐゴシック" w:hint="eastAsia"/>
          <w:color w:val="000000" w:themeColor="text1"/>
          <w:szCs w:val="21"/>
        </w:rPr>
        <w:t>（全体）</w:t>
      </w:r>
      <w:r w:rsidRPr="00490DEC">
        <w:rPr>
          <w:rFonts w:ascii="ＭＳ Ｐゴシック" w:eastAsia="ＭＳ Ｐゴシック" w:hAnsi="ＭＳ Ｐゴシック" w:hint="eastAsia"/>
          <w:color w:val="000000" w:themeColor="text1"/>
          <w:szCs w:val="21"/>
        </w:rPr>
        <w:t>【経年比較】：複数回答</w:t>
      </w:r>
    </w:p>
    <w:p w14:paraId="621221CD" w14:textId="77777777" w:rsidR="007A48B7" w:rsidRPr="00490DEC" w:rsidRDefault="007A48B7" w:rsidP="002E2623">
      <w:pPr>
        <w:jc w:val="center"/>
        <w:rPr>
          <w:rFonts w:ascii="ＭＳ Ｐゴシック" w:eastAsia="ＭＳ Ｐゴシック" w:hAnsi="ＭＳ Ｐゴシック"/>
          <w:color w:val="000000" w:themeColor="text1"/>
          <w:szCs w:val="21"/>
        </w:rPr>
      </w:pPr>
    </w:p>
    <w:p w14:paraId="6CA795C1" w14:textId="2175D510" w:rsidR="007A48B7" w:rsidRPr="00490DEC" w:rsidRDefault="007A48B7" w:rsidP="002E2623">
      <w:pPr>
        <w:jc w:val="center"/>
        <w:rPr>
          <w:noProof/>
          <w:color w:val="000000" w:themeColor="text1"/>
        </w:rPr>
      </w:pPr>
      <w:r w:rsidRPr="00490DEC">
        <w:rPr>
          <w:noProof/>
          <w:color w:val="000000" w:themeColor="text1"/>
        </w:rPr>
        <w:drawing>
          <wp:inline distT="0" distB="0" distL="0" distR="0" wp14:anchorId="0959F3E2" wp14:editId="5CABCD84">
            <wp:extent cx="4209840" cy="4754880"/>
            <wp:effectExtent l="0" t="0" r="635" b="7620"/>
            <wp:docPr id="177" name="図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209840" cy="4754880"/>
                    </a:xfrm>
                    <a:prstGeom prst="rect">
                      <a:avLst/>
                    </a:prstGeom>
                    <a:noFill/>
                    <a:ln>
                      <a:noFill/>
                    </a:ln>
                  </pic:spPr>
                </pic:pic>
              </a:graphicData>
            </a:graphic>
          </wp:inline>
        </w:drawing>
      </w:r>
    </w:p>
    <w:p w14:paraId="7428F69C" w14:textId="00B2727C" w:rsidR="007A48B7" w:rsidRPr="00490DEC" w:rsidRDefault="007A48B7" w:rsidP="002E2623">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図表４－４－２　ハラスメント</w:t>
      </w:r>
      <w:r w:rsidR="00907A0C" w:rsidRPr="00490DEC">
        <w:rPr>
          <w:rFonts w:ascii="ＭＳ Ｐゴシック" w:eastAsia="ＭＳ Ｐゴシック" w:hAnsi="ＭＳ Ｐゴシック" w:hint="eastAsia"/>
          <w:color w:val="000000" w:themeColor="text1"/>
          <w:szCs w:val="21"/>
        </w:rPr>
        <w:t>の対応で</w:t>
      </w:r>
      <w:r w:rsidRPr="00490DEC">
        <w:rPr>
          <w:rFonts w:ascii="ＭＳ Ｐゴシック" w:eastAsia="ＭＳ Ｐゴシック" w:hAnsi="ＭＳ Ｐゴシック" w:hint="eastAsia"/>
          <w:color w:val="000000" w:themeColor="text1"/>
          <w:szCs w:val="21"/>
        </w:rPr>
        <w:t>困難と感じること（一部抜粋）</w:t>
      </w:r>
    </w:p>
    <w:p w14:paraId="6289B548" w14:textId="1F8FBA2E" w:rsidR="007A48B7" w:rsidRPr="00490DEC" w:rsidRDefault="007A48B7" w:rsidP="002E2623">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（全体、労働組合の有無別</w:t>
      </w:r>
      <w:r w:rsidR="007310AD">
        <w:rPr>
          <w:rFonts w:ascii="ＭＳ Ｐゴシック" w:eastAsia="ＭＳ Ｐゴシック" w:hAnsi="ＭＳ Ｐゴシック" w:hint="eastAsia"/>
          <w:color w:val="000000" w:themeColor="text1"/>
          <w:szCs w:val="21"/>
        </w:rPr>
        <w:t>）</w:t>
      </w:r>
      <w:r w:rsidRPr="00490DEC">
        <w:rPr>
          <w:rFonts w:ascii="ＭＳ Ｐゴシック" w:eastAsia="ＭＳ Ｐゴシック" w:hAnsi="ＭＳ Ｐゴシック" w:hint="eastAsia"/>
          <w:color w:val="000000" w:themeColor="text1"/>
          <w:szCs w:val="21"/>
        </w:rPr>
        <w:t>：複数回答</w:t>
      </w:r>
    </w:p>
    <w:p w14:paraId="57FC79AD" w14:textId="77777777" w:rsidR="007A48B7" w:rsidRPr="00490DEC" w:rsidRDefault="007A48B7" w:rsidP="002E2623">
      <w:pPr>
        <w:jc w:val="center"/>
        <w:rPr>
          <w:rFonts w:ascii="ＭＳ Ｐゴシック" w:eastAsia="ＭＳ Ｐゴシック" w:hAnsi="ＭＳ Ｐゴシック"/>
          <w:color w:val="000000" w:themeColor="text1"/>
          <w:szCs w:val="21"/>
        </w:rPr>
      </w:pPr>
      <w:r w:rsidRPr="00490DEC">
        <w:rPr>
          <w:noProof/>
          <w:color w:val="000000" w:themeColor="text1"/>
        </w:rPr>
        <w:drawing>
          <wp:anchor distT="0" distB="0" distL="114300" distR="114300" simplePos="0" relativeHeight="253090816" behindDoc="0" locked="0" layoutInCell="1" allowOverlap="1" wp14:anchorId="6F6710C8" wp14:editId="45F8170C">
            <wp:simplePos x="0" y="0"/>
            <wp:positionH relativeFrom="column">
              <wp:posOffset>959815</wp:posOffset>
            </wp:positionH>
            <wp:positionV relativeFrom="paragraph">
              <wp:posOffset>137160</wp:posOffset>
            </wp:positionV>
            <wp:extent cx="4213440" cy="2315520"/>
            <wp:effectExtent l="0" t="0" r="0" b="8890"/>
            <wp:wrapNone/>
            <wp:docPr id="178" name="図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0" cstate="print">
                      <a:extLst>
                        <a:ext uri="{28A0092B-C50C-407E-A947-70E740481C1C}">
                          <a14:useLocalDpi xmlns:a14="http://schemas.microsoft.com/office/drawing/2010/main" val="0"/>
                        </a:ext>
                      </a:extLst>
                    </a:blip>
                    <a:srcRect b="60549"/>
                    <a:stretch/>
                  </pic:blipFill>
                  <pic:spPr bwMode="auto">
                    <a:xfrm>
                      <a:off x="0" y="0"/>
                      <a:ext cx="4213440" cy="23155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BD4B89E" w14:textId="77777777" w:rsidR="007A48B7" w:rsidRPr="00490DEC" w:rsidRDefault="007A48B7" w:rsidP="002E2623">
      <w:pPr>
        <w:jc w:val="center"/>
        <w:rPr>
          <w:rFonts w:ascii="ＭＳ Ｐゴシック" w:eastAsia="ＭＳ Ｐゴシック" w:hAnsi="ＭＳ Ｐゴシック"/>
          <w:color w:val="000000" w:themeColor="text1"/>
          <w:szCs w:val="21"/>
        </w:rPr>
      </w:pPr>
    </w:p>
    <w:p w14:paraId="7ABB45E9" w14:textId="77777777" w:rsidR="007A48B7" w:rsidRPr="00490DEC" w:rsidRDefault="007A48B7" w:rsidP="002E2623">
      <w:pPr>
        <w:jc w:val="center"/>
        <w:rPr>
          <w:rFonts w:ascii="ＭＳ Ｐゴシック" w:eastAsia="ＭＳ Ｐゴシック" w:hAnsi="ＭＳ Ｐゴシック"/>
          <w:color w:val="000000" w:themeColor="text1"/>
          <w:szCs w:val="21"/>
        </w:rPr>
      </w:pPr>
    </w:p>
    <w:p w14:paraId="7D75E48A" w14:textId="77777777" w:rsidR="007A48B7" w:rsidRPr="00490DEC" w:rsidRDefault="007A48B7" w:rsidP="002E2623">
      <w:pPr>
        <w:jc w:val="center"/>
        <w:rPr>
          <w:rFonts w:ascii="ＭＳ Ｐゴシック" w:eastAsia="ＭＳ Ｐゴシック" w:hAnsi="ＭＳ Ｐゴシック"/>
          <w:color w:val="000000" w:themeColor="text1"/>
          <w:szCs w:val="21"/>
        </w:rPr>
      </w:pPr>
    </w:p>
    <w:p w14:paraId="2ECD8DBA" w14:textId="77777777" w:rsidR="007A48B7" w:rsidRPr="00490DEC" w:rsidRDefault="007A48B7" w:rsidP="002E2623">
      <w:pPr>
        <w:jc w:val="center"/>
        <w:rPr>
          <w:rFonts w:ascii="ＭＳ Ｐゴシック" w:eastAsia="ＭＳ Ｐゴシック" w:hAnsi="ＭＳ Ｐゴシック"/>
          <w:color w:val="000000" w:themeColor="text1"/>
          <w:szCs w:val="21"/>
        </w:rPr>
      </w:pPr>
    </w:p>
    <w:p w14:paraId="1EC2DB55" w14:textId="77777777" w:rsidR="007A48B7" w:rsidRPr="00490DEC" w:rsidRDefault="007A48B7" w:rsidP="002E2623">
      <w:pPr>
        <w:jc w:val="center"/>
        <w:rPr>
          <w:rFonts w:ascii="ＭＳ Ｐゴシック" w:eastAsia="ＭＳ Ｐゴシック" w:hAnsi="ＭＳ Ｐゴシック"/>
          <w:color w:val="000000" w:themeColor="text1"/>
          <w:szCs w:val="21"/>
        </w:rPr>
      </w:pPr>
    </w:p>
    <w:p w14:paraId="34651FA6" w14:textId="77777777" w:rsidR="007A48B7" w:rsidRPr="00490DEC" w:rsidRDefault="007A48B7" w:rsidP="002E2623">
      <w:pPr>
        <w:jc w:val="center"/>
        <w:rPr>
          <w:rFonts w:ascii="ＭＳ Ｐゴシック" w:eastAsia="ＭＳ Ｐゴシック" w:hAnsi="ＭＳ Ｐゴシック"/>
          <w:b/>
          <w:bCs/>
          <w:color w:val="000000" w:themeColor="text1"/>
          <w:szCs w:val="21"/>
        </w:rPr>
      </w:pPr>
    </w:p>
    <w:p w14:paraId="267BFFFE" w14:textId="77777777" w:rsidR="007A48B7" w:rsidRPr="00490DEC" w:rsidRDefault="007A48B7" w:rsidP="002E2623">
      <w:pPr>
        <w:jc w:val="center"/>
        <w:rPr>
          <w:rFonts w:ascii="ＭＳ Ｐゴシック" w:eastAsia="ＭＳ Ｐゴシック" w:hAnsi="ＭＳ Ｐゴシック"/>
          <w:b/>
          <w:bCs/>
          <w:color w:val="000000" w:themeColor="text1"/>
          <w:szCs w:val="21"/>
        </w:rPr>
      </w:pPr>
    </w:p>
    <w:p w14:paraId="7E188132" w14:textId="77777777" w:rsidR="007A48B7" w:rsidRPr="00490DEC" w:rsidRDefault="007A48B7" w:rsidP="002E2623">
      <w:pPr>
        <w:jc w:val="center"/>
        <w:rPr>
          <w:rFonts w:ascii="ＭＳ Ｐゴシック" w:eastAsia="ＭＳ Ｐゴシック" w:hAnsi="ＭＳ Ｐゴシック"/>
          <w:b/>
          <w:bCs/>
          <w:color w:val="000000" w:themeColor="text1"/>
          <w:szCs w:val="21"/>
        </w:rPr>
      </w:pPr>
    </w:p>
    <w:p w14:paraId="0D2157C6" w14:textId="77777777" w:rsidR="007A48B7" w:rsidRPr="00490DEC" w:rsidRDefault="007A48B7" w:rsidP="002E2623">
      <w:pPr>
        <w:jc w:val="center"/>
        <w:rPr>
          <w:rFonts w:ascii="ＭＳ Ｐゴシック" w:eastAsia="ＭＳ Ｐゴシック" w:hAnsi="ＭＳ Ｐゴシック"/>
          <w:b/>
          <w:bCs/>
          <w:color w:val="000000" w:themeColor="text1"/>
          <w:szCs w:val="21"/>
        </w:rPr>
      </w:pPr>
      <w:r w:rsidRPr="00490DEC">
        <w:rPr>
          <w:rFonts w:ascii="ＭＳ Ｐゴシック" w:eastAsia="ＭＳ Ｐゴシック" w:hAnsi="ＭＳ Ｐゴシック"/>
          <w:b/>
          <w:bCs/>
          <w:noProof/>
          <w:color w:val="000000" w:themeColor="text1"/>
          <w:szCs w:val="21"/>
        </w:rPr>
        <w:drawing>
          <wp:anchor distT="0" distB="0" distL="114300" distR="114300" simplePos="0" relativeHeight="253091840" behindDoc="0" locked="0" layoutInCell="1" allowOverlap="1" wp14:anchorId="5994AED2" wp14:editId="5998F5E2">
            <wp:simplePos x="0" y="0"/>
            <wp:positionH relativeFrom="column">
              <wp:posOffset>4467860</wp:posOffset>
            </wp:positionH>
            <wp:positionV relativeFrom="paragraph">
              <wp:posOffset>26670</wp:posOffset>
            </wp:positionV>
            <wp:extent cx="1095319" cy="741605"/>
            <wp:effectExtent l="0" t="0" r="0" b="1905"/>
            <wp:wrapNone/>
            <wp:docPr id="179" name="図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pic:cNvPicPr>
                      <a:picLocks noChangeAspect="1"/>
                    </pic:cNvPicPr>
                  </pic:nvPicPr>
                  <pic:blipFill rotWithShape="1">
                    <a:blip r:embed="rId211" cstate="print">
                      <a:extLst>
                        <a:ext uri="{28A0092B-C50C-407E-A947-70E740481C1C}">
                          <a14:useLocalDpi xmlns:a14="http://schemas.microsoft.com/office/drawing/2010/main" val="0"/>
                        </a:ext>
                      </a:extLst>
                    </a:blip>
                    <a:srcRect l="69388" t="79262" r="4681" b="8015"/>
                    <a:stretch/>
                  </pic:blipFill>
                  <pic:spPr bwMode="auto">
                    <a:xfrm>
                      <a:off x="0" y="0"/>
                      <a:ext cx="1095319" cy="741605"/>
                    </a:xfrm>
                    <a:prstGeom prst="rect">
                      <a:avLst/>
                    </a:prstGeom>
                    <a:noFill/>
                    <a:ln>
                      <a:noFill/>
                    </a:ln>
                    <a:extLst>
                      <a:ext uri="{53640926-AAD7-44D8-BBD7-CCE9431645EC}">
                        <a14:shadowObscured xmlns:a14="http://schemas.microsoft.com/office/drawing/2010/main"/>
                      </a:ext>
                    </a:extLst>
                  </pic:spPr>
                </pic:pic>
              </a:graphicData>
            </a:graphic>
          </wp:anchor>
        </w:drawing>
      </w:r>
    </w:p>
    <w:p w14:paraId="5330FD1A" w14:textId="77777777" w:rsidR="007A48B7" w:rsidRPr="00490DEC" w:rsidRDefault="007A48B7" w:rsidP="002E2623">
      <w:pPr>
        <w:jc w:val="center"/>
        <w:rPr>
          <w:rFonts w:ascii="ＭＳ Ｐゴシック" w:eastAsia="ＭＳ Ｐゴシック" w:hAnsi="ＭＳ Ｐゴシック"/>
          <w:b/>
          <w:bCs/>
          <w:color w:val="000000" w:themeColor="text1"/>
          <w:szCs w:val="21"/>
        </w:rPr>
      </w:pPr>
      <w:r w:rsidRPr="00490DEC">
        <w:rPr>
          <w:noProof/>
          <w:color w:val="000000" w:themeColor="text1"/>
        </w:rPr>
        <w:drawing>
          <wp:anchor distT="0" distB="0" distL="114300" distR="114300" simplePos="0" relativeHeight="253092864" behindDoc="0" locked="0" layoutInCell="1" allowOverlap="1" wp14:anchorId="7F2D563F" wp14:editId="194BC4BF">
            <wp:simplePos x="0" y="0"/>
            <wp:positionH relativeFrom="column">
              <wp:posOffset>959485</wp:posOffset>
            </wp:positionH>
            <wp:positionV relativeFrom="paragraph">
              <wp:posOffset>219075</wp:posOffset>
            </wp:positionV>
            <wp:extent cx="3176649" cy="381000"/>
            <wp:effectExtent l="0" t="0" r="5080" b="0"/>
            <wp:wrapNone/>
            <wp:docPr id="183" name="図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0" cstate="print">
                      <a:extLst>
                        <a:ext uri="{28A0092B-C50C-407E-A947-70E740481C1C}">
                          <a14:useLocalDpi xmlns:a14="http://schemas.microsoft.com/office/drawing/2010/main" val="0"/>
                        </a:ext>
                      </a:extLst>
                    </a:blip>
                    <a:srcRect t="45799" r="24580" b="47701"/>
                    <a:stretch/>
                  </pic:blipFill>
                  <pic:spPr bwMode="auto">
                    <a:xfrm>
                      <a:off x="0" y="0"/>
                      <a:ext cx="3176649" cy="381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96AB4CD" w14:textId="77777777" w:rsidR="007A48B7" w:rsidRPr="00490DEC" w:rsidRDefault="007A48B7" w:rsidP="002E2623">
      <w:pPr>
        <w:widowControl/>
        <w:autoSpaceDE/>
        <w:autoSpaceDN/>
        <w:jc w:val="center"/>
        <w:rPr>
          <w:rFonts w:asciiTheme="majorEastAsia" w:eastAsiaTheme="majorEastAsia" w:hAnsiTheme="majorEastAsia"/>
          <w:color w:val="000000" w:themeColor="text1"/>
          <w:szCs w:val="21"/>
        </w:rPr>
      </w:pPr>
    </w:p>
    <w:p w14:paraId="2DA6D498" w14:textId="77777777" w:rsidR="007A48B7" w:rsidRPr="00490DEC" w:rsidRDefault="007A48B7" w:rsidP="002E2623">
      <w:pPr>
        <w:widowControl/>
        <w:autoSpaceDE/>
        <w:autoSpaceDN/>
        <w:jc w:val="center"/>
        <w:rPr>
          <w:rFonts w:asciiTheme="majorEastAsia" w:eastAsiaTheme="majorEastAsia" w:hAnsiTheme="majorEastAsia"/>
          <w:color w:val="000000" w:themeColor="text1"/>
          <w:szCs w:val="21"/>
        </w:rPr>
      </w:pPr>
      <w:r w:rsidRPr="00490DEC">
        <w:rPr>
          <w:rFonts w:asciiTheme="majorEastAsia" w:eastAsiaTheme="majorEastAsia" w:hAnsiTheme="majorEastAsia"/>
          <w:color w:val="000000" w:themeColor="text1"/>
          <w:szCs w:val="21"/>
        </w:rPr>
        <w:br w:type="page"/>
      </w:r>
    </w:p>
    <w:p w14:paraId="7436A6EE" w14:textId="37B35490" w:rsidR="007A48B7" w:rsidRPr="00490DEC" w:rsidRDefault="007A48B7" w:rsidP="002E2623">
      <w:pPr>
        <w:widowControl/>
        <w:autoSpaceDE/>
        <w:autoSpaceDN/>
        <w:jc w:val="center"/>
        <w:rPr>
          <w:rFonts w:asciiTheme="majorEastAsia" w:eastAsiaTheme="majorEastAsia" w:hAnsiTheme="majorEastAsia"/>
          <w:color w:val="000000" w:themeColor="text1"/>
          <w:szCs w:val="21"/>
        </w:rPr>
      </w:pPr>
      <w:r w:rsidRPr="00490DEC">
        <w:rPr>
          <w:rFonts w:asciiTheme="majorEastAsia" w:eastAsiaTheme="majorEastAsia" w:hAnsiTheme="majorEastAsia" w:hint="eastAsia"/>
          <w:color w:val="000000" w:themeColor="text1"/>
          <w:szCs w:val="21"/>
        </w:rPr>
        <w:t>図表４－４－３　ハラスメント</w:t>
      </w:r>
      <w:r w:rsidR="00907A0C" w:rsidRPr="00490DEC">
        <w:rPr>
          <w:rFonts w:ascii="ＭＳ Ｐゴシック" w:eastAsia="ＭＳ Ｐゴシック" w:hAnsi="ＭＳ Ｐゴシック" w:hint="eastAsia"/>
          <w:color w:val="000000" w:themeColor="text1"/>
          <w:szCs w:val="21"/>
        </w:rPr>
        <w:t>の対応で</w:t>
      </w:r>
      <w:r w:rsidRPr="00490DEC">
        <w:rPr>
          <w:rFonts w:asciiTheme="majorEastAsia" w:eastAsiaTheme="majorEastAsia" w:hAnsiTheme="majorEastAsia" w:hint="eastAsia"/>
          <w:color w:val="000000" w:themeColor="text1"/>
          <w:szCs w:val="21"/>
        </w:rPr>
        <w:t>困難と感じること</w:t>
      </w:r>
      <w:r w:rsidRPr="00490DEC">
        <w:rPr>
          <w:rFonts w:ascii="ＭＳ Ｐゴシック" w:eastAsia="ＭＳ Ｐゴシック" w:hAnsi="ＭＳ Ｐゴシック" w:hint="eastAsia"/>
          <w:color w:val="000000" w:themeColor="text1"/>
          <w:szCs w:val="21"/>
        </w:rPr>
        <w:t>（一部抜粋）</w:t>
      </w:r>
    </w:p>
    <w:p w14:paraId="6FAEDEE3" w14:textId="75316A75" w:rsidR="007A48B7" w:rsidRPr="00490DEC" w:rsidRDefault="007A48B7" w:rsidP="002E2623">
      <w:pPr>
        <w:jc w:val="center"/>
        <w:rPr>
          <w:rFonts w:asciiTheme="majorEastAsia" w:eastAsiaTheme="majorEastAsia" w:hAnsiTheme="majorEastAsia"/>
          <w:color w:val="000000" w:themeColor="text1"/>
          <w:szCs w:val="21"/>
        </w:rPr>
      </w:pPr>
      <w:r w:rsidRPr="007310AD">
        <w:rPr>
          <w:rFonts w:ascii="ＭＳ Ｐゴシック" w:eastAsia="ＭＳ Ｐゴシック" w:hAnsi="ＭＳ Ｐゴシック" w:hint="eastAsia"/>
          <w:color w:val="000000" w:themeColor="text1"/>
          <w:szCs w:val="21"/>
        </w:rPr>
        <w:t>（女性活躍取組み進行度別</w:t>
      </w:r>
      <w:r w:rsidR="007310AD" w:rsidRPr="007310AD">
        <w:rPr>
          <w:rFonts w:ascii="ＭＳ Ｐゴシック" w:eastAsia="ＭＳ Ｐゴシック" w:hAnsi="ＭＳ Ｐゴシック" w:hint="eastAsia"/>
          <w:color w:val="000000" w:themeColor="text1"/>
          <w:szCs w:val="21"/>
        </w:rPr>
        <w:t>）：</w:t>
      </w:r>
      <w:r w:rsidRPr="007310AD">
        <w:rPr>
          <w:rFonts w:ascii="ＭＳ Ｐゴシック" w:eastAsia="ＭＳ Ｐゴシック" w:hAnsi="ＭＳ Ｐゴシック" w:hint="eastAsia"/>
          <w:color w:val="000000" w:themeColor="text1"/>
          <w:szCs w:val="21"/>
        </w:rPr>
        <w:t>複数回答</w:t>
      </w:r>
    </w:p>
    <w:p w14:paraId="22A98FFF" w14:textId="77777777" w:rsidR="007A48B7" w:rsidRPr="00490DEC" w:rsidRDefault="007A48B7" w:rsidP="002E2623">
      <w:pPr>
        <w:jc w:val="center"/>
        <w:rPr>
          <w:rFonts w:asciiTheme="majorEastAsia" w:eastAsiaTheme="majorEastAsia" w:hAnsiTheme="majorEastAsia"/>
          <w:color w:val="000000" w:themeColor="text1"/>
          <w:szCs w:val="21"/>
        </w:rPr>
      </w:pPr>
      <w:r w:rsidRPr="00490DEC">
        <w:rPr>
          <w:noProof/>
          <w:color w:val="000000" w:themeColor="text1"/>
        </w:rPr>
        <w:drawing>
          <wp:anchor distT="0" distB="0" distL="114300" distR="114300" simplePos="0" relativeHeight="253086720" behindDoc="0" locked="0" layoutInCell="1" allowOverlap="1" wp14:anchorId="41E91023" wp14:editId="7D5DAF6C">
            <wp:simplePos x="0" y="0"/>
            <wp:positionH relativeFrom="column">
              <wp:posOffset>378460</wp:posOffset>
            </wp:positionH>
            <wp:positionV relativeFrom="paragraph">
              <wp:posOffset>67310</wp:posOffset>
            </wp:positionV>
            <wp:extent cx="4287600" cy="3266640"/>
            <wp:effectExtent l="0" t="0" r="0" b="0"/>
            <wp:wrapNone/>
            <wp:docPr id="185" name="図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12" cstate="print">
                      <a:extLst>
                        <a:ext uri="{28A0092B-C50C-407E-A947-70E740481C1C}">
                          <a14:useLocalDpi xmlns:a14="http://schemas.microsoft.com/office/drawing/2010/main" val="0"/>
                        </a:ext>
                      </a:extLst>
                    </a:blip>
                    <a:srcRect b="50879"/>
                    <a:stretch/>
                  </pic:blipFill>
                  <pic:spPr bwMode="auto">
                    <a:xfrm>
                      <a:off x="0" y="0"/>
                      <a:ext cx="4287600" cy="32666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E05E1E8" w14:textId="5118F587" w:rsidR="007A48B7" w:rsidRPr="00490DEC" w:rsidRDefault="007A48B7" w:rsidP="002E2623">
      <w:pPr>
        <w:jc w:val="center"/>
        <w:rPr>
          <w:rFonts w:asciiTheme="majorEastAsia" w:eastAsiaTheme="majorEastAsia" w:hAnsiTheme="majorEastAsia"/>
          <w:color w:val="000000" w:themeColor="text1"/>
          <w:szCs w:val="21"/>
        </w:rPr>
      </w:pPr>
    </w:p>
    <w:p w14:paraId="22B86AEF" w14:textId="77777777" w:rsidR="007A48B7" w:rsidRPr="00490DEC" w:rsidRDefault="007A48B7" w:rsidP="002E2623">
      <w:pPr>
        <w:jc w:val="center"/>
        <w:rPr>
          <w:rFonts w:asciiTheme="majorEastAsia" w:eastAsiaTheme="majorEastAsia" w:hAnsiTheme="majorEastAsia"/>
          <w:color w:val="000000" w:themeColor="text1"/>
          <w:szCs w:val="21"/>
        </w:rPr>
      </w:pPr>
    </w:p>
    <w:p w14:paraId="17EB0AA6" w14:textId="66AED54E" w:rsidR="007A48B7" w:rsidRPr="00490DEC" w:rsidRDefault="007A48B7" w:rsidP="002E2623">
      <w:pPr>
        <w:jc w:val="center"/>
        <w:rPr>
          <w:rFonts w:asciiTheme="majorEastAsia" w:eastAsiaTheme="majorEastAsia" w:hAnsiTheme="majorEastAsia"/>
          <w:color w:val="000000" w:themeColor="text1"/>
          <w:szCs w:val="21"/>
        </w:rPr>
      </w:pPr>
    </w:p>
    <w:p w14:paraId="2F044225" w14:textId="77777777" w:rsidR="007A48B7" w:rsidRPr="00490DEC" w:rsidRDefault="007A48B7" w:rsidP="002E2623">
      <w:pPr>
        <w:jc w:val="center"/>
        <w:rPr>
          <w:rFonts w:asciiTheme="majorEastAsia" w:eastAsiaTheme="majorEastAsia" w:hAnsiTheme="majorEastAsia"/>
          <w:color w:val="000000" w:themeColor="text1"/>
          <w:szCs w:val="21"/>
        </w:rPr>
      </w:pPr>
    </w:p>
    <w:p w14:paraId="516A55FD" w14:textId="77777777" w:rsidR="007A48B7" w:rsidRPr="00490DEC" w:rsidRDefault="007A48B7" w:rsidP="002E2623">
      <w:pPr>
        <w:jc w:val="center"/>
        <w:rPr>
          <w:rFonts w:ascii="ＭＳ Ｐゴシック" w:eastAsia="ＭＳ Ｐゴシック" w:hAnsi="ＭＳ Ｐゴシック"/>
          <w:color w:val="000000" w:themeColor="text1"/>
          <w:szCs w:val="21"/>
        </w:rPr>
      </w:pPr>
    </w:p>
    <w:p w14:paraId="7771AEDD" w14:textId="50C2731C" w:rsidR="007A48B7" w:rsidRPr="00490DEC" w:rsidRDefault="007A48B7" w:rsidP="002E2623">
      <w:pPr>
        <w:jc w:val="center"/>
        <w:rPr>
          <w:rFonts w:ascii="ＭＳ Ｐゴシック" w:eastAsia="ＭＳ Ｐゴシック" w:hAnsi="ＭＳ Ｐゴシック"/>
          <w:color w:val="000000" w:themeColor="text1"/>
          <w:szCs w:val="21"/>
        </w:rPr>
      </w:pPr>
    </w:p>
    <w:p w14:paraId="5F4E39F6" w14:textId="77777777" w:rsidR="007A48B7" w:rsidRPr="00490DEC" w:rsidRDefault="007A48B7" w:rsidP="002E2623">
      <w:pPr>
        <w:jc w:val="center"/>
        <w:rPr>
          <w:rFonts w:ascii="ＭＳ Ｐゴシック" w:eastAsia="ＭＳ Ｐゴシック" w:hAnsi="ＭＳ Ｐゴシック"/>
          <w:color w:val="000000" w:themeColor="text1"/>
          <w:szCs w:val="21"/>
        </w:rPr>
      </w:pPr>
    </w:p>
    <w:p w14:paraId="57127EF0" w14:textId="77777777" w:rsidR="007A48B7" w:rsidRPr="00490DEC" w:rsidRDefault="007A48B7" w:rsidP="002E2623">
      <w:pPr>
        <w:jc w:val="center"/>
        <w:rPr>
          <w:rFonts w:ascii="ＭＳ Ｐゴシック" w:eastAsia="ＭＳ Ｐゴシック" w:hAnsi="ＭＳ Ｐゴシック"/>
          <w:color w:val="000000" w:themeColor="text1"/>
          <w:szCs w:val="21"/>
        </w:rPr>
      </w:pPr>
    </w:p>
    <w:p w14:paraId="7B9C9E97" w14:textId="52280282" w:rsidR="007A48B7" w:rsidRPr="00490DEC" w:rsidRDefault="007A48B7" w:rsidP="002E2623">
      <w:pPr>
        <w:jc w:val="center"/>
        <w:rPr>
          <w:rFonts w:ascii="ＭＳ Ｐゴシック" w:eastAsia="ＭＳ Ｐゴシック" w:hAnsi="ＭＳ Ｐゴシック"/>
          <w:color w:val="000000" w:themeColor="text1"/>
          <w:szCs w:val="21"/>
        </w:rPr>
      </w:pPr>
    </w:p>
    <w:p w14:paraId="427D0C27" w14:textId="77777777" w:rsidR="007A48B7" w:rsidRPr="00490DEC" w:rsidRDefault="007A48B7" w:rsidP="002E2623">
      <w:pPr>
        <w:jc w:val="center"/>
        <w:rPr>
          <w:rFonts w:asciiTheme="majorEastAsia" w:eastAsiaTheme="majorEastAsia" w:hAnsiTheme="majorEastAsia"/>
          <w:color w:val="000000" w:themeColor="text1"/>
          <w:szCs w:val="21"/>
        </w:rPr>
      </w:pPr>
    </w:p>
    <w:p w14:paraId="52481367" w14:textId="77777777" w:rsidR="007A48B7" w:rsidRPr="00490DEC" w:rsidRDefault="007A48B7" w:rsidP="002E2623">
      <w:pPr>
        <w:jc w:val="center"/>
        <w:rPr>
          <w:rFonts w:asciiTheme="majorEastAsia" w:eastAsiaTheme="majorEastAsia" w:hAnsiTheme="majorEastAsia"/>
          <w:color w:val="000000" w:themeColor="text1"/>
          <w:szCs w:val="21"/>
        </w:rPr>
      </w:pPr>
      <w:r w:rsidRPr="00490DEC">
        <w:rPr>
          <w:noProof/>
          <w:color w:val="000000" w:themeColor="text1"/>
        </w:rPr>
        <w:drawing>
          <wp:anchor distT="0" distB="0" distL="114300" distR="114300" simplePos="0" relativeHeight="253088768" behindDoc="0" locked="0" layoutInCell="1" allowOverlap="1" wp14:anchorId="618DFBB2" wp14:editId="0E1FCAFB">
            <wp:simplePos x="0" y="0"/>
            <wp:positionH relativeFrom="column">
              <wp:posOffset>4130587</wp:posOffset>
            </wp:positionH>
            <wp:positionV relativeFrom="paragraph">
              <wp:posOffset>153035</wp:posOffset>
            </wp:positionV>
            <wp:extent cx="1728720" cy="830160"/>
            <wp:effectExtent l="0" t="0" r="0" b="8255"/>
            <wp:wrapNone/>
            <wp:docPr id="186" name="図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3" cstate="print">
                      <a:extLst>
                        <a:ext uri="{28A0092B-C50C-407E-A947-70E740481C1C}">
                          <a14:useLocalDpi xmlns:a14="http://schemas.microsoft.com/office/drawing/2010/main" val="0"/>
                        </a:ext>
                      </a:extLst>
                    </a:blip>
                    <a:srcRect l="59362" t="82019" b="5635"/>
                    <a:stretch/>
                  </pic:blipFill>
                  <pic:spPr bwMode="auto">
                    <a:xfrm>
                      <a:off x="0" y="0"/>
                      <a:ext cx="1728720" cy="830160"/>
                    </a:xfrm>
                    <a:prstGeom prst="rect">
                      <a:avLst/>
                    </a:prstGeom>
                    <a:noFill/>
                    <a:ln>
                      <a:noFill/>
                    </a:ln>
                    <a:extLst>
                      <a:ext uri="{53640926-AAD7-44D8-BBD7-CCE9431645EC}">
                        <a14:shadowObscured xmlns:a14="http://schemas.microsoft.com/office/drawing/2010/main"/>
                      </a:ext>
                    </a:extLst>
                  </pic:spPr>
                </pic:pic>
              </a:graphicData>
            </a:graphic>
          </wp:anchor>
        </w:drawing>
      </w:r>
    </w:p>
    <w:p w14:paraId="321D2B17" w14:textId="694978AD" w:rsidR="007A48B7" w:rsidRPr="00490DEC" w:rsidRDefault="007A48B7" w:rsidP="002E2623">
      <w:pPr>
        <w:jc w:val="center"/>
        <w:rPr>
          <w:rFonts w:asciiTheme="majorEastAsia" w:eastAsiaTheme="majorEastAsia" w:hAnsiTheme="majorEastAsia"/>
          <w:color w:val="000000" w:themeColor="text1"/>
          <w:szCs w:val="21"/>
        </w:rPr>
      </w:pPr>
    </w:p>
    <w:p w14:paraId="240ACE93" w14:textId="7E1A09D1" w:rsidR="007A48B7" w:rsidRPr="00490DEC" w:rsidRDefault="007A48B7" w:rsidP="002E2623">
      <w:pPr>
        <w:jc w:val="center"/>
        <w:rPr>
          <w:rFonts w:asciiTheme="majorEastAsia" w:eastAsiaTheme="majorEastAsia" w:hAnsiTheme="majorEastAsia"/>
          <w:color w:val="000000" w:themeColor="text1"/>
          <w:szCs w:val="21"/>
        </w:rPr>
      </w:pPr>
    </w:p>
    <w:p w14:paraId="4DA3A03D" w14:textId="77777777" w:rsidR="007A48B7" w:rsidRPr="00490DEC" w:rsidRDefault="007A48B7" w:rsidP="002E2623">
      <w:pPr>
        <w:jc w:val="center"/>
        <w:rPr>
          <w:rFonts w:asciiTheme="majorEastAsia" w:eastAsiaTheme="majorEastAsia" w:hAnsiTheme="majorEastAsia"/>
          <w:color w:val="000000" w:themeColor="text1"/>
          <w:szCs w:val="21"/>
        </w:rPr>
      </w:pPr>
      <w:r w:rsidRPr="00490DEC">
        <w:rPr>
          <w:noProof/>
          <w:color w:val="000000" w:themeColor="text1"/>
        </w:rPr>
        <w:drawing>
          <wp:anchor distT="0" distB="0" distL="114300" distR="114300" simplePos="0" relativeHeight="253089792" behindDoc="0" locked="0" layoutInCell="1" allowOverlap="1" wp14:anchorId="08482F19" wp14:editId="74BAC5B0">
            <wp:simplePos x="0" y="0"/>
            <wp:positionH relativeFrom="column">
              <wp:posOffset>4335145</wp:posOffset>
            </wp:positionH>
            <wp:positionV relativeFrom="paragraph">
              <wp:posOffset>104775</wp:posOffset>
            </wp:positionV>
            <wp:extent cx="80280" cy="77400"/>
            <wp:effectExtent l="0" t="0" r="0" b="0"/>
            <wp:wrapNone/>
            <wp:docPr id="187" name="図 186">
              <a:extLst xmlns:a="http://schemas.openxmlformats.org/drawingml/2006/main">
                <a:ext uri="{FF2B5EF4-FFF2-40B4-BE49-F238E27FC236}">
                  <a16:creationId xmlns:a16="http://schemas.microsoft.com/office/drawing/2014/main" id="{ABDF2F84-90B2-49E5-8A92-3A063D889E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図 186">
                      <a:extLst>
                        <a:ext uri="{FF2B5EF4-FFF2-40B4-BE49-F238E27FC236}">
                          <a16:creationId xmlns:a16="http://schemas.microsoft.com/office/drawing/2014/main" id="{ABDF2F84-90B2-49E5-8A92-3A063D889E93}"/>
                        </a:ext>
                      </a:extLst>
                    </pic:cNvPr>
                    <pic:cNvPicPr>
                      <a:picLocks noChangeAspect="1"/>
                    </pic:cNvPicPr>
                  </pic:nvPicPr>
                  <pic:blipFill rotWithShape="1">
                    <a:blip r:embed="rId214" cstate="print">
                      <a:extLst>
                        <a:ext uri="{28A0092B-C50C-407E-A947-70E740481C1C}">
                          <a14:useLocalDpi xmlns:a14="http://schemas.microsoft.com/office/drawing/2010/main" val="0"/>
                        </a:ext>
                      </a:extLst>
                    </a:blip>
                    <a:srcRect l="64946" t="91209" r="33029" b="7576"/>
                    <a:stretch/>
                  </pic:blipFill>
                  <pic:spPr>
                    <a:xfrm>
                      <a:off x="0" y="0"/>
                      <a:ext cx="80280" cy="77400"/>
                    </a:xfrm>
                    <a:prstGeom prst="rect">
                      <a:avLst/>
                    </a:prstGeom>
                  </pic:spPr>
                </pic:pic>
              </a:graphicData>
            </a:graphic>
            <wp14:sizeRelH relativeFrom="margin">
              <wp14:pctWidth>0</wp14:pctWidth>
            </wp14:sizeRelH>
            <wp14:sizeRelV relativeFrom="margin">
              <wp14:pctHeight>0</wp14:pctHeight>
            </wp14:sizeRelV>
          </wp:anchor>
        </w:drawing>
      </w:r>
    </w:p>
    <w:p w14:paraId="19471EE7" w14:textId="77777777" w:rsidR="007A48B7" w:rsidRPr="00490DEC" w:rsidRDefault="007A48B7" w:rsidP="002E2623">
      <w:pPr>
        <w:jc w:val="center"/>
        <w:rPr>
          <w:rFonts w:asciiTheme="majorEastAsia" w:eastAsiaTheme="majorEastAsia" w:hAnsiTheme="majorEastAsia"/>
          <w:color w:val="000000" w:themeColor="text1"/>
          <w:szCs w:val="21"/>
        </w:rPr>
      </w:pPr>
    </w:p>
    <w:p w14:paraId="5879361E" w14:textId="77777777" w:rsidR="007A48B7" w:rsidRPr="00490DEC" w:rsidRDefault="007A48B7" w:rsidP="002E2623">
      <w:pPr>
        <w:jc w:val="center"/>
        <w:rPr>
          <w:rFonts w:asciiTheme="majorEastAsia" w:eastAsiaTheme="majorEastAsia" w:hAnsiTheme="majorEastAsia"/>
          <w:color w:val="000000" w:themeColor="text1"/>
          <w:szCs w:val="21"/>
        </w:rPr>
      </w:pPr>
    </w:p>
    <w:p w14:paraId="3D1E1190" w14:textId="3D7DF7D1" w:rsidR="007A48B7" w:rsidRPr="00490DEC" w:rsidRDefault="007A48B7" w:rsidP="002E2623">
      <w:pPr>
        <w:jc w:val="center"/>
        <w:rPr>
          <w:rFonts w:ascii="ＭＳ Ｐゴシック" w:eastAsia="ＭＳ Ｐゴシック" w:hAnsi="ＭＳ Ｐゴシック"/>
          <w:color w:val="000000" w:themeColor="text1"/>
          <w:szCs w:val="21"/>
        </w:rPr>
      </w:pPr>
      <w:r w:rsidRPr="00490DEC">
        <w:rPr>
          <w:rFonts w:asciiTheme="majorEastAsia" w:eastAsiaTheme="majorEastAsia" w:hAnsiTheme="majorEastAsia" w:hint="eastAsia"/>
          <w:color w:val="000000" w:themeColor="text1"/>
          <w:szCs w:val="21"/>
        </w:rPr>
        <w:t>図表４－４－４　ハラスメント</w:t>
      </w:r>
      <w:r w:rsidR="00907A0C" w:rsidRPr="00490DEC">
        <w:rPr>
          <w:rFonts w:ascii="ＭＳ Ｐゴシック" w:eastAsia="ＭＳ Ｐゴシック" w:hAnsi="ＭＳ Ｐゴシック" w:hint="eastAsia"/>
          <w:color w:val="000000" w:themeColor="text1"/>
          <w:szCs w:val="21"/>
        </w:rPr>
        <w:t>の対応で</w:t>
      </w:r>
      <w:r w:rsidRPr="00490DEC">
        <w:rPr>
          <w:rFonts w:asciiTheme="majorEastAsia" w:eastAsiaTheme="majorEastAsia" w:hAnsiTheme="majorEastAsia" w:hint="eastAsia"/>
          <w:color w:val="000000" w:themeColor="text1"/>
          <w:szCs w:val="21"/>
        </w:rPr>
        <w:t>困難と感じること</w:t>
      </w:r>
      <w:r w:rsidRPr="00490DEC">
        <w:rPr>
          <w:rFonts w:ascii="ＭＳ Ｐゴシック" w:eastAsia="ＭＳ Ｐゴシック" w:hAnsi="ＭＳ Ｐゴシック" w:hint="eastAsia"/>
          <w:color w:val="000000" w:themeColor="text1"/>
          <w:szCs w:val="21"/>
        </w:rPr>
        <w:t>（一部抜粋）</w:t>
      </w:r>
    </w:p>
    <w:p w14:paraId="45949409" w14:textId="77777777" w:rsidR="007A48B7" w:rsidRPr="00490DEC" w:rsidRDefault="007A48B7" w:rsidP="002E2623">
      <w:pPr>
        <w:jc w:val="center"/>
        <w:rPr>
          <w:rFonts w:asciiTheme="majorEastAsia" w:eastAsiaTheme="majorEastAsia" w:hAnsiTheme="majorEastAsia"/>
          <w:color w:val="000000" w:themeColor="text1"/>
          <w:szCs w:val="21"/>
        </w:rPr>
      </w:pPr>
      <w:r w:rsidRPr="007310AD">
        <w:rPr>
          <w:rFonts w:ascii="ＭＳ Ｐゴシック" w:eastAsia="ＭＳ Ｐゴシック" w:hAnsi="ＭＳ Ｐゴシック" w:hint="eastAsia"/>
          <w:color w:val="000000" w:themeColor="text1"/>
          <w:szCs w:val="21"/>
        </w:rPr>
        <w:t>（労働施策総合推進法改正の認知度別）：</w:t>
      </w:r>
      <w:r w:rsidRPr="00490DEC">
        <w:rPr>
          <w:rFonts w:ascii="ＭＳ Ｐゴシック" w:eastAsia="ＭＳ Ｐゴシック" w:hAnsi="ＭＳ Ｐゴシック" w:hint="eastAsia"/>
          <w:color w:val="000000" w:themeColor="text1"/>
          <w:szCs w:val="21"/>
        </w:rPr>
        <w:t>複数回答</w:t>
      </w:r>
    </w:p>
    <w:p w14:paraId="6FFFE520" w14:textId="17C61473" w:rsidR="007A48B7" w:rsidRPr="00490DEC" w:rsidRDefault="005F3AF1" w:rsidP="002E2623">
      <w:pPr>
        <w:widowControl/>
        <w:autoSpaceDE/>
        <w:autoSpaceDN/>
        <w:jc w:val="left"/>
        <w:rPr>
          <w:rFonts w:asciiTheme="minorEastAsia" w:eastAsiaTheme="minorEastAsia" w:hAnsiTheme="minorEastAsia" w:cstheme="majorBidi"/>
          <w:b/>
          <w:bCs/>
          <w:color w:val="000000" w:themeColor="text1"/>
          <w:szCs w:val="21"/>
        </w:rPr>
      </w:pPr>
      <w:r w:rsidRPr="00490DEC">
        <w:rPr>
          <w:noProof/>
          <w:color w:val="000000" w:themeColor="text1"/>
        </w:rPr>
        <w:drawing>
          <wp:anchor distT="0" distB="0" distL="114300" distR="114300" simplePos="0" relativeHeight="253093888" behindDoc="0" locked="0" layoutInCell="1" allowOverlap="1" wp14:anchorId="3B98C571" wp14:editId="3C3EEE38">
            <wp:simplePos x="0" y="0"/>
            <wp:positionH relativeFrom="margin">
              <wp:posOffset>374015</wp:posOffset>
            </wp:positionH>
            <wp:positionV relativeFrom="paragraph">
              <wp:posOffset>14605</wp:posOffset>
            </wp:positionV>
            <wp:extent cx="4229735" cy="3132814"/>
            <wp:effectExtent l="0" t="0" r="0" b="0"/>
            <wp:wrapNone/>
            <wp:docPr id="188" name="図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15" cstate="print">
                      <a:extLst>
                        <a:ext uri="{28A0092B-C50C-407E-A947-70E740481C1C}">
                          <a14:useLocalDpi xmlns:a14="http://schemas.microsoft.com/office/drawing/2010/main" val="0"/>
                        </a:ext>
                      </a:extLst>
                    </a:blip>
                    <a:srcRect b="43899"/>
                    <a:stretch/>
                  </pic:blipFill>
                  <pic:spPr bwMode="auto">
                    <a:xfrm>
                      <a:off x="0" y="0"/>
                      <a:ext cx="4229735" cy="3132814"/>
                    </a:xfrm>
                    <a:prstGeom prst="rect">
                      <a:avLst/>
                    </a:prstGeom>
                    <a:noFill/>
                    <a:ln>
                      <a:noFill/>
                    </a:ln>
                    <a:extLst>
                      <a:ext uri="{53640926-AAD7-44D8-BBD7-CCE9431645EC}">
                        <a14:shadowObscured xmlns:a14="http://schemas.microsoft.com/office/drawing/2010/main"/>
                      </a:ext>
                    </a:extLst>
                  </pic:spPr>
                </pic:pic>
              </a:graphicData>
            </a:graphic>
          </wp:anchor>
        </w:drawing>
      </w:r>
    </w:p>
    <w:p w14:paraId="4705DDE2" w14:textId="6D3EA829" w:rsidR="007A48B7" w:rsidRPr="00490DEC" w:rsidRDefault="007A48B7" w:rsidP="002E2623">
      <w:pPr>
        <w:widowControl/>
        <w:autoSpaceDE/>
        <w:autoSpaceDN/>
        <w:jc w:val="left"/>
        <w:rPr>
          <w:rFonts w:asciiTheme="minorEastAsia" w:eastAsiaTheme="minorEastAsia" w:hAnsiTheme="minorEastAsia" w:cstheme="majorBidi"/>
          <w:b/>
          <w:bCs/>
          <w:color w:val="000000" w:themeColor="text1"/>
          <w:szCs w:val="21"/>
        </w:rPr>
      </w:pPr>
    </w:p>
    <w:p w14:paraId="471DF840" w14:textId="5813023A" w:rsidR="007A48B7" w:rsidRPr="00490DEC" w:rsidRDefault="00B92F6B" w:rsidP="002E2623">
      <w:pPr>
        <w:jc w:val="center"/>
        <w:rPr>
          <w:rFonts w:asciiTheme="majorEastAsia" w:eastAsiaTheme="majorEastAsia" w:hAnsiTheme="majorEastAsia"/>
          <w:color w:val="000000" w:themeColor="text1"/>
          <w:szCs w:val="21"/>
        </w:rPr>
      </w:pPr>
      <w:r w:rsidRPr="00490DEC">
        <w:rPr>
          <w:noProof/>
        </w:rPr>
        <w:drawing>
          <wp:anchor distT="0" distB="0" distL="114300" distR="114300" simplePos="0" relativeHeight="253256704" behindDoc="0" locked="0" layoutInCell="1" allowOverlap="1" wp14:anchorId="3E02EB84" wp14:editId="5545A8CB">
            <wp:simplePos x="0" y="0"/>
            <wp:positionH relativeFrom="column">
              <wp:posOffset>4177665</wp:posOffset>
            </wp:positionH>
            <wp:positionV relativeFrom="paragraph">
              <wp:posOffset>1934210</wp:posOffset>
            </wp:positionV>
            <wp:extent cx="1272600" cy="838080"/>
            <wp:effectExtent l="0" t="0" r="3810" b="0"/>
            <wp:wrapNone/>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272600" cy="8380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A48B7" w:rsidRPr="00490DEC">
        <w:rPr>
          <w:rFonts w:asciiTheme="majorEastAsia" w:eastAsiaTheme="majorEastAsia" w:hAnsiTheme="majorEastAsia"/>
          <w:color w:val="000000" w:themeColor="text1"/>
          <w:szCs w:val="21"/>
        </w:rPr>
        <w:br w:type="page"/>
      </w:r>
    </w:p>
    <w:p w14:paraId="63C97E39" w14:textId="13B46684" w:rsidR="007A48B7" w:rsidRPr="00490DEC" w:rsidRDefault="007A48B7" w:rsidP="002E2623">
      <w:pPr>
        <w:jc w:val="center"/>
        <w:rPr>
          <w:rFonts w:asciiTheme="majorEastAsia" w:eastAsiaTheme="majorEastAsia" w:hAnsiTheme="majorEastAsia"/>
          <w:color w:val="000000" w:themeColor="text1"/>
          <w:szCs w:val="21"/>
        </w:rPr>
      </w:pPr>
      <w:r w:rsidRPr="00490DEC">
        <w:rPr>
          <w:rFonts w:asciiTheme="majorEastAsia" w:eastAsiaTheme="majorEastAsia" w:hAnsiTheme="majorEastAsia" w:hint="eastAsia"/>
          <w:color w:val="000000" w:themeColor="text1"/>
          <w:szCs w:val="21"/>
        </w:rPr>
        <w:t>図表４－４－５　ハラスメント</w:t>
      </w:r>
      <w:r w:rsidR="00907A0C" w:rsidRPr="00490DEC">
        <w:rPr>
          <w:rFonts w:ascii="ＭＳ Ｐゴシック" w:eastAsia="ＭＳ Ｐゴシック" w:hAnsi="ＭＳ Ｐゴシック" w:hint="eastAsia"/>
          <w:color w:val="000000" w:themeColor="text1"/>
          <w:szCs w:val="21"/>
        </w:rPr>
        <w:t>の対応で</w:t>
      </w:r>
      <w:r w:rsidRPr="00490DEC">
        <w:rPr>
          <w:rFonts w:asciiTheme="majorEastAsia" w:eastAsiaTheme="majorEastAsia" w:hAnsiTheme="majorEastAsia" w:hint="eastAsia"/>
          <w:color w:val="000000" w:themeColor="text1"/>
          <w:szCs w:val="21"/>
        </w:rPr>
        <w:t>困難と感じること</w:t>
      </w:r>
      <w:r w:rsidRPr="00490DEC">
        <w:rPr>
          <w:rFonts w:ascii="ＭＳ Ｐゴシック" w:eastAsia="ＭＳ Ｐゴシック" w:hAnsi="ＭＳ Ｐゴシック" w:hint="eastAsia"/>
          <w:color w:val="000000" w:themeColor="text1"/>
          <w:szCs w:val="21"/>
        </w:rPr>
        <w:t>（上位５項目）</w:t>
      </w:r>
    </w:p>
    <w:p w14:paraId="43FC3BC8" w14:textId="1651B558" w:rsidR="007A48B7" w:rsidRPr="00490DEC" w:rsidRDefault="007A48B7" w:rsidP="002E2623">
      <w:pPr>
        <w:jc w:val="center"/>
        <w:rPr>
          <w:rFonts w:asciiTheme="majorEastAsia" w:eastAsiaTheme="majorEastAsia" w:hAnsiTheme="majorEastAsia"/>
          <w:color w:val="000000" w:themeColor="text1"/>
          <w:szCs w:val="21"/>
        </w:rPr>
      </w:pPr>
      <w:r w:rsidRPr="00490DEC">
        <w:rPr>
          <w:rFonts w:asciiTheme="majorEastAsia" w:eastAsiaTheme="majorEastAsia" w:hAnsiTheme="majorEastAsia" w:hint="eastAsia"/>
          <w:noProof/>
          <w:color w:val="000000" w:themeColor="text1"/>
          <w:szCs w:val="21"/>
        </w:rPr>
        <mc:AlternateContent>
          <mc:Choice Requires="wps">
            <w:drawing>
              <wp:anchor distT="0" distB="0" distL="114300" distR="114300" simplePos="0" relativeHeight="253074432" behindDoc="0" locked="0" layoutInCell="1" allowOverlap="1" wp14:anchorId="03D86A67" wp14:editId="6C695467">
                <wp:simplePos x="0" y="0"/>
                <wp:positionH relativeFrom="column">
                  <wp:posOffset>37362</wp:posOffset>
                </wp:positionH>
                <wp:positionV relativeFrom="paragraph">
                  <wp:posOffset>2275935</wp:posOffset>
                </wp:positionV>
                <wp:extent cx="1153236" cy="102358"/>
                <wp:effectExtent l="0" t="0" r="27940" b="12065"/>
                <wp:wrapNone/>
                <wp:docPr id="164" name="正方形/長方形 164"/>
                <wp:cNvGraphicFramePr/>
                <a:graphic xmlns:a="http://schemas.openxmlformats.org/drawingml/2006/main">
                  <a:graphicData uri="http://schemas.microsoft.com/office/word/2010/wordprocessingShape">
                    <wps:wsp>
                      <wps:cNvSpPr/>
                      <wps:spPr>
                        <a:xfrm>
                          <a:off x="0" y="0"/>
                          <a:ext cx="1153236" cy="10235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http://schemas.microsoft.com/office/word/2018/wordml" xmlns:w16cex="http://schemas.microsoft.com/office/word/2018/wordml/cex">
            <w:pict>
              <v:rect w14:anchorId="5016526F" id="正方形/長方形 164" o:spid="_x0000_s1026" style="position:absolute;left:0;text-align:left;margin-left:2.95pt;margin-top:179.2pt;width:90.8pt;height:8.05pt;z-index:253074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PuEqwIAALoFAAAOAAAAZHJzL2Uyb0RvYy54bWysVM1uEzEQviPxDpbvdHfTpJSomypqVYRU&#10;tRUt6tnx2tmV/IftZBPeAx4AzpwRBx6HSrwFY3t3U0rFoSIHZ2Zn5vPM55k5Ot5IgdbMukarEhd7&#10;OUZMUV01alnidzdnLw4xcp6oigitWIm3zOHj2fNnR62ZspGutaiYRQCi3LQ1Ja69N9Msc7Rmkrg9&#10;bZgCI9dWEg+qXWaVJS2gS5GN8vwga7WtjNWUOQdfT5MRzyI+54z6S84d80iUGHLz8bTxXIQzmx2R&#10;6dISUze0S4M8IQtJGgWXDlCnxBO0ss1fULKhVjvN/R7VMtOcN5TFGqCaIn9QzXVNDIu1ADnODDS5&#10;/wdLL9ZXFjUVvN3BGCNFJDzS3dcvd5++//zxOfv18VuSUDADWa1xU4i5Nle20xyIofINtzL8Q01o&#10;EwneDgSzjUcUPhbFZH+0f4ARBVuRj/YnhwE020Ub6/xrpiUKQoktPGDklazPnU+uvUu4zGnRVGeN&#10;EFEJTcNOhEVrAs+9WBYd+B9eQj0pEHIMkVkgIJUcJb8VLOAJ9ZZx4BGKHMWEYwfvkiGUMuWLZKpJ&#10;xVKOkxx+fZZ9+pGQCBiQOVQ3YHcAvWcC6bETPZ1/CGVxAIbg/F+JpeAhIt6slR+CZaO0fQxAQFXd&#10;zcm/JylRE1ha6GoLXWZ1Gj9n6FkDz3tOnL8iFuYNJhN2iL+Egwvdllh3Eka1th8e+x78YQzAilEL&#10;81ti935FLMNIvFEwIK+K8TgMfFTGk5cjUOx9y+K+Ra3kiYaeKWBbGRrF4O9FL3Kr5S2smnm4FUxE&#10;Ubi7xNTbXjnxaa/AsqJsPo9uMOSG+HN1bWgAD6yG9r3Z3BJruh73MB0Xup91Mn3Q6sk3RCo9X3nN&#10;mzgHO147vmFBxMbpllnYQPf16LVbubPfAAAA//8DAFBLAwQUAAYACAAAACEAEn6tad4AAAAJAQAA&#10;DwAAAGRycy9kb3ducmV2LnhtbEyPwU7DMBBE70j8g7VIXBB1WmqahDhVhcQV1JYLNzfexhHxOrLd&#10;NPD1uCd6nJ3RzNtqPdmejehD50jCfJYBQ2qc7qiV8Ll/e8yBhahIq94RSvjBAOv69qZSpXZn2uK4&#10;iy1LJRRKJcHEOJSch8agVWHmBqTkHZ23KibpW669Oqdy2/NFlj1zqzpKC0YN+Gqw+d6drITit/mI&#10;uRuEid1X0dr5+9GPD1Le302bF2ARp/gfhgt+Qoc6MR3ciXRgvQRRpKCEJ5EvgV38fCWAHdJltRTA&#10;64pff1D/AQAA//8DAFBLAQItABQABgAIAAAAIQC2gziS/gAAAOEBAAATAAAAAAAAAAAAAAAAAAAA&#10;AABbQ29udGVudF9UeXBlc10ueG1sUEsBAi0AFAAGAAgAAAAhADj9If/WAAAAlAEAAAsAAAAAAAAA&#10;AAAAAAAALwEAAF9yZWxzLy5yZWxzUEsBAi0AFAAGAAgAAAAhAHYc+4SrAgAAugUAAA4AAAAAAAAA&#10;AAAAAAAALgIAAGRycy9lMm9Eb2MueG1sUEsBAi0AFAAGAAgAAAAhABJ+rWneAAAACQEAAA8AAAAA&#10;AAAAAAAAAAAABQUAAGRycy9kb3ducmV2LnhtbFBLBQYAAAAABAAEAPMAAAAQBgAAAAA=&#10;" fillcolor="white [3212]" strokecolor="white [3212]" strokeweight="2pt"/>
            </w:pict>
          </mc:Fallback>
        </mc:AlternateContent>
      </w:r>
      <w:r w:rsidRPr="00490DEC">
        <w:rPr>
          <w:rFonts w:asciiTheme="majorEastAsia" w:eastAsiaTheme="majorEastAsia" w:hAnsiTheme="majorEastAsia" w:hint="eastAsia"/>
          <w:color w:val="000000" w:themeColor="text1"/>
          <w:szCs w:val="21"/>
        </w:rPr>
        <w:t>（ハラスメント問題の有無別）</w:t>
      </w:r>
    </w:p>
    <w:p w14:paraId="3E8E30C9" w14:textId="77777777" w:rsidR="007A48B7" w:rsidRPr="00490DEC" w:rsidRDefault="007A48B7" w:rsidP="002E2623">
      <w:pPr>
        <w:widowControl/>
        <w:autoSpaceDE/>
        <w:autoSpaceDN/>
        <w:jc w:val="center"/>
        <w:rPr>
          <w:rFonts w:asciiTheme="minorEastAsia" w:eastAsiaTheme="minorEastAsia" w:hAnsiTheme="minorEastAsia" w:cstheme="majorBidi"/>
          <w:b/>
          <w:bCs/>
          <w:color w:val="000000" w:themeColor="text1"/>
          <w:szCs w:val="21"/>
        </w:rPr>
      </w:pPr>
      <w:r w:rsidRPr="00490DEC">
        <w:rPr>
          <w:noProof/>
          <w:color w:val="000000" w:themeColor="text1"/>
        </w:rPr>
        <w:drawing>
          <wp:anchor distT="0" distB="0" distL="114300" distR="114300" simplePos="0" relativeHeight="253084672" behindDoc="0" locked="0" layoutInCell="1" allowOverlap="1" wp14:anchorId="04E83C9D" wp14:editId="1FD7D966">
            <wp:simplePos x="0" y="0"/>
            <wp:positionH relativeFrom="column">
              <wp:posOffset>-83668</wp:posOffset>
            </wp:positionH>
            <wp:positionV relativeFrom="paragraph">
              <wp:posOffset>86310</wp:posOffset>
            </wp:positionV>
            <wp:extent cx="4573270" cy="2326234"/>
            <wp:effectExtent l="0" t="0" r="0" b="0"/>
            <wp:wrapNone/>
            <wp:docPr id="190" name="図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17" cstate="print">
                      <a:extLst>
                        <a:ext uri="{28A0092B-C50C-407E-A947-70E740481C1C}">
                          <a14:useLocalDpi xmlns:a14="http://schemas.microsoft.com/office/drawing/2010/main" val="0"/>
                        </a:ext>
                      </a:extLst>
                    </a:blip>
                    <a:srcRect t="-1" b="58215"/>
                    <a:stretch/>
                  </pic:blipFill>
                  <pic:spPr bwMode="auto">
                    <a:xfrm>
                      <a:off x="0" y="0"/>
                      <a:ext cx="4573270" cy="2326234"/>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6FF273A5" w14:textId="77777777" w:rsidR="007A48B7" w:rsidRPr="00490DEC" w:rsidRDefault="007A48B7" w:rsidP="002E2623">
      <w:pPr>
        <w:widowControl/>
        <w:autoSpaceDE/>
        <w:autoSpaceDN/>
        <w:jc w:val="center"/>
        <w:rPr>
          <w:rFonts w:asciiTheme="minorEastAsia" w:eastAsiaTheme="minorEastAsia" w:hAnsiTheme="minorEastAsia" w:cstheme="majorBidi"/>
          <w:b/>
          <w:bCs/>
          <w:color w:val="000000" w:themeColor="text1"/>
          <w:szCs w:val="21"/>
        </w:rPr>
      </w:pPr>
    </w:p>
    <w:p w14:paraId="434B7EF9" w14:textId="18277498" w:rsidR="007A48B7" w:rsidRPr="00490DEC" w:rsidRDefault="007A48B7" w:rsidP="002E2623">
      <w:pPr>
        <w:widowControl/>
        <w:autoSpaceDE/>
        <w:autoSpaceDN/>
        <w:jc w:val="left"/>
        <w:rPr>
          <w:rFonts w:asciiTheme="minorEastAsia" w:eastAsiaTheme="minorEastAsia" w:hAnsiTheme="minorEastAsia" w:cstheme="majorBidi"/>
          <w:b/>
          <w:bCs/>
          <w:color w:val="000000" w:themeColor="text1"/>
          <w:szCs w:val="21"/>
        </w:rPr>
      </w:pPr>
    </w:p>
    <w:p w14:paraId="4252DE04" w14:textId="28791D50" w:rsidR="007A48B7" w:rsidRPr="00490DEC" w:rsidRDefault="007A48B7" w:rsidP="002E2623">
      <w:pPr>
        <w:widowControl/>
        <w:autoSpaceDE/>
        <w:autoSpaceDN/>
        <w:jc w:val="left"/>
        <w:rPr>
          <w:rFonts w:asciiTheme="minorEastAsia" w:eastAsiaTheme="minorEastAsia" w:hAnsiTheme="minorEastAsia" w:cstheme="majorBidi"/>
          <w:b/>
          <w:bCs/>
          <w:color w:val="000000" w:themeColor="text1"/>
          <w:szCs w:val="21"/>
        </w:rPr>
      </w:pPr>
    </w:p>
    <w:p w14:paraId="001C04D7" w14:textId="45BC1BEB" w:rsidR="007A48B7" w:rsidRPr="00490DEC" w:rsidRDefault="00B92F6B" w:rsidP="002E2623">
      <w:pPr>
        <w:widowControl/>
        <w:autoSpaceDE/>
        <w:autoSpaceDN/>
        <w:jc w:val="left"/>
        <w:rPr>
          <w:rFonts w:asciiTheme="majorEastAsia" w:eastAsiaTheme="majorEastAsia" w:hAnsiTheme="majorEastAsia"/>
          <w:color w:val="000000" w:themeColor="text1"/>
          <w:sz w:val="24"/>
        </w:rPr>
      </w:pPr>
      <w:r w:rsidRPr="00490DEC">
        <w:rPr>
          <w:noProof/>
        </w:rPr>
        <w:drawing>
          <wp:anchor distT="0" distB="0" distL="114300" distR="114300" simplePos="0" relativeHeight="253257728" behindDoc="0" locked="0" layoutInCell="1" allowOverlap="1" wp14:anchorId="74FA9AF4" wp14:editId="36BBD9C6">
            <wp:simplePos x="0" y="0"/>
            <wp:positionH relativeFrom="column">
              <wp:posOffset>4173220</wp:posOffset>
            </wp:positionH>
            <wp:positionV relativeFrom="paragraph">
              <wp:posOffset>522605</wp:posOffset>
            </wp:positionV>
            <wp:extent cx="1373040" cy="972720"/>
            <wp:effectExtent l="0" t="0" r="0" b="0"/>
            <wp:wrapNone/>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373040" cy="9727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A48B7" w:rsidRPr="00490DEC">
        <w:rPr>
          <w:rFonts w:asciiTheme="minorEastAsia" w:eastAsiaTheme="minorEastAsia" w:hAnsiTheme="minorEastAsia" w:cstheme="majorBidi"/>
          <w:color w:val="000000" w:themeColor="text1"/>
          <w:szCs w:val="21"/>
        </w:rPr>
        <w:br w:type="page"/>
      </w:r>
    </w:p>
    <w:p w14:paraId="4DF26739" w14:textId="77777777" w:rsidR="007A48B7" w:rsidRPr="00490DEC" w:rsidRDefault="007A48B7" w:rsidP="002E2623">
      <w:pPr>
        <w:pStyle w:val="3"/>
      </w:pPr>
      <w:r w:rsidRPr="00490DEC">
        <w:rPr>
          <w:rFonts w:hint="eastAsia"/>
        </w:rPr>
        <w:t>５．ハラスメント防止への取組み</w:t>
      </w:r>
    </w:p>
    <w:p w14:paraId="676EDB9C" w14:textId="77777777" w:rsidR="007A48B7" w:rsidRPr="00490DEC" w:rsidRDefault="007A48B7" w:rsidP="007A48B7">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4CF45D5D" w14:textId="77777777" w:rsidTr="00797937">
        <w:trPr>
          <w:trHeight w:val="736"/>
        </w:trPr>
        <w:tc>
          <w:tcPr>
            <w:tcW w:w="9923" w:type="dxa"/>
          </w:tcPr>
          <w:p w14:paraId="22EBD919" w14:textId="77777777" w:rsidR="007A48B7" w:rsidRPr="00490DEC" w:rsidRDefault="007A48B7" w:rsidP="00797937">
            <w:pPr>
              <w:ind w:left="630" w:hangingChars="300" w:hanging="630"/>
              <w:rPr>
                <w:rFonts w:asciiTheme="majorEastAsia" w:eastAsiaTheme="majorEastAsia" w:hAnsiTheme="majorEastAsia"/>
                <w:color w:val="000000" w:themeColor="text1"/>
                <w:szCs w:val="21"/>
              </w:rPr>
            </w:pPr>
            <w:r w:rsidRPr="00490DEC">
              <w:rPr>
                <w:rFonts w:asciiTheme="majorEastAsia" w:eastAsiaTheme="majorEastAsia" w:hAnsiTheme="majorEastAsia" w:hint="eastAsia"/>
                <w:color w:val="000000" w:themeColor="text1"/>
                <w:szCs w:val="21"/>
              </w:rPr>
              <w:t>問27　貴事業所では、ハラスメントを防止するために、どのような取組みを行っていますか。それぞれ該当する番号に○をつけてください。</w:t>
            </w:r>
          </w:p>
        </w:tc>
      </w:tr>
    </w:tbl>
    <w:p w14:paraId="55AE84FC" w14:textId="77777777" w:rsidR="007A48B7" w:rsidRPr="00490DEC" w:rsidRDefault="007A48B7" w:rsidP="007A48B7">
      <w:pPr>
        <w:spacing w:line="240" w:lineRule="exact"/>
        <w:ind w:firstLineChars="100" w:firstLine="240"/>
        <w:rPr>
          <w:rFonts w:ascii="HG丸ｺﾞｼｯｸM-PRO" w:eastAsia="HG丸ｺﾞｼｯｸM-PRO" w:hAnsi="HG丸ｺﾞｼｯｸM-PRO" w:cstheme="majorBidi"/>
          <w:color w:val="000000" w:themeColor="text1"/>
          <w:sz w:val="24"/>
        </w:rPr>
      </w:pPr>
    </w:p>
    <w:p w14:paraId="2330AD56" w14:textId="77777777" w:rsidR="007A48B7" w:rsidRPr="00490DEC" w:rsidRDefault="007A48B7" w:rsidP="007A48B7">
      <w:pPr>
        <w:spacing w:line="480" w:lineRule="exact"/>
        <w:ind w:leftChars="100" w:left="210"/>
        <w:rPr>
          <w:rFonts w:ascii="HG丸ｺﾞｼｯｸM-PRO" w:eastAsia="HG丸ｺﾞｼｯｸM-PRO" w:hAnsi="HG丸ｺﾞｼｯｸM-PRO" w:cstheme="majorBidi"/>
          <w:color w:val="000000" w:themeColor="text1"/>
          <w:sz w:val="28"/>
          <w:szCs w:val="28"/>
        </w:rPr>
      </w:pPr>
      <w:r w:rsidRPr="00490DEC">
        <w:rPr>
          <w:rFonts w:ascii="ＭＳ Ｐゴシック" w:eastAsia="ＭＳ Ｐゴシック" w:hAnsi="ＭＳ Ｐゴシック" w:hint="eastAsia"/>
          <w:b/>
          <w:color w:val="000000" w:themeColor="text1"/>
          <w:sz w:val="28"/>
          <w:szCs w:val="28"/>
        </w:rPr>
        <w:t>●〈就業規則等にハラスメント禁止を明記〉を「実施している」が７割弱で最多</w:t>
      </w:r>
    </w:p>
    <w:p w14:paraId="1D768467" w14:textId="77777777" w:rsidR="007A48B7" w:rsidRPr="00490DEC" w:rsidRDefault="007A48B7" w:rsidP="007A48B7">
      <w:pPr>
        <w:ind w:leftChars="100" w:left="210" w:firstLineChars="100" w:firstLine="220"/>
        <w:rPr>
          <w:color w:val="000000" w:themeColor="text1"/>
          <w:sz w:val="22"/>
          <w:szCs w:val="22"/>
        </w:rPr>
      </w:pPr>
    </w:p>
    <w:p w14:paraId="66C213D2" w14:textId="77777777" w:rsidR="007A48B7" w:rsidRPr="00490DEC" w:rsidRDefault="007A48B7" w:rsidP="007A48B7">
      <w:pPr>
        <w:ind w:leftChars="100" w:left="210" w:firstLineChars="100" w:firstLine="220"/>
        <w:rPr>
          <w:rFonts w:ascii="ＭＳ Ｐ明朝" w:eastAsia="ＭＳ Ｐ明朝" w:hAnsi="ＭＳ Ｐ明朝" w:cstheme="majorBidi"/>
          <w:b/>
          <w:bCs/>
          <w:color w:val="000000" w:themeColor="text1"/>
          <w:sz w:val="22"/>
          <w:szCs w:val="22"/>
        </w:rPr>
      </w:pPr>
      <w:r w:rsidRPr="00490DEC">
        <w:rPr>
          <w:rFonts w:hint="eastAsia"/>
          <w:color w:val="000000" w:themeColor="text1"/>
          <w:sz w:val="22"/>
          <w:szCs w:val="22"/>
        </w:rPr>
        <w:t>ハラスメントを防止するための取組みの有無について、「実施している」は、〈①就業規則等にハラスメント禁止を明記〉が68.6％と７割弱を占め最も高くなっている。以下、〈④事業所内外に相談窓口・担当者、苦情処理機関等を設置〉が56.4％、〈⑦管理職等への意識啓発・理解促進〉が55.3％で共に５割半ばを占めている。（図表４－５－１）</w:t>
      </w:r>
    </w:p>
    <w:p w14:paraId="3E7F462B" w14:textId="77777777" w:rsidR="007A48B7" w:rsidRPr="00490DEC" w:rsidRDefault="007A48B7" w:rsidP="007A48B7">
      <w:pPr>
        <w:ind w:leftChars="100" w:left="210" w:firstLineChars="100" w:firstLine="220"/>
        <w:rPr>
          <w:rFonts w:asciiTheme="minorEastAsia" w:eastAsiaTheme="minorEastAsia" w:hAnsiTheme="minorEastAsia" w:cstheme="majorBidi"/>
          <w:color w:val="000000" w:themeColor="text1"/>
          <w:sz w:val="28"/>
          <w:szCs w:val="28"/>
        </w:rPr>
      </w:pPr>
      <w:r w:rsidRPr="00490DEC">
        <w:rPr>
          <w:rFonts w:asciiTheme="minorEastAsia" w:eastAsiaTheme="minorEastAsia" w:hAnsiTheme="minorEastAsia" w:cstheme="majorBidi" w:hint="eastAsia"/>
          <w:color w:val="000000" w:themeColor="text1"/>
          <w:sz w:val="22"/>
          <w:szCs w:val="28"/>
        </w:rPr>
        <w:t>労働組合の有無別でみると、</w:t>
      </w:r>
      <w:r w:rsidRPr="00490DEC">
        <w:rPr>
          <w:rFonts w:asciiTheme="minorEastAsia" w:eastAsiaTheme="minorEastAsia" w:hAnsiTheme="minorEastAsia" w:hint="eastAsia"/>
          <w:color w:val="000000" w:themeColor="text1"/>
          <w:sz w:val="22"/>
          <w:szCs w:val="28"/>
        </w:rPr>
        <w:t>「実施している」では、すべての項目で〈労働組合無〉に比べ〈労働組合有〉の方が高率になっている。特に、８項目中〈①就業規則等にハラスメント禁止を明記〉〈⑥経営層への意識啓発・理解促進〉を除く６項目では、〈労働組合無〉に比べ〈労働組合有〉の方が15ポイント以上、高くなっている。（図表４－５－２）</w:t>
      </w:r>
    </w:p>
    <w:p w14:paraId="33B3A229" w14:textId="77777777" w:rsidR="007A48B7" w:rsidRPr="00490DEC" w:rsidRDefault="007A48B7" w:rsidP="007A48B7">
      <w:pPr>
        <w:widowControl/>
        <w:autoSpaceDE/>
        <w:autoSpaceDN/>
        <w:ind w:left="210" w:hangingChars="100" w:hanging="210"/>
        <w:jc w:val="left"/>
        <w:rPr>
          <w:rFonts w:ascii="ＭＳ Ｐ明朝" w:eastAsia="ＭＳ Ｐ明朝" w:hAnsi="ＭＳ Ｐ明朝"/>
          <w:color w:val="000000" w:themeColor="text1"/>
        </w:rPr>
      </w:pPr>
    </w:p>
    <w:p w14:paraId="0D60BDC3" w14:textId="77777777" w:rsidR="007A48B7" w:rsidRPr="00490DEC" w:rsidRDefault="007A48B7" w:rsidP="007A48B7">
      <w:pPr>
        <w:widowControl/>
        <w:autoSpaceDE/>
        <w:autoSpaceDN/>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 xml:space="preserve">図表４－５－１　</w:t>
      </w:r>
      <w:r w:rsidRPr="00490DEC">
        <w:rPr>
          <w:rFonts w:ascii="ＭＳ Ｐゴシック" w:eastAsia="ＭＳ Ｐゴシック" w:hAnsi="ＭＳ Ｐゴシック" w:hint="eastAsia"/>
          <w:color w:val="000000" w:themeColor="text1"/>
          <w:szCs w:val="21"/>
        </w:rPr>
        <w:t>ハラスメント防止の取組みの有無</w:t>
      </w:r>
      <w:r w:rsidRPr="00490DEC">
        <w:rPr>
          <w:rFonts w:ascii="ＭＳ Ｐゴシック" w:eastAsia="ＭＳ Ｐゴシック" w:hAnsi="ＭＳ Ｐゴシック" w:hint="eastAsia"/>
          <w:color w:val="000000" w:themeColor="text1"/>
        </w:rPr>
        <w:t>（全体）</w:t>
      </w:r>
    </w:p>
    <w:p w14:paraId="535CA486" w14:textId="77777777" w:rsidR="007A48B7" w:rsidRPr="00490DEC" w:rsidRDefault="007A48B7" w:rsidP="007A48B7">
      <w:pPr>
        <w:widowControl/>
        <w:autoSpaceDE/>
        <w:autoSpaceDN/>
        <w:jc w:val="center"/>
        <w:rPr>
          <w:noProof/>
          <w:color w:val="000000" w:themeColor="text1"/>
        </w:rPr>
      </w:pPr>
    </w:p>
    <w:p w14:paraId="24209BD9" w14:textId="682A6DC3" w:rsidR="007A48B7" w:rsidRPr="00490DEC" w:rsidRDefault="00531056" w:rsidP="00531056">
      <w:pPr>
        <w:widowControl/>
        <w:autoSpaceDE/>
        <w:autoSpaceDN/>
        <w:jc w:val="center"/>
        <w:rPr>
          <w:rFonts w:ascii="ＭＳ Ｐ明朝" w:eastAsia="ＭＳ Ｐ明朝" w:hAnsi="ＭＳ Ｐ明朝" w:cstheme="majorBidi"/>
          <w:color w:val="000000" w:themeColor="text1"/>
          <w:sz w:val="24"/>
        </w:rPr>
      </w:pPr>
      <w:r w:rsidRPr="00531056">
        <w:rPr>
          <w:noProof/>
        </w:rPr>
        <w:drawing>
          <wp:inline distT="0" distB="0" distL="0" distR="0" wp14:anchorId="77707076" wp14:editId="0F4F8611">
            <wp:extent cx="5672455" cy="3067685"/>
            <wp:effectExtent l="0" t="0" r="4445" b="0"/>
            <wp:docPr id="71"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19" cstate="print">
                      <a:extLst>
                        <a:ext uri="{28A0092B-C50C-407E-A947-70E740481C1C}">
                          <a14:useLocalDpi xmlns:a14="http://schemas.microsoft.com/office/drawing/2010/main" val="0"/>
                        </a:ext>
                      </a:extLst>
                    </a:blip>
                    <a:srcRect l="7315" t="4450"/>
                    <a:stretch/>
                  </pic:blipFill>
                  <pic:spPr bwMode="auto">
                    <a:xfrm>
                      <a:off x="0" y="0"/>
                      <a:ext cx="5672455" cy="3067685"/>
                    </a:xfrm>
                    <a:prstGeom prst="rect">
                      <a:avLst/>
                    </a:prstGeom>
                    <a:noFill/>
                    <a:ln>
                      <a:noFill/>
                    </a:ln>
                    <a:extLst>
                      <a:ext uri="{53640926-AAD7-44D8-BBD7-CCE9431645EC}">
                        <a14:shadowObscured xmlns:a14="http://schemas.microsoft.com/office/drawing/2010/main"/>
                      </a:ext>
                    </a:extLst>
                  </pic:spPr>
                </pic:pic>
              </a:graphicData>
            </a:graphic>
          </wp:inline>
        </w:drawing>
      </w:r>
    </w:p>
    <w:p w14:paraId="12078E47" w14:textId="77777777" w:rsidR="007A48B7" w:rsidRPr="00490DEC" w:rsidRDefault="007A48B7" w:rsidP="007A48B7">
      <w:pPr>
        <w:widowControl/>
        <w:autoSpaceDE/>
        <w:autoSpaceDN/>
        <w:jc w:val="left"/>
        <w:rPr>
          <w:rFonts w:ascii="ＭＳ Ｐ明朝" w:eastAsia="ＭＳ Ｐ明朝" w:hAnsi="ＭＳ Ｐ明朝" w:cstheme="majorBidi"/>
          <w:color w:val="000000" w:themeColor="text1"/>
          <w:sz w:val="24"/>
        </w:rPr>
      </w:pPr>
    </w:p>
    <w:p w14:paraId="46EA0758" w14:textId="77777777" w:rsidR="007A48B7" w:rsidRPr="00490DEC" w:rsidRDefault="007A48B7" w:rsidP="007A48B7">
      <w:pPr>
        <w:ind w:firstLineChars="100" w:firstLine="220"/>
        <w:rPr>
          <w:rFonts w:asciiTheme="minorEastAsia" w:eastAsiaTheme="minorEastAsia" w:hAnsiTheme="minorEastAsia" w:cstheme="majorBidi"/>
          <w:color w:val="000000" w:themeColor="text1"/>
          <w:sz w:val="22"/>
          <w:szCs w:val="28"/>
        </w:rPr>
      </w:pPr>
      <w:r w:rsidRPr="00490DEC">
        <w:rPr>
          <w:rFonts w:asciiTheme="minorEastAsia" w:eastAsiaTheme="minorEastAsia" w:hAnsiTheme="minorEastAsia" w:cstheme="majorBidi"/>
          <w:color w:val="000000" w:themeColor="text1"/>
          <w:sz w:val="22"/>
          <w:szCs w:val="28"/>
        </w:rPr>
        <w:br w:type="page"/>
      </w:r>
    </w:p>
    <w:p w14:paraId="7EDEBAFF" w14:textId="47FEFCDB" w:rsidR="007A48B7" w:rsidRPr="00490DEC" w:rsidRDefault="007A48B7" w:rsidP="007A48B7">
      <w:pPr>
        <w:jc w:val="center"/>
        <w:rPr>
          <w:rFonts w:ascii="ＭＳ Ｐゴシック" w:eastAsia="ＭＳ Ｐゴシック" w:hAnsi="ＭＳ Ｐゴシック"/>
          <w:color w:val="000000" w:themeColor="text1"/>
          <w:szCs w:val="21"/>
        </w:rPr>
      </w:pPr>
      <w:bookmarkStart w:id="86" w:name="_Hlk65091532"/>
      <w:r w:rsidRPr="00490DEC">
        <w:rPr>
          <w:rFonts w:ascii="ＭＳ Ｐゴシック" w:eastAsia="ＭＳ Ｐゴシック" w:hAnsi="ＭＳ Ｐゴシック" w:hint="eastAsia"/>
          <w:color w:val="000000" w:themeColor="text1"/>
          <w:szCs w:val="21"/>
        </w:rPr>
        <w:t>図表４－５－２</w:t>
      </w:r>
      <w:bookmarkEnd w:id="86"/>
      <w:r w:rsidRPr="00490DEC">
        <w:rPr>
          <w:rFonts w:ascii="ＭＳ Ｐゴシック" w:eastAsia="ＭＳ Ｐゴシック" w:hAnsi="ＭＳ Ｐゴシック" w:hint="eastAsia"/>
          <w:color w:val="000000" w:themeColor="text1"/>
          <w:szCs w:val="21"/>
        </w:rPr>
        <w:t xml:space="preserve">　実施しているハラスメント防止の取組み（労働組合の有無別）</w:t>
      </w:r>
    </w:p>
    <w:p w14:paraId="41B8CC83" w14:textId="77777777" w:rsidR="007A48B7" w:rsidRPr="00490DEC" w:rsidRDefault="007A48B7" w:rsidP="007A48B7">
      <w:pPr>
        <w:jc w:val="center"/>
        <w:rPr>
          <w:noProof/>
          <w:color w:val="000000" w:themeColor="text1"/>
        </w:rPr>
      </w:pPr>
      <w:r w:rsidRPr="00490DEC">
        <w:rPr>
          <w:noProof/>
          <w:color w:val="000000" w:themeColor="text1"/>
        </w:rPr>
        <w:drawing>
          <wp:inline distT="0" distB="0" distL="0" distR="0" wp14:anchorId="2209525D" wp14:editId="57B6F8A0">
            <wp:extent cx="4701600" cy="3474720"/>
            <wp:effectExtent l="0" t="0" r="0" b="0"/>
            <wp:docPr id="193" name="図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4701600" cy="3474720"/>
                    </a:xfrm>
                    <a:prstGeom prst="rect">
                      <a:avLst/>
                    </a:prstGeom>
                    <a:noFill/>
                    <a:ln>
                      <a:noFill/>
                    </a:ln>
                  </pic:spPr>
                </pic:pic>
              </a:graphicData>
            </a:graphic>
          </wp:inline>
        </w:drawing>
      </w:r>
    </w:p>
    <w:p w14:paraId="698A8B70" w14:textId="77777777" w:rsidR="007A48B7" w:rsidRPr="00490DEC" w:rsidRDefault="007A48B7" w:rsidP="007A48B7">
      <w:pPr>
        <w:rPr>
          <w:rFonts w:ascii="ＭＳ Ｐゴシック" w:eastAsia="ＭＳ Ｐゴシック" w:hAnsi="ＭＳ Ｐゴシック"/>
          <w:color w:val="000000" w:themeColor="text1"/>
          <w:szCs w:val="21"/>
        </w:rPr>
      </w:pPr>
    </w:p>
    <w:p w14:paraId="03143D54" w14:textId="77777777" w:rsidR="007A48B7" w:rsidRPr="00490DEC" w:rsidRDefault="007A48B7" w:rsidP="007A48B7">
      <w:pPr>
        <w:rPr>
          <w:rFonts w:ascii="ＭＳ Ｐゴシック" w:eastAsia="ＭＳ Ｐゴシック" w:hAnsi="ＭＳ Ｐゴシック"/>
          <w:color w:val="000000" w:themeColor="text1"/>
          <w:szCs w:val="21"/>
        </w:rPr>
      </w:pPr>
    </w:p>
    <w:p w14:paraId="3A8179BC" w14:textId="77777777" w:rsidR="007A48B7" w:rsidRPr="00490DEC" w:rsidRDefault="007A48B7" w:rsidP="007A48B7">
      <w:pPr>
        <w:rPr>
          <w:noProof/>
          <w:color w:val="000000" w:themeColor="text1"/>
        </w:rPr>
      </w:pPr>
    </w:p>
    <w:p w14:paraId="14280050" w14:textId="77777777" w:rsidR="007A48B7" w:rsidRPr="00490DEC" w:rsidRDefault="007A48B7" w:rsidP="007A48B7">
      <w:pPr>
        <w:tabs>
          <w:tab w:val="left" w:pos="1307"/>
        </w:tabs>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color w:val="000000" w:themeColor="text1"/>
          <w:szCs w:val="21"/>
        </w:rPr>
        <w:tab/>
      </w:r>
    </w:p>
    <w:p w14:paraId="5DA0AD77" w14:textId="77777777" w:rsidR="007A48B7" w:rsidRPr="00490DEC" w:rsidRDefault="007A48B7" w:rsidP="007A48B7">
      <w:pPr>
        <w:widowControl/>
        <w:autoSpaceDE/>
        <w:autoSpaceDN/>
        <w:jc w:val="left"/>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color w:val="000000" w:themeColor="text1"/>
          <w:szCs w:val="21"/>
        </w:rPr>
        <w:br w:type="page"/>
      </w:r>
    </w:p>
    <w:p w14:paraId="782B951B" w14:textId="405CB40B" w:rsidR="007A48B7" w:rsidRPr="00490DEC" w:rsidRDefault="007A48B7" w:rsidP="007A48B7">
      <w:pPr>
        <w:widowControl/>
        <w:autoSpaceDE/>
        <w:autoSpaceDN/>
        <w:ind w:left="220" w:hangingChars="100" w:hanging="220"/>
        <w:jc w:val="left"/>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各取組みを「実施している」上位３項目を業種別でみると、以下の</w:t>
      </w:r>
      <w:r w:rsidR="002C121F" w:rsidRPr="00490DEC">
        <w:rPr>
          <w:rFonts w:asciiTheme="minorEastAsia" w:eastAsiaTheme="minorEastAsia" w:hAnsiTheme="minorEastAsia" w:hint="eastAsia"/>
          <w:color w:val="000000" w:themeColor="text1"/>
          <w:sz w:val="22"/>
          <w:szCs w:val="28"/>
        </w:rPr>
        <w:t>とおり</w:t>
      </w:r>
      <w:r w:rsidR="00FE3D29" w:rsidRPr="00490DEC">
        <w:rPr>
          <w:rFonts w:asciiTheme="minorEastAsia" w:eastAsiaTheme="minorEastAsia" w:hAnsiTheme="minorEastAsia" w:hint="eastAsia"/>
          <w:color w:val="000000" w:themeColor="text1"/>
          <w:sz w:val="22"/>
          <w:szCs w:val="28"/>
        </w:rPr>
        <w:t>である</w:t>
      </w:r>
      <w:r w:rsidRPr="00490DEC">
        <w:rPr>
          <w:rFonts w:asciiTheme="minorEastAsia" w:eastAsiaTheme="minorEastAsia" w:hAnsiTheme="minorEastAsia" w:hint="eastAsia"/>
          <w:color w:val="000000" w:themeColor="text1"/>
          <w:sz w:val="22"/>
          <w:szCs w:val="28"/>
        </w:rPr>
        <w:t>。</w:t>
      </w:r>
    </w:p>
    <w:p w14:paraId="3B0415B5" w14:textId="77777777" w:rsidR="007A48B7" w:rsidRPr="00490DEC" w:rsidRDefault="007A48B7" w:rsidP="007A48B7">
      <w:pPr>
        <w:widowControl/>
        <w:autoSpaceDE/>
        <w:autoSpaceDN/>
        <w:ind w:left="220" w:hangingChars="100" w:hanging="220"/>
        <w:jc w:val="left"/>
        <w:rPr>
          <w:rFonts w:asciiTheme="minorEastAsia" w:eastAsiaTheme="minorEastAsia" w:hAnsiTheme="minorEastAsia"/>
          <w:color w:val="000000" w:themeColor="text1"/>
          <w:sz w:val="22"/>
          <w:szCs w:val="28"/>
        </w:rPr>
      </w:pPr>
    </w:p>
    <w:p w14:paraId="26C1A5FC" w14:textId="52E68D1D" w:rsidR="007A48B7" w:rsidRPr="00490DEC" w:rsidRDefault="007A48B7" w:rsidP="00907A0C">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①</w:t>
      </w:r>
      <w:r w:rsidR="00907A0C" w:rsidRPr="00490DEC">
        <w:rPr>
          <w:rFonts w:ascii="ＭＳ Ｐゴシック" w:eastAsia="ＭＳ Ｐゴシック" w:hAnsi="ＭＳ Ｐゴシック" w:hint="eastAsia"/>
          <w:b/>
          <w:bCs/>
          <w:color w:val="000000" w:themeColor="text1"/>
          <w:sz w:val="24"/>
        </w:rPr>
        <w:t xml:space="preserve">　</w:t>
      </w:r>
      <w:r w:rsidRPr="00490DEC">
        <w:rPr>
          <w:rFonts w:ascii="ＭＳ Ｐゴシック" w:eastAsia="ＭＳ Ｐゴシック" w:hAnsi="ＭＳ Ｐゴシック" w:hint="eastAsia"/>
          <w:b/>
          <w:bCs/>
          <w:color w:val="000000" w:themeColor="text1"/>
          <w:sz w:val="24"/>
        </w:rPr>
        <w:t>就業規則等にハラスメント禁止を明記</w:t>
      </w:r>
    </w:p>
    <w:p w14:paraId="6E09773B" w14:textId="49C874B5" w:rsidR="007A48B7" w:rsidRPr="00490DEC" w:rsidRDefault="007A48B7" w:rsidP="007A48B7">
      <w:pPr>
        <w:widowControl/>
        <w:autoSpaceDE/>
        <w:autoSpaceDN/>
        <w:ind w:left="220" w:hangingChars="100" w:hanging="220"/>
        <w:jc w:val="left"/>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 xml:space="preserve">　　&lt;卸売業、小売業&gt;では60.0％、&lt;医療、福祉&gt;では71.4％となっている。（図表４－５－３）</w:t>
      </w:r>
    </w:p>
    <w:p w14:paraId="7C300598" w14:textId="77777777" w:rsidR="007A48B7" w:rsidRPr="00490DEC" w:rsidRDefault="007A48B7" w:rsidP="007A48B7">
      <w:pPr>
        <w:widowControl/>
        <w:autoSpaceDE/>
        <w:autoSpaceDN/>
        <w:ind w:left="220" w:hangingChars="100" w:hanging="220"/>
        <w:jc w:val="left"/>
        <w:rPr>
          <w:rFonts w:asciiTheme="minorEastAsia" w:eastAsiaTheme="minorEastAsia" w:hAnsiTheme="minorEastAsia"/>
          <w:color w:val="000000" w:themeColor="text1"/>
          <w:sz w:val="22"/>
          <w:szCs w:val="28"/>
        </w:rPr>
      </w:pPr>
    </w:p>
    <w:p w14:paraId="59539F77" w14:textId="77777777" w:rsidR="007A48B7" w:rsidRPr="00490DEC" w:rsidRDefault="007A48B7" w:rsidP="007A48B7">
      <w:pPr>
        <w:widowControl/>
        <w:autoSpaceDE/>
        <w:autoSpaceDN/>
        <w:ind w:leftChars="100" w:left="210"/>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szCs w:val="21"/>
        </w:rPr>
        <w:t>図表４－５－３　ハラスメント防止の取組みの有無</w:t>
      </w:r>
      <w:r w:rsidRPr="00490DEC">
        <w:rPr>
          <w:rFonts w:ascii="ＭＳ Ｐゴシック" w:eastAsia="ＭＳ Ｐゴシック" w:hAnsi="ＭＳ Ｐゴシック" w:hint="eastAsia"/>
          <w:color w:val="000000" w:themeColor="text1"/>
        </w:rPr>
        <w:t>「①就業規則等にハラスメント禁止を明記」</w:t>
      </w:r>
    </w:p>
    <w:p w14:paraId="78196CD2" w14:textId="77777777" w:rsidR="007A48B7" w:rsidRPr="00490DEC" w:rsidRDefault="007A48B7" w:rsidP="007A48B7">
      <w:pPr>
        <w:ind w:leftChars="200" w:left="420"/>
        <w:jc w:val="center"/>
        <w:rPr>
          <w:rFonts w:asciiTheme="minorEastAsia" w:eastAsiaTheme="minorEastAsia" w:hAnsiTheme="minorEastAsia"/>
          <w:color w:val="000000" w:themeColor="text1"/>
          <w:sz w:val="22"/>
          <w:szCs w:val="28"/>
        </w:rPr>
      </w:pPr>
      <w:r w:rsidRPr="00490DEC">
        <w:rPr>
          <w:rFonts w:ascii="ＭＳ Ｐゴシック" w:eastAsia="ＭＳ Ｐゴシック" w:hAnsi="ＭＳ Ｐゴシック" w:hint="eastAsia"/>
          <w:color w:val="000000" w:themeColor="text1"/>
          <w:szCs w:val="21"/>
        </w:rPr>
        <w:t>（全体、業種別）</w:t>
      </w:r>
    </w:p>
    <w:p w14:paraId="0270B745" w14:textId="2F88818B" w:rsidR="007A48B7" w:rsidRPr="00490DEC" w:rsidRDefault="00D30E53" w:rsidP="00D30E53">
      <w:pPr>
        <w:widowControl/>
        <w:autoSpaceDE/>
        <w:autoSpaceDN/>
        <w:jc w:val="center"/>
        <w:rPr>
          <w:rFonts w:ascii="ＭＳ Ｐゴシック" w:eastAsia="ＭＳ Ｐゴシック" w:hAnsi="ＭＳ Ｐゴシック"/>
          <w:color w:val="000000" w:themeColor="text1"/>
          <w:szCs w:val="21"/>
        </w:rPr>
      </w:pPr>
      <w:r w:rsidRPr="00D30E53">
        <w:rPr>
          <w:noProof/>
        </w:rPr>
        <w:drawing>
          <wp:anchor distT="0" distB="0" distL="114300" distR="114300" simplePos="0" relativeHeight="253286400" behindDoc="0" locked="0" layoutInCell="1" allowOverlap="1" wp14:anchorId="60AB847B" wp14:editId="216D0990">
            <wp:simplePos x="0" y="0"/>
            <wp:positionH relativeFrom="margin">
              <wp:align>center</wp:align>
            </wp:positionH>
            <wp:positionV relativeFrom="paragraph">
              <wp:posOffset>62865</wp:posOffset>
            </wp:positionV>
            <wp:extent cx="4596480" cy="5645160"/>
            <wp:effectExtent l="0" t="0" r="0" b="0"/>
            <wp:wrapNone/>
            <wp:docPr id="329" name="図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96480" cy="5645160"/>
                    </a:xfrm>
                    <a:prstGeom prst="rect">
                      <a:avLst/>
                    </a:prstGeom>
                    <a:noFill/>
                    <a:ln>
                      <a:noFill/>
                    </a:ln>
                  </pic:spPr>
                </pic:pic>
              </a:graphicData>
            </a:graphic>
          </wp:anchor>
        </w:drawing>
      </w:r>
      <w:r w:rsidR="007A48B7" w:rsidRPr="00490DEC">
        <w:rPr>
          <w:rFonts w:ascii="ＭＳ Ｐゴシック" w:eastAsia="ＭＳ Ｐゴシック" w:hAnsi="ＭＳ Ｐゴシック"/>
          <w:color w:val="000000" w:themeColor="text1"/>
          <w:szCs w:val="21"/>
        </w:rPr>
        <w:br w:type="page"/>
      </w:r>
    </w:p>
    <w:p w14:paraId="393372A9" w14:textId="3B3A61D8" w:rsidR="007A48B7" w:rsidRPr="00490DEC" w:rsidRDefault="007A48B7" w:rsidP="00907A0C">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④</w:t>
      </w:r>
      <w:r w:rsidR="00907A0C" w:rsidRPr="00490DEC">
        <w:rPr>
          <w:rFonts w:ascii="ＭＳ Ｐゴシック" w:eastAsia="ＭＳ Ｐゴシック" w:hAnsi="ＭＳ Ｐゴシック" w:hint="eastAsia"/>
          <w:b/>
          <w:bCs/>
          <w:color w:val="000000" w:themeColor="text1"/>
          <w:sz w:val="24"/>
        </w:rPr>
        <w:t xml:space="preserve">　</w:t>
      </w:r>
      <w:r w:rsidRPr="00490DEC">
        <w:rPr>
          <w:rFonts w:ascii="ＭＳ Ｐゴシック" w:eastAsia="ＭＳ Ｐゴシック" w:hAnsi="ＭＳ Ｐゴシック" w:hint="eastAsia"/>
          <w:b/>
          <w:bCs/>
          <w:color w:val="000000" w:themeColor="text1"/>
          <w:sz w:val="24"/>
        </w:rPr>
        <w:t>事業所内外に相談窓口・担当者、苦情処理機関等を設置</w:t>
      </w:r>
    </w:p>
    <w:p w14:paraId="05C297C4" w14:textId="6191ABC6" w:rsidR="007A48B7" w:rsidRPr="00490DEC" w:rsidRDefault="007A48B7" w:rsidP="007A48B7">
      <w:pPr>
        <w:widowControl/>
        <w:autoSpaceDE/>
        <w:autoSpaceDN/>
        <w:ind w:leftChars="100" w:left="210" w:firstLineChars="100" w:firstLine="220"/>
        <w:jc w:val="left"/>
        <w:rPr>
          <w:rFonts w:hAnsi="ＭＳ 明朝"/>
          <w:color w:val="000000" w:themeColor="text1"/>
          <w:sz w:val="22"/>
          <w:szCs w:val="28"/>
        </w:rPr>
      </w:pPr>
      <w:r w:rsidRPr="00490DEC">
        <w:rPr>
          <w:rFonts w:hAnsi="ＭＳ 明朝" w:hint="eastAsia"/>
          <w:color w:val="000000" w:themeColor="text1"/>
          <w:sz w:val="22"/>
          <w:szCs w:val="28"/>
        </w:rPr>
        <w:t>&lt;卸売業、小売業&gt;では51.4％となっている。&lt;医療、福祉&gt;では66.3％となっている。</w:t>
      </w:r>
      <w:r w:rsidRPr="00490DEC">
        <w:rPr>
          <w:rFonts w:asciiTheme="minorEastAsia" w:eastAsiaTheme="minorEastAsia" w:hAnsiTheme="minorEastAsia" w:hint="eastAsia"/>
          <w:color w:val="000000" w:themeColor="text1"/>
          <w:sz w:val="22"/>
          <w:szCs w:val="28"/>
        </w:rPr>
        <w:t>（図表４－５－４）</w:t>
      </w:r>
    </w:p>
    <w:p w14:paraId="1544E092" w14:textId="77777777" w:rsidR="007A48B7" w:rsidRPr="00490DEC" w:rsidRDefault="007A48B7" w:rsidP="007A48B7">
      <w:pPr>
        <w:widowControl/>
        <w:autoSpaceDE/>
        <w:autoSpaceDN/>
        <w:jc w:val="left"/>
        <w:rPr>
          <w:rFonts w:hAnsi="ＭＳ 明朝"/>
          <w:color w:val="000000" w:themeColor="text1"/>
          <w:sz w:val="22"/>
          <w:szCs w:val="22"/>
        </w:rPr>
      </w:pPr>
    </w:p>
    <w:p w14:paraId="451C3DA0" w14:textId="2C77BC86" w:rsidR="007A48B7" w:rsidRPr="00490DEC" w:rsidRDefault="007A48B7" w:rsidP="007A48B7">
      <w:pPr>
        <w:widowControl/>
        <w:autoSpaceDE/>
        <w:autoSpaceDN/>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 xml:space="preserve">図表４－５－４　</w:t>
      </w:r>
      <w:r w:rsidRPr="00490DEC">
        <w:rPr>
          <w:rFonts w:ascii="ＭＳ Ｐゴシック" w:eastAsia="ＭＳ Ｐゴシック" w:hAnsi="ＭＳ Ｐゴシック" w:hint="eastAsia"/>
          <w:color w:val="000000" w:themeColor="text1"/>
          <w:spacing w:val="-4"/>
          <w:szCs w:val="21"/>
        </w:rPr>
        <w:t>ハラスメント防止の取組みの有無「④事業所内外に相談窓口・担当者、苦情処理機関等を設置」</w:t>
      </w:r>
    </w:p>
    <w:p w14:paraId="6774FC83" w14:textId="77777777" w:rsidR="007A48B7" w:rsidRPr="00490DEC" w:rsidRDefault="007A48B7" w:rsidP="007A48B7">
      <w:pPr>
        <w:widowControl/>
        <w:autoSpaceDE/>
        <w:autoSpaceDN/>
        <w:jc w:val="center"/>
        <w:rPr>
          <w:rFonts w:asciiTheme="majorEastAsia" w:eastAsiaTheme="majorEastAsia" w:hAnsiTheme="majorEastAsia"/>
          <w:color w:val="000000" w:themeColor="text1"/>
          <w:szCs w:val="21"/>
        </w:rPr>
      </w:pPr>
      <w:r w:rsidRPr="00490DEC">
        <w:rPr>
          <w:rFonts w:ascii="ＭＳ Ｐゴシック" w:eastAsia="ＭＳ Ｐゴシック" w:hAnsi="ＭＳ Ｐゴシック" w:hint="eastAsia"/>
          <w:color w:val="000000" w:themeColor="text1"/>
          <w:szCs w:val="21"/>
        </w:rPr>
        <w:t>（全体、業種別）</w:t>
      </w:r>
    </w:p>
    <w:p w14:paraId="0E08222E" w14:textId="56D2489F" w:rsidR="007A48B7" w:rsidRPr="00490DEC" w:rsidRDefault="00D30E53" w:rsidP="007A48B7">
      <w:pPr>
        <w:widowControl/>
        <w:autoSpaceDE/>
        <w:autoSpaceDN/>
        <w:jc w:val="center"/>
        <w:rPr>
          <w:rFonts w:ascii="ＭＳ Ｐゴシック" w:eastAsia="ＭＳ Ｐゴシック" w:hAnsi="ＭＳ Ｐゴシック"/>
          <w:color w:val="000000" w:themeColor="text1"/>
          <w:szCs w:val="21"/>
        </w:rPr>
      </w:pPr>
      <w:r w:rsidRPr="00D30E53">
        <w:rPr>
          <w:noProof/>
        </w:rPr>
        <w:drawing>
          <wp:inline distT="0" distB="0" distL="0" distR="0" wp14:anchorId="56DA5289" wp14:editId="6F14A151">
            <wp:extent cx="4596480" cy="5700240"/>
            <wp:effectExtent l="0" t="0" r="0" b="0"/>
            <wp:docPr id="330" name="図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96480" cy="5700240"/>
                    </a:xfrm>
                    <a:prstGeom prst="rect">
                      <a:avLst/>
                    </a:prstGeom>
                    <a:noFill/>
                    <a:ln>
                      <a:noFill/>
                    </a:ln>
                  </pic:spPr>
                </pic:pic>
              </a:graphicData>
            </a:graphic>
          </wp:inline>
        </w:drawing>
      </w:r>
      <w:r w:rsidR="007A48B7" w:rsidRPr="00490DEC">
        <w:rPr>
          <w:rFonts w:ascii="ＭＳ Ｐゴシック" w:eastAsia="ＭＳ Ｐゴシック" w:hAnsi="ＭＳ Ｐゴシック"/>
          <w:color w:val="000000" w:themeColor="text1"/>
          <w:szCs w:val="21"/>
        </w:rPr>
        <w:br w:type="page"/>
      </w:r>
    </w:p>
    <w:p w14:paraId="69140A76" w14:textId="0EA704BB" w:rsidR="007A48B7" w:rsidRPr="00490DEC" w:rsidRDefault="007A48B7" w:rsidP="00907A0C">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⑦</w:t>
      </w:r>
      <w:r w:rsidR="00907A0C" w:rsidRPr="00490DEC">
        <w:rPr>
          <w:rFonts w:ascii="ＭＳ Ｐゴシック" w:eastAsia="ＭＳ Ｐゴシック" w:hAnsi="ＭＳ Ｐゴシック" w:hint="eastAsia"/>
          <w:b/>
          <w:bCs/>
          <w:color w:val="000000" w:themeColor="text1"/>
          <w:sz w:val="24"/>
        </w:rPr>
        <w:t xml:space="preserve">　</w:t>
      </w:r>
      <w:r w:rsidRPr="00490DEC">
        <w:rPr>
          <w:rFonts w:ascii="ＭＳ Ｐゴシック" w:eastAsia="ＭＳ Ｐゴシック" w:hAnsi="ＭＳ Ｐゴシック" w:hint="eastAsia"/>
          <w:b/>
          <w:bCs/>
          <w:color w:val="000000" w:themeColor="text1"/>
          <w:sz w:val="24"/>
        </w:rPr>
        <w:t>管理職等への意識啓発・理解促進</w:t>
      </w:r>
    </w:p>
    <w:p w14:paraId="40E24335" w14:textId="77777777" w:rsidR="007A48B7" w:rsidRPr="00490DEC" w:rsidRDefault="007A48B7" w:rsidP="007A48B7">
      <w:pPr>
        <w:widowControl/>
        <w:autoSpaceDE/>
        <w:autoSpaceDN/>
        <w:ind w:leftChars="100" w:left="210" w:firstLineChars="100" w:firstLine="220"/>
        <w:jc w:val="left"/>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業種別にみると、&lt;卸売業、小売業&gt;では52.9％、&lt;医療、福祉&gt;では68.4％となっている。（図表４－５－５）</w:t>
      </w:r>
    </w:p>
    <w:p w14:paraId="43392923" w14:textId="77777777" w:rsidR="007A48B7" w:rsidRPr="00490DEC" w:rsidRDefault="007A48B7" w:rsidP="007A48B7">
      <w:pPr>
        <w:widowControl/>
        <w:autoSpaceDE/>
        <w:autoSpaceDN/>
        <w:jc w:val="left"/>
        <w:rPr>
          <w:rFonts w:ascii="ＭＳ Ｐゴシック" w:eastAsia="ＭＳ Ｐゴシック" w:hAnsi="ＭＳ Ｐゴシック"/>
          <w:color w:val="000000" w:themeColor="text1"/>
          <w:szCs w:val="21"/>
        </w:rPr>
      </w:pPr>
    </w:p>
    <w:p w14:paraId="02EBF83D" w14:textId="77777777" w:rsidR="007A48B7" w:rsidRPr="00490DEC" w:rsidRDefault="007A48B7" w:rsidP="007A48B7">
      <w:pPr>
        <w:widowControl/>
        <w:autoSpaceDE/>
        <w:autoSpaceDN/>
        <w:ind w:leftChars="100" w:left="210"/>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szCs w:val="21"/>
        </w:rPr>
        <w:t>図表４－５－５　ハラスメント防止の取組みの有無</w:t>
      </w:r>
      <w:r w:rsidRPr="00490DEC">
        <w:rPr>
          <w:rFonts w:ascii="ＭＳ Ｐゴシック" w:eastAsia="ＭＳ Ｐゴシック" w:hAnsi="ＭＳ Ｐゴシック" w:hint="eastAsia"/>
          <w:color w:val="000000" w:themeColor="text1"/>
        </w:rPr>
        <w:t>「⑦管理職等への意識啓発・理解促進」</w:t>
      </w:r>
    </w:p>
    <w:p w14:paraId="319EEB71" w14:textId="77777777" w:rsidR="007A48B7" w:rsidRPr="00490DEC" w:rsidRDefault="007A48B7" w:rsidP="007A48B7">
      <w:pPr>
        <w:ind w:leftChars="200" w:left="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rPr>
        <w:t>（全体、</w:t>
      </w:r>
      <w:r w:rsidRPr="00490DEC">
        <w:rPr>
          <w:rFonts w:ascii="ＭＳ Ｐゴシック" w:eastAsia="ＭＳ Ｐゴシック" w:hAnsi="ＭＳ Ｐゴシック" w:hint="eastAsia"/>
          <w:color w:val="000000" w:themeColor="text1"/>
          <w:szCs w:val="21"/>
        </w:rPr>
        <w:t>業種別</w:t>
      </w:r>
      <w:r w:rsidRPr="00490DEC">
        <w:rPr>
          <w:rFonts w:ascii="ＭＳ Ｐゴシック" w:eastAsia="ＭＳ Ｐゴシック" w:hAnsi="ＭＳ Ｐゴシック" w:hint="eastAsia"/>
          <w:color w:val="000000" w:themeColor="text1"/>
        </w:rPr>
        <w:t>）</w:t>
      </w:r>
    </w:p>
    <w:p w14:paraId="38BB1922" w14:textId="4EE0A15F" w:rsidR="007A48B7" w:rsidRPr="00490DEC" w:rsidRDefault="00417200" w:rsidP="007A48B7">
      <w:pPr>
        <w:widowControl/>
        <w:autoSpaceDE/>
        <w:autoSpaceDN/>
        <w:jc w:val="center"/>
        <w:rPr>
          <w:rFonts w:ascii="ＭＳ Ｐゴシック" w:eastAsia="ＭＳ Ｐゴシック" w:hAnsi="ＭＳ Ｐゴシック"/>
          <w:color w:val="000000" w:themeColor="text1"/>
          <w:szCs w:val="21"/>
        </w:rPr>
      </w:pPr>
      <w:r w:rsidRPr="00417200">
        <w:rPr>
          <w:noProof/>
        </w:rPr>
        <w:drawing>
          <wp:inline distT="0" distB="0" distL="0" distR="0" wp14:anchorId="549E5BEF" wp14:editId="057D8FA0">
            <wp:extent cx="4592880" cy="5648400"/>
            <wp:effectExtent l="0" t="0" r="0" b="0"/>
            <wp:docPr id="331" name="図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92880" cy="5648400"/>
                    </a:xfrm>
                    <a:prstGeom prst="rect">
                      <a:avLst/>
                    </a:prstGeom>
                    <a:noFill/>
                    <a:ln>
                      <a:noFill/>
                    </a:ln>
                  </pic:spPr>
                </pic:pic>
              </a:graphicData>
            </a:graphic>
          </wp:inline>
        </w:drawing>
      </w:r>
    </w:p>
    <w:p w14:paraId="7CBFF7FA" w14:textId="77777777" w:rsidR="007A48B7" w:rsidRPr="00490DEC" w:rsidRDefault="007A48B7" w:rsidP="007A48B7">
      <w:pPr>
        <w:widowControl/>
        <w:autoSpaceDE/>
        <w:autoSpaceDN/>
        <w:jc w:val="left"/>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color w:val="000000" w:themeColor="text1"/>
          <w:szCs w:val="21"/>
        </w:rPr>
        <w:br w:type="page"/>
      </w:r>
    </w:p>
    <w:p w14:paraId="6B992EB9" w14:textId="77777777" w:rsidR="007A48B7" w:rsidRPr="00490DEC" w:rsidRDefault="007A48B7" w:rsidP="007A48B7">
      <w:pPr>
        <w:widowControl/>
        <w:autoSpaceDE/>
        <w:autoSpaceDN/>
        <w:ind w:firstLineChars="100" w:firstLine="220"/>
        <w:rPr>
          <w:rFonts w:asciiTheme="minorEastAsia" w:eastAsiaTheme="minorEastAsia" w:hAnsiTheme="minorEastAsia" w:cstheme="majorBidi"/>
          <w:color w:val="000000" w:themeColor="text1"/>
          <w:sz w:val="22"/>
          <w:szCs w:val="22"/>
        </w:rPr>
      </w:pPr>
      <w:r w:rsidRPr="00490DEC">
        <w:rPr>
          <w:rFonts w:asciiTheme="minorEastAsia" w:eastAsiaTheme="minorEastAsia" w:hAnsiTheme="minorEastAsia" w:cstheme="majorBidi" w:hint="eastAsia"/>
          <w:color w:val="000000" w:themeColor="text1"/>
          <w:sz w:val="22"/>
          <w:szCs w:val="22"/>
        </w:rPr>
        <w:t>経年比較でみると、全ての項目で平成27年度に比べ、今回調査の方が高率になっている。</w:t>
      </w:r>
      <w:r w:rsidRPr="00490DEC">
        <w:rPr>
          <w:rFonts w:asciiTheme="minorEastAsia" w:eastAsiaTheme="minorEastAsia" w:hAnsiTheme="minorEastAsia" w:hint="eastAsia"/>
          <w:color w:val="000000" w:themeColor="text1"/>
          <w:sz w:val="22"/>
          <w:szCs w:val="22"/>
        </w:rPr>
        <w:t>「①就業規則等にハラスメント禁止を明記」では、平成27年度は54.4％であるが、今回調査は68.6％と14.2ポイント高くなっている。また、「</w:t>
      </w:r>
      <w:r w:rsidRPr="00490DEC">
        <w:rPr>
          <w:rFonts w:asciiTheme="minorEastAsia" w:eastAsiaTheme="minorEastAsia" w:hAnsiTheme="minorEastAsia" w:cstheme="majorBidi" w:hint="eastAsia"/>
          <w:color w:val="000000" w:themeColor="text1"/>
          <w:sz w:val="22"/>
          <w:szCs w:val="22"/>
        </w:rPr>
        <w:t>③ハラスメントに関する研修・講習等の実施（外部機関の研修等に、従業員を参加させる場合も含む）」では、平成27年度は34.3％、今回調査は45.2％と10.9ポイント高くなっている。</w:t>
      </w:r>
      <w:r w:rsidRPr="00490DEC">
        <w:rPr>
          <w:rFonts w:asciiTheme="minorEastAsia" w:eastAsiaTheme="minorEastAsia" w:hAnsiTheme="minorEastAsia" w:hint="eastAsia"/>
          <w:color w:val="000000" w:themeColor="text1"/>
          <w:sz w:val="22"/>
          <w:szCs w:val="28"/>
        </w:rPr>
        <w:t>（図表４－５－６）</w:t>
      </w:r>
    </w:p>
    <w:p w14:paraId="6EA2679D" w14:textId="77777777" w:rsidR="007A48B7" w:rsidRPr="00490DEC" w:rsidRDefault="007A48B7" w:rsidP="007A48B7">
      <w:pPr>
        <w:widowControl/>
        <w:autoSpaceDE/>
        <w:autoSpaceDN/>
        <w:jc w:val="left"/>
        <w:rPr>
          <w:rFonts w:ascii="ＭＳ Ｐゴシック" w:eastAsia="ＭＳ Ｐゴシック" w:hAnsi="ＭＳ Ｐゴシック"/>
          <w:color w:val="000000" w:themeColor="text1"/>
          <w:szCs w:val="21"/>
        </w:rPr>
      </w:pPr>
    </w:p>
    <w:p w14:paraId="676DEE57" w14:textId="77777777" w:rsidR="007A48B7" w:rsidRPr="00490DEC" w:rsidRDefault="007A48B7" w:rsidP="007A48B7">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図表４－５－６　ハラスメント防止の取組みの有無（全体）【経年比較】</w:t>
      </w:r>
    </w:p>
    <w:p w14:paraId="7F5D66A1" w14:textId="77777777" w:rsidR="007A48B7" w:rsidRPr="00490DEC" w:rsidRDefault="007A48B7" w:rsidP="007A48B7">
      <w:pPr>
        <w:jc w:val="center"/>
        <w:rPr>
          <w:rFonts w:ascii="ＭＳ Ｐゴシック" w:eastAsia="ＭＳ Ｐゴシック" w:hAnsi="ＭＳ Ｐゴシック"/>
          <w:color w:val="000000" w:themeColor="text1"/>
          <w:szCs w:val="21"/>
        </w:rPr>
      </w:pPr>
    </w:p>
    <w:p w14:paraId="3D372553" w14:textId="2CF341FF" w:rsidR="007A48B7" w:rsidRPr="00490DEC" w:rsidRDefault="00774A12" w:rsidP="007A48B7">
      <w:pPr>
        <w:jc w:val="center"/>
        <w:rPr>
          <w:rFonts w:ascii="ＭＳ Ｐゴシック" w:eastAsia="ＭＳ Ｐゴシック" w:hAnsi="ＭＳ Ｐゴシック"/>
          <w:color w:val="000000" w:themeColor="text1"/>
          <w:szCs w:val="21"/>
        </w:rPr>
      </w:pPr>
      <w:r w:rsidRPr="00774A12">
        <w:rPr>
          <w:noProof/>
        </w:rPr>
        <w:drawing>
          <wp:inline distT="0" distB="0" distL="0" distR="0" wp14:anchorId="78A81F0D" wp14:editId="3CFB8F85">
            <wp:extent cx="6119184" cy="3343046"/>
            <wp:effectExtent l="0" t="0" r="0"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24" cstate="print">
                      <a:extLst>
                        <a:ext uri="{28A0092B-C50C-407E-A947-70E740481C1C}">
                          <a14:useLocalDpi xmlns:a14="http://schemas.microsoft.com/office/drawing/2010/main" val="0"/>
                        </a:ext>
                      </a:extLst>
                    </a:blip>
                    <a:srcRect t="7091" b="26640"/>
                    <a:stretch/>
                  </pic:blipFill>
                  <pic:spPr bwMode="auto">
                    <a:xfrm>
                      <a:off x="0" y="0"/>
                      <a:ext cx="6120000" cy="3343492"/>
                    </a:xfrm>
                    <a:prstGeom prst="rect">
                      <a:avLst/>
                    </a:prstGeom>
                    <a:noFill/>
                    <a:ln>
                      <a:noFill/>
                    </a:ln>
                    <a:extLst>
                      <a:ext uri="{53640926-AAD7-44D8-BBD7-CCE9431645EC}">
                        <a14:shadowObscured xmlns:a14="http://schemas.microsoft.com/office/drawing/2010/main"/>
                      </a:ext>
                    </a:extLst>
                  </pic:spPr>
                </pic:pic>
              </a:graphicData>
            </a:graphic>
          </wp:inline>
        </w:drawing>
      </w:r>
    </w:p>
    <w:p w14:paraId="079FBE4B" w14:textId="77777777" w:rsidR="007A48B7" w:rsidRPr="00490DEC" w:rsidRDefault="007A48B7" w:rsidP="007A48B7">
      <w:pPr>
        <w:widowControl/>
        <w:autoSpaceDE/>
        <w:autoSpaceDN/>
        <w:ind w:left="180" w:hangingChars="100" w:hanging="180"/>
        <w:rPr>
          <w:rFonts w:ascii="ＭＳ ゴシック" w:eastAsia="ＭＳ ゴシック" w:hAnsi="ＭＳ ゴシック"/>
          <w:color w:val="000000" w:themeColor="text1"/>
          <w:sz w:val="18"/>
          <w:szCs w:val="18"/>
        </w:rPr>
      </w:pPr>
      <w:r w:rsidRPr="00490DEC">
        <w:rPr>
          <w:rFonts w:ascii="ＭＳ ゴシック" w:eastAsia="ＭＳ ゴシック" w:hAnsi="ＭＳ ゴシック" w:hint="eastAsia"/>
          <w:color w:val="000000" w:themeColor="text1"/>
          <w:sz w:val="18"/>
          <w:szCs w:val="18"/>
        </w:rPr>
        <w:t>※「⑥経営層への意識啓発・理解促進」</w:t>
      </w:r>
      <w:r w:rsidRPr="00490DEC">
        <w:rPr>
          <w:rFonts w:asciiTheme="minorEastAsia" w:eastAsiaTheme="minorEastAsia" w:hAnsiTheme="minorEastAsia" w:cstheme="majorBidi" w:hint="eastAsia"/>
          <w:color w:val="000000" w:themeColor="text1"/>
          <w:sz w:val="22"/>
          <w:szCs w:val="22"/>
        </w:rPr>
        <w:t>、</w:t>
      </w:r>
      <w:r w:rsidRPr="00490DEC">
        <w:rPr>
          <w:rFonts w:ascii="ＭＳ ゴシック" w:eastAsia="ＭＳ ゴシック" w:hAnsi="ＭＳ ゴシック" w:hint="eastAsia"/>
          <w:color w:val="000000" w:themeColor="text1"/>
          <w:sz w:val="18"/>
          <w:szCs w:val="18"/>
        </w:rPr>
        <w:t>「⑦管理職等への意識啓発・理解促進」</w:t>
      </w:r>
      <w:r w:rsidRPr="00490DEC">
        <w:rPr>
          <w:rFonts w:asciiTheme="minorEastAsia" w:eastAsiaTheme="minorEastAsia" w:hAnsiTheme="minorEastAsia" w:cstheme="majorBidi" w:hint="eastAsia"/>
          <w:color w:val="000000" w:themeColor="text1"/>
          <w:sz w:val="22"/>
          <w:szCs w:val="22"/>
        </w:rPr>
        <w:t>、</w:t>
      </w:r>
      <w:r w:rsidRPr="00490DEC">
        <w:rPr>
          <w:rFonts w:ascii="ＭＳ ゴシック" w:eastAsia="ＭＳ ゴシック" w:hAnsi="ＭＳ ゴシック" w:hint="eastAsia"/>
          <w:color w:val="000000" w:themeColor="text1"/>
          <w:sz w:val="18"/>
          <w:szCs w:val="18"/>
        </w:rPr>
        <w:t>「⑧法律に基づく制度の整備や、制度を利用しやすい職場風土の醸成」</w:t>
      </w:r>
      <w:r w:rsidRPr="00490DEC">
        <w:rPr>
          <w:rFonts w:asciiTheme="minorEastAsia" w:eastAsiaTheme="minorEastAsia" w:hAnsiTheme="minorEastAsia" w:cstheme="majorBidi" w:hint="eastAsia"/>
          <w:color w:val="000000" w:themeColor="text1"/>
          <w:sz w:val="22"/>
          <w:szCs w:val="22"/>
        </w:rPr>
        <w:t>、</w:t>
      </w:r>
      <w:r w:rsidRPr="00490DEC">
        <w:rPr>
          <w:rFonts w:ascii="ＭＳ ゴシック" w:eastAsia="ＭＳ ゴシック" w:hAnsi="ＭＳ ゴシック" w:hint="eastAsia"/>
          <w:color w:val="000000" w:themeColor="text1"/>
          <w:sz w:val="18"/>
          <w:szCs w:val="18"/>
        </w:rPr>
        <w:t>「⑨その他」は今回調査より追加したため、経年比較には加えていない。</w:t>
      </w:r>
    </w:p>
    <w:p w14:paraId="1653EE42"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bookmarkStart w:id="87" w:name="_Toc63523267"/>
      <w:bookmarkEnd w:id="87"/>
    </w:p>
    <w:p w14:paraId="7C6B2EA0" w14:textId="57DA01F7" w:rsidR="007A48B7" w:rsidRPr="00490DEC" w:rsidRDefault="007A48B7">
      <w:pPr>
        <w:widowControl/>
        <w:autoSpaceDE/>
        <w:autoSpaceDN/>
        <w:jc w:val="left"/>
        <w:rPr>
          <w:color w:val="000000" w:themeColor="text1"/>
        </w:rPr>
      </w:pPr>
      <w:r w:rsidRPr="00490DEC">
        <w:rPr>
          <w:color w:val="000000" w:themeColor="text1"/>
        </w:rPr>
        <w:br w:type="page"/>
      </w:r>
    </w:p>
    <w:p w14:paraId="179FEC96" w14:textId="77777777" w:rsidR="007A48B7" w:rsidRPr="00490DEC" w:rsidRDefault="007A48B7" w:rsidP="002E2623">
      <w:pPr>
        <w:pStyle w:val="2"/>
        <w:rPr>
          <w:rFonts w:ascii="ＭＳ Ｐゴシック" w:eastAsia="ＭＳ Ｐゴシック" w:hAnsi="ＭＳ Ｐゴシック"/>
          <w:color w:val="000000" w:themeColor="text1"/>
          <w:sz w:val="32"/>
          <w:szCs w:val="32"/>
        </w:rPr>
      </w:pPr>
      <w:bookmarkStart w:id="88" w:name="_Toc63523260"/>
      <w:r w:rsidRPr="00490DEC">
        <w:rPr>
          <w:rFonts w:ascii="ＭＳ Ｐゴシック" w:eastAsia="ＭＳ Ｐゴシック" w:hAnsi="ＭＳ Ｐゴシック" w:hint="eastAsia"/>
          <w:color w:val="000000" w:themeColor="text1"/>
          <w:sz w:val="32"/>
          <w:szCs w:val="32"/>
        </w:rPr>
        <w:t>第５章　多様性の尊重</w:t>
      </w:r>
      <w:bookmarkEnd w:id="88"/>
    </w:p>
    <w:p w14:paraId="6D4405FD" w14:textId="6530BDF9" w:rsidR="007A48B7" w:rsidRPr="00490DEC" w:rsidRDefault="007A48B7" w:rsidP="002E2623">
      <w:pPr>
        <w:spacing w:line="240" w:lineRule="exact"/>
        <w:rPr>
          <w:color w:val="000000" w:themeColor="text1"/>
        </w:rPr>
      </w:pPr>
    </w:p>
    <w:p w14:paraId="65A6B065" w14:textId="74415ECF" w:rsidR="007A48B7" w:rsidRPr="00490DEC" w:rsidRDefault="007A48B7" w:rsidP="002E2623">
      <w:pPr>
        <w:pStyle w:val="3"/>
      </w:pPr>
      <w:bookmarkStart w:id="89" w:name="_Toc63523261"/>
      <w:r w:rsidRPr="00490DEC">
        <w:rPr>
          <w:rFonts w:hint="eastAsia"/>
        </w:rPr>
        <w:t>１．「世田谷区多様性を認め合い男女共同参画と多文化共生を推進する条例」の認知度</w:t>
      </w:r>
      <w:bookmarkEnd w:id="89"/>
    </w:p>
    <w:p w14:paraId="46CA0BB3" w14:textId="3AC22B9A" w:rsidR="007A48B7" w:rsidRPr="00490DEC" w:rsidRDefault="007A48B7" w:rsidP="002E2623">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51E3BE2C" w14:textId="77777777" w:rsidTr="00797937">
        <w:trPr>
          <w:trHeight w:val="736"/>
        </w:trPr>
        <w:tc>
          <w:tcPr>
            <w:tcW w:w="9923" w:type="dxa"/>
          </w:tcPr>
          <w:p w14:paraId="502FB947" w14:textId="77777777" w:rsidR="007A48B7" w:rsidRPr="00490DEC" w:rsidRDefault="007A48B7" w:rsidP="002E2623">
            <w:pPr>
              <w:ind w:left="660" w:hangingChars="300" w:hanging="660"/>
              <w:rPr>
                <w:rFonts w:ascii="ＭＳ ゴシック" w:eastAsia="ＭＳ ゴシック" w:hAnsi="ＭＳ ゴシック"/>
                <w:color w:val="000000" w:themeColor="text1"/>
                <w:sz w:val="22"/>
                <w:szCs w:val="22"/>
              </w:rPr>
            </w:pPr>
            <w:r w:rsidRPr="00490DEC">
              <w:rPr>
                <w:rFonts w:ascii="ＭＳ ゴシック" w:eastAsia="ＭＳ ゴシック" w:hAnsi="ＭＳ ゴシック" w:hint="eastAsia"/>
                <w:color w:val="000000" w:themeColor="text1"/>
                <w:sz w:val="22"/>
                <w:szCs w:val="22"/>
              </w:rPr>
              <w:t>問28　「世田谷区多様性を認め合い男女共同参画と多文化共生を推進する条例」をご存じですか。該当する番号を１つ選び、○をつけてください。</w:t>
            </w:r>
          </w:p>
        </w:tc>
      </w:tr>
    </w:tbl>
    <w:p w14:paraId="29036E9C" w14:textId="08644454" w:rsidR="007A48B7" w:rsidRPr="00490DEC" w:rsidRDefault="007A48B7" w:rsidP="002E2623">
      <w:pPr>
        <w:spacing w:line="240" w:lineRule="exact"/>
        <w:ind w:firstLineChars="100" w:firstLine="240"/>
        <w:rPr>
          <w:rFonts w:ascii="ＭＳ ゴシック" w:eastAsia="ＭＳ ゴシック" w:hAnsi="ＭＳ ゴシック" w:cstheme="majorBidi"/>
          <w:color w:val="000000" w:themeColor="text1"/>
          <w:sz w:val="24"/>
        </w:rPr>
      </w:pPr>
    </w:p>
    <w:p w14:paraId="03B71B3C" w14:textId="6C341243" w:rsidR="007A48B7" w:rsidRPr="00490DEC" w:rsidRDefault="007A48B7" w:rsidP="002E2623">
      <w:pPr>
        <w:spacing w:line="480" w:lineRule="exact"/>
        <w:ind w:leftChars="100" w:left="210"/>
        <w:rPr>
          <w:rFonts w:ascii="ＭＳ ゴシック" w:eastAsia="ＭＳ ゴシック" w:hAnsi="ＭＳ ゴシック" w:cstheme="majorBidi"/>
          <w:color w:val="000000" w:themeColor="text1"/>
          <w:sz w:val="28"/>
          <w:szCs w:val="28"/>
        </w:rPr>
      </w:pPr>
      <w:r w:rsidRPr="00490DEC">
        <w:rPr>
          <w:rFonts w:ascii="ＭＳ Ｐゴシック" w:eastAsia="ＭＳ Ｐゴシック" w:hAnsi="ＭＳ Ｐゴシック" w:hint="eastAsia"/>
          <w:b/>
          <w:color w:val="000000" w:themeColor="text1"/>
          <w:sz w:val="28"/>
          <w:szCs w:val="28"/>
        </w:rPr>
        <w:t>●「条例も大まかな内容も知っている」は約２割</w:t>
      </w:r>
    </w:p>
    <w:p w14:paraId="229C87FE" w14:textId="59AEA912" w:rsidR="007A48B7" w:rsidRPr="00490DEC" w:rsidRDefault="007A48B7" w:rsidP="002E2623">
      <w:pPr>
        <w:ind w:leftChars="100" w:left="210" w:firstLineChars="100" w:firstLine="220"/>
        <w:rPr>
          <w:color w:val="000000" w:themeColor="text1"/>
          <w:sz w:val="22"/>
          <w:szCs w:val="22"/>
        </w:rPr>
      </w:pPr>
    </w:p>
    <w:p w14:paraId="6A19E1C7" w14:textId="5DF6CDDD"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世田谷区多様性を認め合い男女共同参画と多文化共生を推進する条例」の認知度は、「条例も大まかな内容も知っている」は19.2％、「聞いたことがあるが、内容は知らない」が37.1％、「知らない」が37.9％となっている。（図表５－１－１）</w:t>
      </w:r>
    </w:p>
    <w:p w14:paraId="7DF78C92" w14:textId="2CFABF73"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条例も大まかな内容も知っている」は11.4％と約１割、「聞いたことがあるが、内容は知らない」が24.3％と約４分の１、「知らない」が45.7％で４割半ばとなっている。〈医療、福祉〉では、「条例も大まかな内容も知っている」は27.6％と３割弱、「聞いたことがあるが、内容は知らない」が46.9％と４割半ば、「知らない」が22.4％で２割強となっている。（図表５－１－１）</w:t>
      </w:r>
    </w:p>
    <w:p w14:paraId="1CD8B1DB" w14:textId="101819B3" w:rsidR="007A48B7" w:rsidRPr="00490DEC" w:rsidRDefault="007A48B7" w:rsidP="002E2623">
      <w:pPr>
        <w:ind w:leftChars="100" w:left="210" w:firstLineChars="100" w:firstLine="240"/>
        <w:rPr>
          <w:rFonts w:ascii="HG丸ｺﾞｼｯｸM-PRO" w:eastAsia="HG丸ｺﾞｼｯｸM-PRO" w:hAnsi="HG丸ｺﾞｼｯｸM-PRO" w:cstheme="majorBidi"/>
          <w:color w:val="000000" w:themeColor="text1"/>
          <w:sz w:val="24"/>
        </w:rPr>
      </w:pPr>
    </w:p>
    <w:p w14:paraId="402BD8EE" w14:textId="70F77BF9" w:rsidR="007A48B7" w:rsidRPr="00490DEC" w:rsidRDefault="007A48B7" w:rsidP="002E2623">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図表５－１－１　「世田谷区多様性を認め合い男女共同参画と多文化共生を推進する条例」の認知度</w:t>
      </w:r>
    </w:p>
    <w:p w14:paraId="6D2DE90A" w14:textId="615BF8B0" w:rsidR="007A48B7" w:rsidRPr="00490DEC" w:rsidRDefault="00AA468A" w:rsidP="002E2623">
      <w:pPr>
        <w:jc w:val="center"/>
        <w:rPr>
          <w:rFonts w:ascii="ＭＳ Ｐゴシック" w:eastAsia="ＭＳ Ｐゴシック" w:hAnsi="ＭＳ Ｐゴシック"/>
          <w:color w:val="000000" w:themeColor="text1"/>
          <w:szCs w:val="21"/>
        </w:rPr>
      </w:pPr>
      <w:r w:rsidRPr="00AA468A">
        <w:rPr>
          <w:noProof/>
        </w:rPr>
        <w:drawing>
          <wp:anchor distT="0" distB="0" distL="114300" distR="114300" simplePos="0" relativeHeight="253287424" behindDoc="0" locked="0" layoutInCell="1" allowOverlap="1" wp14:anchorId="1D3CF139" wp14:editId="19BDA31B">
            <wp:simplePos x="0" y="0"/>
            <wp:positionH relativeFrom="margin">
              <wp:align>center</wp:align>
            </wp:positionH>
            <wp:positionV relativeFrom="paragraph">
              <wp:posOffset>174464</wp:posOffset>
            </wp:positionV>
            <wp:extent cx="3730349" cy="4340711"/>
            <wp:effectExtent l="0" t="0" r="3810" b="3175"/>
            <wp:wrapNone/>
            <wp:docPr id="344" name="図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730349" cy="434071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A48B7" w:rsidRPr="00490DEC">
        <w:rPr>
          <w:rFonts w:ascii="ＭＳ Ｐゴシック" w:eastAsia="ＭＳ Ｐゴシック" w:hAnsi="ＭＳ Ｐゴシック" w:hint="eastAsia"/>
          <w:color w:val="000000" w:themeColor="text1"/>
          <w:szCs w:val="21"/>
        </w:rPr>
        <w:t>（全体、業種別）</w:t>
      </w:r>
    </w:p>
    <w:p w14:paraId="155228E2" w14:textId="0BE3E407" w:rsidR="007A48B7" w:rsidRPr="00490DEC" w:rsidRDefault="007A48B7" w:rsidP="002E2623">
      <w:pPr>
        <w:jc w:val="center"/>
        <w:rPr>
          <w:rFonts w:ascii="ＭＳ Ｐゴシック" w:eastAsia="ＭＳ Ｐゴシック" w:hAnsi="ＭＳ Ｐゴシック"/>
          <w:color w:val="000000" w:themeColor="text1"/>
          <w:szCs w:val="21"/>
        </w:rPr>
      </w:pPr>
    </w:p>
    <w:p w14:paraId="0BF73082" w14:textId="77777777" w:rsidR="007A48B7" w:rsidRPr="00490DEC" w:rsidRDefault="007A48B7" w:rsidP="002E2623">
      <w:pPr>
        <w:widowControl/>
        <w:autoSpaceDE/>
        <w:autoSpaceDN/>
        <w:jc w:val="left"/>
        <w:rPr>
          <w:color w:val="000000" w:themeColor="text1"/>
        </w:rPr>
      </w:pPr>
      <w:r w:rsidRPr="00490DEC">
        <w:rPr>
          <w:rFonts w:ascii="ＭＳ Ｐゴシック" w:eastAsia="ＭＳ Ｐゴシック" w:hAnsi="ＭＳ Ｐゴシック"/>
          <w:color w:val="000000" w:themeColor="text1"/>
          <w:szCs w:val="21"/>
        </w:rPr>
        <w:br w:type="page"/>
      </w:r>
    </w:p>
    <w:p w14:paraId="250CACDE" w14:textId="77777777" w:rsidR="007A48B7" w:rsidRPr="00490DEC" w:rsidRDefault="007A48B7" w:rsidP="002E2623">
      <w:pPr>
        <w:pStyle w:val="3"/>
      </w:pPr>
      <w:r w:rsidRPr="00490DEC">
        <w:rPr>
          <w:rFonts w:hint="eastAsia"/>
        </w:rPr>
        <w:t>２．「パートナーシップの宣誓」の認知度</w:t>
      </w:r>
    </w:p>
    <w:p w14:paraId="7250789E" w14:textId="177487FD" w:rsidR="007A48B7" w:rsidRPr="00490DEC" w:rsidRDefault="007A48B7" w:rsidP="002E2623">
      <w:pPr>
        <w:spacing w:line="240" w:lineRule="exact"/>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191C2B97" w14:textId="77777777" w:rsidTr="00797937">
        <w:trPr>
          <w:trHeight w:val="736"/>
        </w:trPr>
        <w:tc>
          <w:tcPr>
            <w:tcW w:w="9923" w:type="dxa"/>
          </w:tcPr>
          <w:p w14:paraId="1430398A" w14:textId="77777777" w:rsidR="007A48B7" w:rsidRPr="00490DEC" w:rsidRDefault="007A48B7" w:rsidP="002E2623">
            <w:pPr>
              <w:ind w:left="660" w:hangingChars="300" w:hanging="66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問29　世田谷区では、平成27年度から、同性カップルの方の気持ちを受け止める取組みとして「パートナーシップの宣誓」を行っています。この取組みをご存じですか。該当する番号を１つ選び、○をつけてください。</w:t>
            </w:r>
          </w:p>
        </w:tc>
      </w:tr>
    </w:tbl>
    <w:p w14:paraId="68C10C21" w14:textId="153C8657" w:rsidR="007A48B7" w:rsidRPr="00490DEC" w:rsidRDefault="007A48B7" w:rsidP="002E2623">
      <w:pPr>
        <w:spacing w:line="300" w:lineRule="auto"/>
        <w:rPr>
          <w:rFonts w:ascii="HG丸ｺﾞｼｯｸM-PRO" w:eastAsia="HG丸ｺﾞｼｯｸM-PRO" w:hAnsi="HG丸ｺﾞｼｯｸM-PRO" w:cstheme="majorBidi"/>
          <w:color w:val="000000" w:themeColor="text1"/>
          <w:sz w:val="24"/>
        </w:rPr>
      </w:pPr>
    </w:p>
    <w:p w14:paraId="50FB4ABE" w14:textId="7C19D1FA" w:rsidR="007A48B7" w:rsidRPr="00490DEC" w:rsidRDefault="007A48B7" w:rsidP="002E2623">
      <w:pPr>
        <w:spacing w:line="480" w:lineRule="exact"/>
        <w:ind w:leftChars="100" w:left="210"/>
        <w:rPr>
          <w:rFonts w:ascii="HG丸ｺﾞｼｯｸM-PRO" w:eastAsia="HG丸ｺﾞｼｯｸM-PRO" w:hAnsi="HG丸ｺﾞｼｯｸM-PRO" w:cstheme="majorBidi"/>
          <w:color w:val="000000" w:themeColor="text1"/>
          <w:sz w:val="28"/>
          <w:szCs w:val="28"/>
        </w:rPr>
      </w:pPr>
      <w:r w:rsidRPr="00490DEC">
        <w:rPr>
          <w:rFonts w:ascii="ＭＳ Ｐゴシック" w:eastAsia="ＭＳ Ｐゴシック" w:hAnsi="ＭＳ Ｐゴシック" w:hint="eastAsia"/>
          <w:b/>
          <w:color w:val="000000" w:themeColor="text1"/>
          <w:sz w:val="28"/>
          <w:szCs w:val="28"/>
        </w:rPr>
        <w:t>●「内容を知っている」は約４分の１</w:t>
      </w:r>
    </w:p>
    <w:p w14:paraId="536F456C" w14:textId="77777777" w:rsidR="007A48B7" w:rsidRPr="00490DEC" w:rsidRDefault="007A48B7" w:rsidP="002E2623">
      <w:pPr>
        <w:ind w:leftChars="100" w:left="210" w:firstLineChars="100" w:firstLine="220"/>
        <w:rPr>
          <w:color w:val="000000" w:themeColor="text1"/>
          <w:sz w:val="22"/>
          <w:szCs w:val="22"/>
        </w:rPr>
      </w:pPr>
    </w:p>
    <w:p w14:paraId="6EC71760" w14:textId="641D28B6"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「パートナーシップの宣誓」の認知度は、「内容を知っている」は26.5％、「名前は聞いたことがあるが、内容は知らない」が33.5％、「知らない」が33.2％となっている。（図表５－２－１）</w:t>
      </w:r>
    </w:p>
    <w:p w14:paraId="66D8A13A" w14:textId="5144BC99"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内容を知っている」は21.4％、「名前は聞いたことがあるが、内容は知らない」が18.6％、「知らない」が38.6％で４割弱となっている。〈医療、福祉〉では「内容を知っている」は35.7％、「名前は聞いたことがあるが、内容は知らない」が41.8％、「知らない」が18.4％で２割弱となっている。（図表５－２－１）</w:t>
      </w:r>
    </w:p>
    <w:p w14:paraId="1FAE28E1" w14:textId="1D7B6F45" w:rsidR="007A48B7" w:rsidRPr="00490DEC" w:rsidRDefault="007A48B7" w:rsidP="002E2623">
      <w:pPr>
        <w:widowControl/>
        <w:autoSpaceDE/>
        <w:autoSpaceDN/>
        <w:jc w:val="center"/>
        <w:rPr>
          <w:rFonts w:ascii="ＭＳ Ｐゴシック" w:eastAsia="ＭＳ Ｐゴシック" w:hAnsi="ＭＳ Ｐゴシック"/>
          <w:color w:val="000000" w:themeColor="text1"/>
          <w:szCs w:val="21"/>
        </w:rPr>
      </w:pPr>
    </w:p>
    <w:p w14:paraId="77630E69" w14:textId="2C646182" w:rsidR="007A48B7" w:rsidRPr="00490DEC" w:rsidRDefault="007A48B7" w:rsidP="002E2623">
      <w:pPr>
        <w:widowControl/>
        <w:autoSpaceDE/>
        <w:autoSpaceDN/>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図表５－２－１　「パートナーシップの宣誓」の認知度</w:t>
      </w:r>
    </w:p>
    <w:p w14:paraId="2E2CC7B5" w14:textId="2FC48734" w:rsidR="007A48B7" w:rsidRPr="00490DEC" w:rsidRDefault="00B320A6" w:rsidP="002E2623">
      <w:pPr>
        <w:jc w:val="center"/>
        <w:rPr>
          <w:rFonts w:ascii="ＭＳ Ｐゴシック" w:eastAsia="ＭＳ Ｐゴシック" w:hAnsi="ＭＳ Ｐゴシック"/>
          <w:color w:val="000000" w:themeColor="text1"/>
          <w:szCs w:val="21"/>
        </w:rPr>
      </w:pPr>
      <w:r w:rsidRPr="00B320A6">
        <w:rPr>
          <w:noProof/>
        </w:rPr>
        <w:drawing>
          <wp:anchor distT="0" distB="0" distL="114300" distR="114300" simplePos="0" relativeHeight="253288448" behindDoc="0" locked="0" layoutInCell="1" allowOverlap="1" wp14:anchorId="4846AEA5" wp14:editId="1B2708B8">
            <wp:simplePos x="0" y="0"/>
            <wp:positionH relativeFrom="column">
              <wp:posOffset>764540</wp:posOffset>
            </wp:positionH>
            <wp:positionV relativeFrom="paragraph">
              <wp:posOffset>211719</wp:posOffset>
            </wp:positionV>
            <wp:extent cx="4306570" cy="5008880"/>
            <wp:effectExtent l="0" t="0" r="0" b="1270"/>
            <wp:wrapNone/>
            <wp:docPr id="345" name="図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306570" cy="50088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A48B7" w:rsidRPr="00490DEC">
        <w:rPr>
          <w:rFonts w:ascii="ＭＳ Ｐゴシック" w:eastAsia="ＭＳ Ｐゴシック" w:hAnsi="ＭＳ Ｐゴシック" w:hint="eastAsia"/>
          <w:color w:val="000000" w:themeColor="text1"/>
          <w:szCs w:val="21"/>
        </w:rPr>
        <w:t>（全体、業種別）</w:t>
      </w:r>
    </w:p>
    <w:p w14:paraId="06F64472" w14:textId="56C07139" w:rsidR="007A48B7" w:rsidRPr="00490DEC" w:rsidRDefault="007A48B7" w:rsidP="002E2623">
      <w:pPr>
        <w:jc w:val="center"/>
        <w:rPr>
          <w:rFonts w:ascii="ＭＳ Ｐゴシック" w:eastAsia="ＭＳ Ｐゴシック" w:hAnsi="ＭＳ Ｐゴシック"/>
          <w:color w:val="000000" w:themeColor="text1"/>
          <w:szCs w:val="21"/>
        </w:rPr>
      </w:pPr>
    </w:p>
    <w:p w14:paraId="30AC8D27"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color w:val="000000" w:themeColor="text1"/>
          <w:szCs w:val="21"/>
        </w:rPr>
        <w:br w:type="page"/>
      </w:r>
    </w:p>
    <w:p w14:paraId="66AFCC6F" w14:textId="25EA5AC8" w:rsidR="007A48B7" w:rsidRPr="00490DEC" w:rsidRDefault="007A48B7" w:rsidP="002E2623">
      <w:pPr>
        <w:pStyle w:val="3"/>
      </w:pPr>
      <w:r w:rsidRPr="00490DEC">
        <w:rPr>
          <w:rFonts w:hint="eastAsia"/>
        </w:rPr>
        <w:t>３．職場における、性的マイノリティへの配慮の取組み状況</w:t>
      </w:r>
    </w:p>
    <w:p w14:paraId="0142B22B" w14:textId="2515B247" w:rsidR="007A48B7" w:rsidRPr="00490DEC" w:rsidRDefault="007A48B7" w:rsidP="007A48B7">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503C8FE9" w14:textId="77777777" w:rsidTr="00797937">
        <w:trPr>
          <w:trHeight w:val="736"/>
        </w:trPr>
        <w:tc>
          <w:tcPr>
            <w:tcW w:w="9923" w:type="dxa"/>
          </w:tcPr>
          <w:p w14:paraId="76B9C80D" w14:textId="77777777" w:rsidR="007A48B7" w:rsidRPr="00490DEC" w:rsidRDefault="007A48B7" w:rsidP="00797937">
            <w:pPr>
              <w:ind w:left="660" w:hangingChars="300" w:hanging="660"/>
              <w:rPr>
                <w:rFonts w:ascii="ＭＳ ゴシック" w:eastAsia="ＭＳ ゴシック" w:hAnsi="ＭＳ ゴシック"/>
                <w:color w:val="000000" w:themeColor="text1"/>
                <w:sz w:val="22"/>
                <w:szCs w:val="22"/>
              </w:rPr>
            </w:pPr>
            <w:r w:rsidRPr="00490DEC">
              <w:rPr>
                <w:rFonts w:ascii="ＭＳ ゴシック" w:eastAsia="ＭＳ ゴシック" w:hAnsi="ＭＳ ゴシック" w:hint="eastAsia"/>
                <w:color w:val="000000" w:themeColor="text1"/>
                <w:sz w:val="22"/>
                <w:szCs w:val="22"/>
              </w:rPr>
              <w:t>問30　職場において、性的マイノリティへの配慮としてどのような取組みをしていますか。それぞれ該当する番号に○をつけてください。</w:t>
            </w:r>
          </w:p>
        </w:tc>
      </w:tr>
    </w:tbl>
    <w:p w14:paraId="3E69C652" w14:textId="568DD12B" w:rsidR="007A48B7" w:rsidRPr="00490DEC" w:rsidRDefault="007A48B7" w:rsidP="007A48B7">
      <w:pPr>
        <w:spacing w:line="240" w:lineRule="exact"/>
        <w:ind w:firstLineChars="100" w:firstLine="240"/>
        <w:rPr>
          <w:rFonts w:ascii="HG丸ｺﾞｼｯｸM-PRO" w:eastAsia="HG丸ｺﾞｼｯｸM-PRO" w:hAnsi="HG丸ｺﾞｼｯｸM-PRO" w:cstheme="majorBidi"/>
          <w:color w:val="000000" w:themeColor="text1"/>
          <w:sz w:val="24"/>
        </w:rPr>
      </w:pPr>
    </w:p>
    <w:p w14:paraId="7AEA081C" w14:textId="7BDE78B4" w:rsidR="007A48B7" w:rsidRPr="00490DEC" w:rsidRDefault="007A48B7" w:rsidP="007A48B7">
      <w:pPr>
        <w:spacing w:line="480" w:lineRule="exact"/>
        <w:ind w:leftChars="100" w:left="491" w:hangingChars="100" w:hanging="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●実施は、「性別に応じた制服や服装規定などの廃止」、「性的マイノリティの採用、評価に対する公正さの徹底」が共に15％前後</w:t>
      </w:r>
    </w:p>
    <w:p w14:paraId="7F460F95" w14:textId="2AA0FE7C" w:rsidR="007A48B7" w:rsidRPr="00490DEC" w:rsidRDefault="007A48B7" w:rsidP="007A48B7">
      <w:pPr>
        <w:ind w:leftChars="100" w:left="210" w:firstLineChars="100" w:firstLine="220"/>
        <w:rPr>
          <w:color w:val="000000" w:themeColor="text1"/>
          <w:sz w:val="22"/>
          <w:szCs w:val="22"/>
        </w:rPr>
      </w:pPr>
    </w:p>
    <w:p w14:paraId="3DD0B93F" w14:textId="3D1E0A5F"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職場における、性的マイノリティへの配慮の取組み状況は、〈実施している〉では、「⑦性別に応じた制服や服装規定などの廃止」が15.1％であり、次いで、「⑩性的マイノリティの採用、評価に対する公正さの徹底」が14.5％となっている。〈実施していないが検討中である〉は、「⑨事業所の規定や採用情報で『性自認や性的指向で差別をしない』等の文言を明記」、「⑩性的マイノリティの採用、評価に対する公正さの徹底」が共に10.6％を占めている。（図表５－３－１）</w:t>
      </w:r>
    </w:p>
    <w:p w14:paraId="0B5F71F1" w14:textId="634C7E39"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67A2EC09" w14:textId="4B8FB878" w:rsidR="007A48B7" w:rsidRPr="00490DEC" w:rsidRDefault="007A48B7" w:rsidP="007A48B7">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図表５－３－１　性的マイノリティへの配慮の取組み状況（全体）</w:t>
      </w:r>
    </w:p>
    <w:p w14:paraId="70460C07" w14:textId="30A45F3C" w:rsidR="007A48B7" w:rsidRPr="00490DEC" w:rsidRDefault="007A48B7" w:rsidP="007A48B7">
      <w:pPr>
        <w:jc w:val="center"/>
        <w:rPr>
          <w:rFonts w:ascii="ＭＳ Ｐゴシック" w:eastAsia="ＭＳ Ｐゴシック" w:hAnsi="ＭＳ Ｐゴシック"/>
          <w:color w:val="000000" w:themeColor="text1"/>
          <w:szCs w:val="21"/>
        </w:rPr>
      </w:pPr>
    </w:p>
    <w:p w14:paraId="4A4864EC" w14:textId="63A4B2D3" w:rsidR="007A48B7" w:rsidRPr="00490DEC" w:rsidRDefault="00C82B21" w:rsidP="007A48B7">
      <w:pPr>
        <w:jc w:val="center"/>
        <w:rPr>
          <w:noProof/>
          <w:color w:val="000000" w:themeColor="text1"/>
        </w:rPr>
      </w:pPr>
      <w:r w:rsidRPr="00490DEC">
        <w:rPr>
          <w:noProof/>
        </w:rPr>
        <w:drawing>
          <wp:anchor distT="0" distB="0" distL="114300" distR="114300" simplePos="0" relativeHeight="253192192" behindDoc="0" locked="0" layoutInCell="1" allowOverlap="1" wp14:anchorId="29187818" wp14:editId="43864061">
            <wp:simplePos x="0" y="0"/>
            <wp:positionH relativeFrom="margin">
              <wp:posOffset>145415</wp:posOffset>
            </wp:positionH>
            <wp:positionV relativeFrom="paragraph">
              <wp:posOffset>17780</wp:posOffset>
            </wp:positionV>
            <wp:extent cx="5828760" cy="4366440"/>
            <wp:effectExtent l="0" t="0" r="635" b="0"/>
            <wp:wrapNone/>
            <wp:docPr id="333" name="図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227" cstate="print">
                      <a:extLst>
                        <a:ext uri="{28A0092B-C50C-407E-A947-70E740481C1C}">
                          <a14:useLocalDpi xmlns:a14="http://schemas.microsoft.com/office/drawing/2010/main" val="0"/>
                        </a:ext>
                      </a:extLst>
                    </a:blip>
                    <a:srcRect t="13871" b="3360"/>
                    <a:stretch/>
                  </pic:blipFill>
                  <pic:spPr bwMode="auto">
                    <a:xfrm>
                      <a:off x="0" y="0"/>
                      <a:ext cx="5828760" cy="43664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48B7" w:rsidRPr="00490DEC">
        <w:rPr>
          <w:noProof/>
          <w:color w:val="000000" w:themeColor="text1"/>
        </w:rPr>
        <w:br w:type="page"/>
      </w:r>
    </w:p>
    <w:p w14:paraId="56549FA7" w14:textId="3E7F1305" w:rsidR="007A48B7" w:rsidRPr="00490DEC" w:rsidRDefault="007A48B7" w:rsidP="007A48B7">
      <w:pPr>
        <w:ind w:firstLineChars="100" w:firstLine="220"/>
        <w:jc w:val="left"/>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各制度の「制度あり」上位２項目を業種別及び従業員規模別でみると、以下の</w:t>
      </w:r>
      <w:r w:rsidR="002C121F" w:rsidRPr="00490DEC">
        <w:rPr>
          <w:rFonts w:asciiTheme="minorEastAsia" w:eastAsiaTheme="minorEastAsia" w:hAnsiTheme="minorEastAsia" w:hint="eastAsia"/>
          <w:color w:val="000000" w:themeColor="text1"/>
          <w:sz w:val="22"/>
          <w:szCs w:val="22"/>
        </w:rPr>
        <w:t>とおり</w:t>
      </w:r>
      <w:r w:rsidRPr="00490DEC">
        <w:rPr>
          <w:rFonts w:asciiTheme="minorEastAsia" w:eastAsiaTheme="minorEastAsia" w:hAnsiTheme="minorEastAsia" w:hint="eastAsia"/>
          <w:color w:val="000000" w:themeColor="text1"/>
          <w:sz w:val="22"/>
          <w:szCs w:val="22"/>
        </w:rPr>
        <w:t>である。</w:t>
      </w:r>
    </w:p>
    <w:p w14:paraId="077DB56B" w14:textId="77777777" w:rsidR="007A48B7" w:rsidRPr="00490DEC" w:rsidRDefault="007A48B7" w:rsidP="007A48B7">
      <w:pPr>
        <w:ind w:firstLineChars="100" w:firstLine="220"/>
        <w:jc w:val="left"/>
        <w:rPr>
          <w:rFonts w:asciiTheme="minorEastAsia" w:eastAsiaTheme="minorEastAsia" w:hAnsiTheme="minorEastAsia"/>
          <w:color w:val="000000" w:themeColor="text1"/>
          <w:sz w:val="22"/>
          <w:szCs w:val="22"/>
        </w:rPr>
      </w:pPr>
    </w:p>
    <w:p w14:paraId="7CA584FC" w14:textId="21EEAA93" w:rsidR="007A48B7" w:rsidRPr="00490DEC" w:rsidRDefault="007A48B7" w:rsidP="007A48B7">
      <w:pPr>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⑦</w:t>
      </w:r>
      <w:r w:rsidR="004901DC" w:rsidRPr="00490DEC">
        <w:rPr>
          <w:rFonts w:ascii="ＭＳ Ｐゴシック" w:eastAsia="ＭＳ Ｐゴシック" w:hAnsi="ＭＳ Ｐゴシック" w:hint="eastAsia"/>
          <w:b/>
          <w:bCs/>
          <w:color w:val="000000" w:themeColor="text1"/>
          <w:sz w:val="24"/>
        </w:rPr>
        <w:t xml:space="preserve">　</w:t>
      </w:r>
      <w:r w:rsidRPr="00490DEC">
        <w:rPr>
          <w:rFonts w:ascii="ＭＳ Ｐゴシック" w:eastAsia="ＭＳ Ｐゴシック" w:hAnsi="ＭＳ Ｐゴシック" w:hint="eastAsia"/>
          <w:b/>
          <w:bCs/>
          <w:color w:val="000000" w:themeColor="text1"/>
          <w:sz w:val="24"/>
        </w:rPr>
        <w:t>性別に応じた制服や服装規定などの廃止</w:t>
      </w:r>
    </w:p>
    <w:p w14:paraId="74EBC3CF" w14:textId="77777777" w:rsidR="007A48B7" w:rsidRPr="00490DEC" w:rsidRDefault="007A48B7" w:rsidP="007A48B7">
      <w:pPr>
        <w:ind w:firstLineChars="100" w:firstLine="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性別に応じた制服や服装規定などの廃止について業種別にみると、「実施している」は〈卸売業、小売業〉では18.6％、〈医療、福祉〉では20.4％となっている。</w:t>
      </w:r>
      <w:r w:rsidRPr="00490DEC">
        <w:rPr>
          <w:rFonts w:hint="eastAsia"/>
          <w:color w:val="000000" w:themeColor="text1"/>
          <w:sz w:val="22"/>
          <w:szCs w:val="22"/>
        </w:rPr>
        <w:t>（図表５－３－２）</w:t>
      </w:r>
    </w:p>
    <w:p w14:paraId="13C3DD9A" w14:textId="77777777" w:rsidR="007A48B7" w:rsidRPr="00490DEC" w:rsidRDefault="007A48B7" w:rsidP="007A48B7">
      <w:pPr>
        <w:ind w:firstLineChars="100" w:firstLine="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従業員規模別にみると、「実施している」は、〈30～49人〉では21.2％で、全体と比べ6.1ポイント高くなっている。</w:t>
      </w:r>
      <w:r w:rsidRPr="00490DEC">
        <w:rPr>
          <w:rFonts w:hint="eastAsia"/>
          <w:color w:val="000000" w:themeColor="text1"/>
          <w:sz w:val="22"/>
          <w:szCs w:val="22"/>
        </w:rPr>
        <w:t>（図表５－３－３）</w:t>
      </w:r>
    </w:p>
    <w:p w14:paraId="5C192B18" w14:textId="77777777" w:rsidR="007A48B7" w:rsidRPr="00490DEC" w:rsidRDefault="007A48B7" w:rsidP="007A48B7">
      <w:pPr>
        <w:ind w:firstLineChars="100" w:firstLine="211"/>
        <w:jc w:val="left"/>
        <w:rPr>
          <w:rFonts w:ascii="ＭＳ Ｐゴシック" w:eastAsia="ＭＳ Ｐゴシック" w:hAnsi="ＭＳ Ｐゴシック"/>
          <w:b/>
          <w:bCs/>
          <w:color w:val="000000" w:themeColor="text1"/>
          <w:szCs w:val="21"/>
        </w:rPr>
      </w:pPr>
    </w:p>
    <w:p w14:paraId="4C9722DE" w14:textId="77777777" w:rsidR="007A48B7" w:rsidRPr="00490DEC" w:rsidRDefault="007A48B7" w:rsidP="007A48B7">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図表５－３－２　性的マイノリティへの配慮の取組み状況「⑦性別に応じた制服や服装規定などの廃止」</w:t>
      </w:r>
    </w:p>
    <w:p w14:paraId="5D216EBF" w14:textId="77777777" w:rsidR="007A48B7" w:rsidRPr="00490DEC" w:rsidRDefault="007A48B7" w:rsidP="007A48B7">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（全体、業種別）</w:t>
      </w:r>
    </w:p>
    <w:p w14:paraId="66A275E4" w14:textId="4DF6AD67" w:rsidR="007A48B7" w:rsidRPr="00490DEC" w:rsidRDefault="009674A5" w:rsidP="007A48B7">
      <w:pPr>
        <w:jc w:val="center"/>
        <w:rPr>
          <w:noProof/>
          <w:color w:val="000000" w:themeColor="text1"/>
        </w:rPr>
      </w:pPr>
      <w:r w:rsidRPr="009674A5">
        <w:rPr>
          <w:noProof/>
        </w:rPr>
        <w:drawing>
          <wp:inline distT="0" distB="0" distL="0" distR="0" wp14:anchorId="29A2A913" wp14:editId="1060924C">
            <wp:extent cx="4593960" cy="5138640"/>
            <wp:effectExtent l="0" t="0" r="0" b="5080"/>
            <wp:docPr id="347" name="図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593960" cy="5138640"/>
                    </a:xfrm>
                    <a:prstGeom prst="rect">
                      <a:avLst/>
                    </a:prstGeom>
                    <a:noFill/>
                    <a:ln>
                      <a:noFill/>
                    </a:ln>
                  </pic:spPr>
                </pic:pic>
              </a:graphicData>
            </a:graphic>
          </wp:inline>
        </w:drawing>
      </w:r>
    </w:p>
    <w:p w14:paraId="2C1C9496" w14:textId="77777777" w:rsidR="007A48B7" w:rsidRPr="00490DEC" w:rsidRDefault="007A48B7" w:rsidP="007A48B7">
      <w:pPr>
        <w:jc w:val="center"/>
        <w:rPr>
          <w:noProof/>
          <w:color w:val="000000" w:themeColor="text1"/>
        </w:rPr>
      </w:pPr>
    </w:p>
    <w:p w14:paraId="5F7D1BED" w14:textId="77777777" w:rsidR="007A48B7" w:rsidRPr="00490DEC" w:rsidRDefault="007A48B7" w:rsidP="007A48B7">
      <w:pPr>
        <w:jc w:val="center"/>
        <w:rPr>
          <w:noProof/>
          <w:color w:val="000000" w:themeColor="text1"/>
        </w:rPr>
      </w:pPr>
    </w:p>
    <w:p w14:paraId="5DA54057" w14:textId="77777777" w:rsidR="007A48B7" w:rsidRPr="00490DEC" w:rsidRDefault="007A48B7" w:rsidP="007A48B7">
      <w:pPr>
        <w:jc w:val="center"/>
        <w:rPr>
          <w:noProof/>
          <w:color w:val="000000" w:themeColor="text1"/>
        </w:rPr>
      </w:pPr>
    </w:p>
    <w:p w14:paraId="27A2435E" w14:textId="77777777" w:rsidR="007A48B7" w:rsidRPr="00490DEC" w:rsidRDefault="007A48B7" w:rsidP="007A48B7">
      <w:pPr>
        <w:jc w:val="center"/>
        <w:rPr>
          <w:noProof/>
          <w:color w:val="000000" w:themeColor="text1"/>
        </w:rPr>
      </w:pPr>
    </w:p>
    <w:p w14:paraId="16FF26FF" w14:textId="77777777" w:rsidR="007A48B7" w:rsidRPr="00490DEC" w:rsidRDefault="007A48B7" w:rsidP="007A48B7">
      <w:pPr>
        <w:jc w:val="center"/>
        <w:rPr>
          <w:noProof/>
          <w:color w:val="000000" w:themeColor="text1"/>
        </w:rPr>
      </w:pPr>
    </w:p>
    <w:p w14:paraId="5587C0CE" w14:textId="77777777" w:rsidR="007A48B7" w:rsidRPr="00490DEC" w:rsidRDefault="007A48B7" w:rsidP="007A48B7">
      <w:pPr>
        <w:jc w:val="center"/>
        <w:rPr>
          <w:noProof/>
          <w:color w:val="000000" w:themeColor="text1"/>
        </w:rPr>
      </w:pPr>
    </w:p>
    <w:p w14:paraId="7F1BF9F5" w14:textId="77777777" w:rsidR="007A48B7" w:rsidRPr="00490DEC" w:rsidRDefault="007A48B7" w:rsidP="007A48B7">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図表５－３－３　性的マイノリティへの配慮の取組み状況「⑦性別に応じた制服や服装規定などの廃止」</w:t>
      </w:r>
    </w:p>
    <w:p w14:paraId="6F512888" w14:textId="59610D31" w:rsidR="007A48B7" w:rsidRPr="00490DEC" w:rsidRDefault="007A48B7" w:rsidP="007A48B7">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（全体、従業員規模別）</w:t>
      </w:r>
    </w:p>
    <w:p w14:paraId="178CE56A" w14:textId="7B43F401" w:rsidR="007A48B7" w:rsidRPr="00490DEC" w:rsidRDefault="007A48B7" w:rsidP="00041116">
      <w:pPr>
        <w:jc w:val="center"/>
        <w:rPr>
          <w:rFonts w:ascii="ＭＳ Ｐゴシック" w:eastAsia="ＭＳ Ｐゴシック" w:hAnsi="ＭＳ Ｐゴシック"/>
          <w:color w:val="000000" w:themeColor="text1"/>
          <w:szCs w:val="21"/>
        </w:rPr>
      </w:pPr>
    </w:p>
    <w:p w14:paraId="78F4B715" w14:textId="3A721871" w:rsidR="00CF4B59" w:rsidRPr="00490DEC" w:rsidRDefault="00CF4B59" w:rsidP="007A48B7">
      <w:pPr>
        <w:jc w:val="center"/>
        <w:rPr>
          <w:rFonts w:ascii="ＭＳ Ｐゴシック" w:eastAsia="ＭＳ Ｐゴシック" w:hAnsi="ＭＳ Ｐゴシック"/>
          <w:color w:val="000000" w:themeColor="text1"/>
          <w:szCs w:val="21"/>
        </w:rPr>
      </w:pPr>
      <w:r w:rsidRPr="00490DEC">
        <w:rPr>
          <w:noProof/>
        </w:rPr>
        <w:drawing>
          <wp:inline distT="0" distB="0" distL="0" distR="0" wp14:anchorId="0834B626" wp14:editId="63D924E8">
            <wp:extent cx="4672221" cy="2961005"/>
            <wp:effectExtent l="0" t="0" r="0" b="0"/>
            <wp:docPr id="334" name="図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229" cstate="print">
                      <a:extLst>
                        <a:ext uri="{28A0092B-C50C-407E-A947-70E740481C1C}">
                          <a14:useLocalDpi xmlns:a14="http://schemas.microsoft.com/office/drawing/2010/main" val="0"/>
                        </a:ext>
                      </a:extLst>
                    </a:blip>
                    <a:srcRect t="6302"/>
                    <a:stretch/>
                  </pic:blipFill>
                  <pic:spPr bwMode="auto">
                    <a:xfrm>
                      <a:off x="0" y="0"/>
                      <a:ext cx="4673160" cy="2961600"/>
                    </a:xfrm>
                    <a:prstGeom prst="rect">
                      <a:avLst/>
                    </a:prstGeom>
                    <a:noFill/>
                    <a:ln>
                      <a:noFill/>
                    </a:ln>
                    <a:extLst>
                      <a:ext uri="{53640926-AAD7-44D8-BBD7-CCE9431645EC}">
                        <a14:shadowObscured xmlns:a14="http://schemas.microsoft.com/office/drawing/2010/main"/>
                      </a:ext>
                    </a:extLst>
                  </pic:spPr>
                </pic:pic>
              </a:graphicData>
            </a:graphic>
          </wp:inline>
        </w:drawing>
      </w:r>
    </w:p>
    <w:p w14:paraId="1349DEAA" w14:textId="359F342B" w:rsidR="007A48B7" w:rsidRPr="00490DEC" w:rsidRDefault="007A48B7" w:rsidP="007A48B7">
      <w:pPr>
        <w:jc w:val="left"/>
        <w:rPr>
          <w:rFonts w:ascii="ＭＳ Ｐゴシック" w:eastAsia="ＭＳ Ｐゴシック" w:hAnsi="ＭＳ Ｐゴシック"/>
          <w:b/>
          <w:bCs/>
          <w:color w:val="000000" w:themeColor="text1"/>
          <w:sz w:val="24"/>
        </w:rPr>
      </w:pPr>
      <w:r w:rsidRPr="00490DEC">
        <w:rPr>
          <w:rFonts w:asciiTheme="minorEastAsia" w:eastAsiaTheme="minorEastAsia" w:hAnsiTheme="minorEastAsia"/>
          <w:color w:val="000000" w:themeColor="text1"/>
          <w:sz w:val="22"/>
          <w:szCs w:val="28"/>
        </w:rPr>
        <w:br w:type="page"/>
      </w:r>
      <w:r w:rsidRPr="00490DEC">
        <w:rPr>
          <w:rFonts w:ascii="ＭＳ Ｐゴシック" w:eastAsia="ＭＳ Ｐゴシック" w:hAnsi="ＭＳ Ｐゴシック" w:hint="eastAsia"/>
          <w:b/>
          <w:bCs/>
          <w:color w:val="000000" w:themeColor="text1"/>
          <w:sz w:val="24"/>
        </w:rPr>
        <w:t>⑩</w:t>
      </w:r>
      <w:r w:rsidR="004901DC" w:rsidRPr="00490DEC">
        <w:rPr>
          <w:rFonts w:ascii="ＭＳ Ｐゴシック" w:eastAsia="ＭＳ Ｐゴシック" w:hAnsi="ＭＳ Ｐゴシック" w:hint="eastAsia"/>
          <w:b/>
          <w:bCs/>
          <w:color w:val="000000" w:themeColor="text1"/>
          <w:sz w:val="24"/>
        </w:rPr>
        <w:t xml:space="preserve">　</w:t>
      </w:r>
      <w:r w:rsidRPr="00490DEC">
        <w:rPr>
          <w:rFonts w:ascii="ＭＳ Ｐゴシック" w:eastAsia="ＭＳ Ｐゴシック" w:hAnsi="ＭＳ Ｐゴシック" w:hint="eastAsia"/>
          <w:b/>
          <w:bCs/>
          <w:color w:val="000000" w:themeColor="text1"/>
          <w:sz w:val="24"/>
        </w:rPr>
        <w:t>性的マイノリティの採用、評価に対する公正さの徹底</w:t>
      </w:r>
    </w:p>
    <w:p w14:paraId="13EFDA5B" w14:textId="77777777" w:rsidR="007A48B7" w:rsidRPr="00490DEC" w:rsidRDefault="007A48B7" w:rsidP="007C77F9">
      <w:pPr>
        <w:ind w:firstLineChars="100" w:firstLine="220"/>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性的マイノリティの採用、評価に対する公正さの徹底について業種別にみると、「実施している」は〈卸売業、小売業〉では10.0％、〈医療、福祉〉では14.3％となっている。</w:t>
      </w:r>
      <w:r w:rsidRPr="00490DEC">
        <w:rPr>
          <w:rFonts w:hint="eastAsia"/>
          <w:color w:val="000000" w:themeColor="text1"/>
          <w:sz w:val="22"/>
          <w:szCs w:val="22"/>
        </w:rPr>
        <w:t>（図表５－３－４）</w:t>
      </w:r>
    </w:p>
    <w:p w14:paraId="73988A2E" w14:textId="77777777" w:rsidR="007A48B7" w:rsidRPr="00490DEC" w:rsidRDefault="007A48B7" w:rsidP="007C77F9">
      <w:pPr>
        <w:ind w:firstLineChars="100" w:firstLine="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従業員規模別にみると、「実施している」は99人以下の事業所では1割程度にとどまっている。〈100～299人〉では、43件中９件と約２割、〈300人以上〉では、13件中６件と46.2％となっている。</w:t>
      </w:r>
      <w:r w:rsidRPr="00490DEC">
        <w:rPr>
          <w:rFonts w:hint="eastAsia"/>
          <w:color w:val="000000" w:themeColor="text1"/>
          <w:sz w:val="22"/>
          <w:szCs w:val="22"/>
        </w:rPr>
        <w:t>（図表５－３－５）</w:t>
      </w:r>
    </w:p>
    <w:p w14:paraId="3DF9FE99" w14:textId="77777777" w:rsidR="007A48B7" w:rsidRPr="00490DEC" w:rsidRDefault="007A48B7" w:rsidP="007A48B7">
      <w:pPr>
        <w:ind w:leftChars="200" w:left="420" w:firstLineChars="100" w:firstLine="210"/>
        <w:jc w:val="left"/>
        <w:rPr>
          <w:rFonts w:ascii="ＭＳ Ｐ明朝" w:eastAsia="ＭＳ Ｐ明朝" w:hAnsi="ＭＳ Ｐ明朝"/>
          <w:color w:val="000000" w:themeColor="text1"/>
          <w:szCs w:val="21"/>
        </w:rPr>
      </w:pPr>
    </w:p>
    <w:p w14:paraId="3AA8FF09" w14:textId="77777777" w:rsidR="007A48B7" w:rsidRPr="00490DEC" w:rsidRDefault="007A48B7" w:rsidP="007A48B7">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図表５－３－４　性的マイノリティへの配慮の取組み状況</w:t>
      </w:r>
    </w:p>
    <w:p w14:paraId="004CD2BE" w14:textId="77777777" w:rsidR="007A48B7" w:rsidRPr="00490DEC" w:rsidRDefault="007A48B7" w:rsidP="007A48B7">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w:t>
      </w:r>
      <w:r w:rsidRPr="00490DEC">
        <w:rPr>
          <w:rFonts w:ascii="ＭＳ Ｐゴシック" w:eastAsia="ＭＳ Ｐゴシック" w:hAnsi="ＭＳ Ｐゴシック" w:hint="eastAsia"/>
          <w:color w:val="000000" w:themeColor="text1"/>
        </w:rPr>
        <w:t>⑩性的マイノリティの採用、評価に対する公正さの徹底」</w:t>
      </w:r>
      <w:r w:rsidRPr="00490DEC">
        <w:rPr>
          <w:rFonts w:ascii="ＭＳ Ｐゴシック" w:eastAsia="ＭＳ Ｐゴシック" w:hAnsi="ＭＳ Ｐゴシック" w:hint="eastAsia"/>
          <w:color w:val="000000" w:themeColor="text1"/>
          <w:szCs w:val="21"/>
        </w:rPr>
        <w:t>（全体、業種別）</w:t>
      </w:r>
    </w:p>
    <w:p w14:paraId="139D3F69" w14:textId="1537435A" w:rsidR="007A48B7" w:rsidRPr="00490DEC" w:rsidRDefault="009674A5" w:rsidP="009674A5">
      <w:pPr>
        <w:widowControl/>
        <w:autoSpaceDE/>
        <w:autoSpaceDN/>
        <w:jc w:val="center"/>
        <w:rPr>
          <w:rFonts w:asciiTheme="majorEastAsia" w:eastAsiaTheme="majorEastAsia" w:hAnsiTheme="majorEastAsia"/>
          <w:color w:val="000000" w:themeColor="text1"/>
          <w:szCs w:val="21"/>
        </w:rPr>
      </w:pPr>
      <w:r w:rsidRPr="009674A5">
        <w:rPr>
          <w:noProof/>
        </w:rPr>
        <w:drawing>
          <wp:inline distT="0" distB="0" distL="0" distR="0" wp14:anchorId="11791C11" wp14:editId="1C69B412">
            <wp:extent cx="4596480" cy="5134320"/>
            <wp:effectExtent l="0" t="0" r="0" b="0"/>
            <wp:docPr id="348" name="図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596480" cy="5134320"/>
                    </a:xfrm>
                    <a:prstGeom prst="rect">
                      <a:avLst/>
                    </a:prstGeom>
                    <a:noFill/>
                    <a:ln>
                      <a:noFill/>
                    </a:ln>
                  </pic:spPr>
                </pic:pic>
              </a:graphicData>
            </a:graphic>
          </wp:inline>
        </w:drawing>
      </w:r>
    </w:p>
    <w:p w14:paraId="605DB87A" w14:textId="77777777" w:rsidR="007A48B7" w:rsidRPr="00490DEC" w:rsidRDefault="007A48B7" w:rsidP="007A48B7">
      <w:pPr>
        <w:jc w:val="center"/>
        <w:rPr>
          <w:rFonts w:ascii="ＭＳ Ｐゴシック" w:eastAsia="ＭＳ Ｐゴシック" w:hAnsi="ＭＳ Ｐゴシック"/>
          <w:color w:val="000000" w:themeColor="text1"/>
          <w:szCs w:val="21"/>
        </w:rPr>
      </w:pPr>
      <w:r w:rsidRPr="00490DEC">
        <w:rPr>
          <w:rFonts w:asciiTheme="majorEastAsia" w:eastAsiaTheme="majorEastAsia" w:hAnsiTheme="majorEastAsia"/>
          <w:color w:val="000000" w:themeColor="text1"/>
          <w:szCs w:val="21"/>
        </w:rPr>
        <w:br w:type="page"/>
      </w:r>
      <w:r w:rsidRPr="00490DEC">
        <w:rPr>
          <w:rFonts w:ascii="ＭＳ Ｐゴシック" w:eastAsia="ＭＳ Ｐゴシック" w:hAnsi="ＭＳ Ｐゴシック" w:hint="eastAsia"/>
          <w:color w:val="000000" w:themeColor="text1"/>
          <w:szCs w:val="21"/>
        </w:rPr>
        <w:t>図表５－３－５　性的マイノリティへの配慮の取組み状況</w:t>
      </w:r>
    </w:p>
    <w:p w14:paraId="067B04F4" w14:textId="1B553EA8" w:rsidR="007A48B7" w:rsidRPr="00490DEC" w:rsidRDefault="007A48B7" w:rsidP="007A48B7">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w:t>
      </w:r>
      <w:r w:rsidRPr="00490DEC">
        <w:rPr>
          <w:rFonts w:ascii="ＭＳ Ｐゴシック" w:eastAsia="ＭＳ Ｐゴシック" w:hAnsi="ＭＳ Ｐゴシック" w:hint="eastAsia"/>
          <w:color w:val="000000" w:themeColor="text1"/>
        </w:rPr>
        <w:t>⑩性的マイノリティの採用、評価に対する公正さの徹底」</w:t>
      </w:r>
      <w:r w:rsidRPr="00490DEC">
        <w:rPr>
          <w:rFonts w:ascii="ＭＳ Ｐゴシック" w:eastAsia="ＭＳ Ｐゴシック" w:hAnsi="ＭＳ Ｐゴシック" w:hint="eastAsia"/>
          <w:color w:val="000000" w:themeColor="text1"/>
          <w:szCs w:val="21"/>
        </w:rPr>
        <w:t>（全体、従業員規模別）</w:t>
      </w:r>
    </w:p>
    <w:p w14:paraId="3879B5F2" w14:textId="4E6ECF5C" w:rsidR="007A48B7" w:rsidRPr="00490DEC" w:rsidRDefault="007A48B7" w:rsidP="007A48B7">
      <w:pPr>
        <w:ind w:leftChars="100" w:left="210" w:firstLineChars="100" w:firstLine="210"/>
        <w:jc w:val="left"/>
        <w:rPr>
          <w:rFonts w:asciiTheme="majorEastAsia" w:eastAsiaTheme="majorEastAsia" w:hAnsiTheme="majorEastAsia"/>
          <w:color w:val="000000" w:themeColor="text1"/>
          <w:szCs w:val="21"/>
        </w:rPr>
      </w:pPr>
    </w:p>
    <w:p w14:paraId="3045CC52" w14:textId="32C95F8B" w:rsidR="007A48B7" w:rsidRPr="00490DEC" w:rsidRDefault="008F2DE5" w:rsidP="007A48B7">
      <w:pPr>
        <w:jc w:val="center"/>
        <w:rPr>
          <w:rFonts w:ascii="ＭＳ Ｐゴシック" w:eastAsia="ＭＳ Ｐゴシック" w:hAnsi="ＭＳ Ｐゴシック"/>
          <w:color w:val="000000" w:themeColor="text1"/>
          <w:szCs w:val="21"/>
        </w:rPr>
      </w:pPr>
      <w:r w:rsidRPr="00490DEC">
        <w:rPr>
          <w:noProof/>
        </w:rPr>
        <w:drawing>
          <wp:inline distT="0" distB="0" distL="0" distR="0" wp14:anchorId="6AA0A93E" wp14:editId="1E2DDD93">
            <wp:extent cx="4669447" cy="2984195"/>
            <wp:effectExtent l="0" t="0" r="0" b="6985"/>
            <wp:docPr id="335" name="図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231" cstate="print">
                      <a:extLst>
                        <a:ext uri="{28A0092B-C50C-407E-A947-70E740481C1C}">
                          <a14:useLocalDpi xmlns:a14="http://schemas.microsoft.com/office/drawing/2010/main" val="0"/>
                        </a:ext>
                      </a:extLst>
                    </a:blip>
                    <a:srcRect t="5557"/>
                    <a:stretch/>
                  </pic:blipFill>
                  <pic:spPr bwMode="auto">
                    <a:xfrm>
                      <a:off x="0" y="0"/>
                      <a:ext cx="4669920" cy="2984497"/>
                    </a:xfrm>
                    <a:prstGeom prst="rect">
                      <a:avLst/>
                    </a:prstGeom>
                    <a:noFill/>
                    <a:ln>
                      <a:noFill/>
                    </a:ln>
                    <a:extLst>
                      <a:ext uri="{53640926-AAD7-44D8-BBD7-CCE9431645EC}">
                        <a14:shadowObscured xmlns:a14="http://schemas.microsoft.com/office/drawing/2010/main"/>
                      </a:ext>
                    </a:extLst>
                  </pic:spPr>
                </pic:pic>
              </a:graphicData>
            </a:graphic>
          </wp:inline>
        </w:drawing>
      </w:r>
    </w:p>
    <w:p w14:paraId="00BC439A" w14:textId="77777777" w:rsidR="007A48B7" w:rsidRPr="00490DEC" w:rsidRDefault="007A48B7" w:rsidP="007A48B7">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color w:val="000000" w:themeColor="text1"/>
          <w:szCs w:val="21"/>
        </w:rPr>
        <w:br w:type="page"/>
      </w:r>
    </w:p>
    <w:p w14:paraId="517A2E4E" w14:textId="3A21F3C2" w:rsidR="007A48B7" w:rsidRPr="00490DEC" w:rsidRDefault="00254E4C" w:rsidP="007A48B7">
      <w:pPr>
        <w:ind w:leftChars="100" w:left="210" w:firstLineChars="100" w:firstLine="220"/>
        <w:rPr>
          <w:rFonts w:asciiTheme="minorEastAsia" w:eastAsiaTheme="minorEastAsia" w:hAnsiTheme="minorEastAsia"/>
          <w:color w:val="000000" w:themeColor="text1"/>
          <w:sz w:val="22"/>
          <w:szCs w:val="28"/>
        </w:rPr>
      </w:pPr>
      <w:r w:rsidRPr="00490DEC">
        <w:rPr>
          <w:rFonts w:asciiTheme="minorEastAsia" w:eastAsiaTheme="minorEastAsia" w:hAnsiTheme="minorEastAsia" w:hint="eastAsia"/>
          <w:color w:val="000000" w:themeColor="text1"/>
          <w:sz w:val="22"/>
          <w:szCs w:val="28"/>
        </w:rPr>
        <w:t>性的マイノリティへの配慮の取組み</w:t>
      </w:r>
      <w:r w:rsidR="004D6EC2" w:rsidRPr="00490DEC">
        <w:rPr>
          <w:rFonts w:asciiTheme="minorEastAsia" w:eastAsiaTheme="minorEastAsia" w:hAnsiTheme="minorEastAsia" w:hint="eastAsia"/>
          <w:color w:val="000000" w:themeColor="text1"/>
          <w:sz w:val="22"/>
          <w:szCs w:val="28"/>
        </w:rPr>
        <w:t>の有無</w:t>
      </w:r>
      <w:r w:rsidRPr="00490DEC">
        <w:rPr>
          <w:rFonts w:asciiTheme="minorEastAsia" w:eastAsiaTheme="minorEastAsia" w:hAnsiTheme="minorEastAsia" w:hint="eastAsia"/>
          <w:color w:val="000000" w:themeColor="text1"/>
          <w:sz w:val="22"/>
          <w:szCs w:val="28"/>
        </w:rPr>
        <w:t>についてみると、</w:t>
      </w:r>
      <w:r w:rsidR="007A48B7" w:rsidRPr="00490DEC">
        <w:rPr>
          <w:rFonts w:asciiTheme="minorEastAsia" w:eastAsiaTheme="minorEastAsia" w:hAnsiTheme="minorEastAsia" w:hint="eastAsia"/>
          <w:color w:val="000000" w:themeColor="text1"/>
          <w:sz w:val="22"/>
          <w:szCs w:val="28"/>
        </w:rPr>
        <w:t>「取組み有」は33.0％と３割強の事業所がなんらかの性的マイノリティに対する配慮の取組みをしている。一方、「取組み無」は58.2</w:t>
      </w:r>
      <w:r w:rsidR="007A48B7" w:rsidRPr="00490DEC">
        <w:rPr>
          <w:rFonts w:asciiTheme="minorEastAsia" w:eastAsiaTheme="minorEastAsia" w:hAnsiTheme="minorEastAsia"/>
          <w:color w:val="000000" w:themeColor="text1"/>
          <w:sz w:val="22"/>
          <w:szCs w:val="28"/>
        </w:rPr>
        <w:t>%</w:t>
      </w:r>
      <w:r w:rsidR="007A48B7" w:rsidRPr="00490DEC">
        <w:rPr>
          <w:rFonts w:asciiTheme="minorEastAsia" w:eastAsiaTheme="minorEastAsia" w:hAnsiTheme="minorEastAsia" w:hint="eastAsia"/>
          <w:color w:val="000000" w:themeColor="text1"/>
          <w:sz w:val="22"/>
          <w:szCs w:val="28"/>
        </w:rPr>
        <w:t>で、５割を超えている。</w:t>
      </w:r>
    </w:p>
    <w:p w14:paraId="574F4B7D" w14:textId="3587A206" w:rsidR="007A48B7" w:rsidRPr="00490DEC" w:rsidRDefault="007A48B7" w:rsidP="007A48B7">
      <w:pPr>
        <w:ind w:leftChars="100" w:left="210" w:firstLineChars="100" w:firstLine="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8"/>
        </w:rPr>
        <w:t>ハラスメント防止の取組み項目数別にみると、取組み項目数が多くなるに従い、性的マイノリティへの配慮の「取組み有」は高率になる傾向にある。</w:t>
      </w:r>
      <w:r w:rsidRPr="00490DEC">
        <w:rPr>
          <w:rFonts w:hint="eastAsia"/>
          <w:color w:val="000000" w:themeColor="text1"/>
          <w:sz w:val="22"/>
          <w:szCs w:val="22"/>
        </w:rPr>
        <w:t>（図表５－３－６）</w:t>
      </w:r>
    </w:p>
    <w:p w14:paraId="180FE7F5" w14:textId="77777777" w:rsidR="007A48B7" w:rsidRPr="00490DEC" w:rsidRDefault="007A48B7" w:rsidP="007A48B7">
      <w:pPr>
        <w:ind w:leftChars="100" w:left="210" w:firstLineChars="100" w:firstLine="220"/>
        <w:rPr>
          <w:rFonts w:asciiTheme="majorEastAsia" w:eastAsiaTheme="majorEastAsia" w:hAnsiTheme="majorEastAsia"/>
          <w:color w:val="000000" w:themeColor="text1"/>
          <w:szCs w:val="21"/>
        </w:rPr>
      </w:pPr>
      <w:r w:rsidRPr="00490DEC">
        <w:rPr>
          <w:rFonts w:asciiTheme="minorEastAsia" w:eastAsiaTheme="minorEastAsia" w:hAnsiTheme="minorEastAsia" w:hint="eastAsia"/>
          <w:color w:val="000000" w:themeColor="text1"/>
          <w:sz w:val="22"/>
          <w:szCs w:val="28"/>
        </w:rPr>
        <w:t>パートナーシップ宣誓の認知度別にみると、認知度が高くなるに従い、「取組み有」の割合が高率になる傾向がある。</w:t>
      </w:r>
      <w:r w:rsidRPr="00490DEC">
        <w:rPr>
          <w:rFonts w:hint="eastAsia"/>
          <w:color w:val="000000" w:themeColor="text1"/>
          <w:sz w:val="22"/>
          <w:szCs w:val="22"/>
        </w:rPr>
        <w:t>（図表５－３－７）</w:t>
      </w:r>
    </w:p>
    <w:p w14:paraId="35426AE9" w14:textId="77777777" w:rsidR="007A48B7" w:rsidRPr="00490DEC" w:rsidRDefault="007A48B7" w:rsidP="007A48B7">
      <w:pPr>
        <w:jc w:val="center"/>
        <w:rPr>
          <w:rFonts w:ascii="ＭＳ Ｐゴシック" w:eastAsia="ＭＳ Ｐゴシック" w:hAnsi="ＭＳ Ｐゴシック"/>
          <w:color w:val="000000" w:themeColor="text1"/>
          <w:szCs w:val="21"/>
        </w:rPr>
      </w:pPr>
    </w:p>
    <w:p w14:paraId="500C3C5E" w14:textId="77777777" w:rsidR="007A48B7" w:rsidRPr="00490DEC" w:rsidRDefault="007A48B7" w:rsidP="007A48B7">
      <w:pPr>
        <w:jc w:val="center"/>
        <w:rPr>
          <w:rFonts w:asciiTheme="majorEastAsia" w:eastAsiaTheme="majorEastAsia" w:hAnsiTheme="majorEastAsia"/>
          <w:color w:val="000000" w:themeColor="text1"/>
          <w:szCs w:val="21"/>
        </w:rPr>
      </w:pPr>
      <w:r w:rsidRPr="00490DEC">
        <w:rPr>
          <w:rFonts w:ascii="ＭＳ Ｐゴシック" w:eastAsia="ＭＳ Ｐゴシック" w:hAnsi="ＭＳ Ｐゴシック" w:hint="eastAsia"/>
          <w:color w:val="000000" w:themeColor="text1"/>
          <w:szCs w:val="21"/>
        </w:rPr>
        <w:t>図表５－３－６　性的マイノリティへの配慮の取組み状況（全体、ハラスメント防止の取組み項目数別）</w:t>
      </w:r>
      <w:r w:rsidRPr="00490DEC">
        <w:rPr>
          <w:noProof/>
          <w:color w:val="000000" w:themeColor="text1"/>
        </w:rPr>
        <w:drawing>
          <wp:inline distT="0" distB="0" distL="0" distR="0" wp14:anchorId="789EB29C" wp14:editId="609A0B5F">
            <wp:extent cx="4681800" cy="2241360"/>
            <wp:effectExtent l="0" t="0" r="5080" b="6985"/>
            <wp:docPr id="207" name="図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81800" cy="2241360"/>
                    </a:xfrm>
                    <a:prstGeom prst="rect">
                      <a:avLst/>
                    </a:prstGeom>
                    <a:noFill/>
                    <a:ln>
                      <a:noFill/>
                    </a:ln>
                  </pic:spPr>
                </pic:pic>
              </a:graphicData>
            </a:graphic>
          </wp:inline>
        </w:drawing>
      </w:r>
    </w:p>
    <w:p w14:paraId="0074C62F" w14:textId="77777777" w:rsidR="007A48B7" w:rsidRPr="00490DEC" w:rsidRDefault="007A48B7" w:rsidP="007A48B7">
      <w:pPr>
        <w:widowControl/>
        <w:autoSpaceDE/>
        <w:autoSpaceDN/>
        <w:ind w:leftChars="200" w:left="420" w:firstLineChars="100" w:firstLine="210"/>
        <w:jc w:val="center"/>
        <w:rPr>
          <w:rFonts w:ascii="ＭＳ Ｐゴシック" w:eastAsia="ＭＳ Ｐゴシック" w:hAnsi="ＭＳ Ｐゴシック"/>
          <w:color w:val="000000" w:themeColor="text1"/>
          <w:szCs w:val="21"/>
        </w:rPr>
      </w:pPr>
    </w:p>
    <w:p w14:paraId="1AE398FF" w14:textId="77777777" w:rsidR="007A48B7" w:rsidRPr="00490DEC" w:rsidRDefault="007A48B7" w:rsidP="007A48B7">
      <w:pPr>
        <w:widowControl/>
        <w:autoSpaceDE/>
        <w:autoSpaceDN/>
        <w:ind w:leftChars="200" w:left="420" w:firstLineChars="100" w:firstLine="210"/>
        <w:jc w:val="center"/>
        <w:rPr>
          <w:rFonts w:asciiTheme="minorEastAsia" w:eastAsiaTheme="minorEastAsia" w:hAnsiTheme="minorEastAsia"/>
          <w:color w:val="000000" w:themeColor="text1"/>
          <w:sz w:val="22"/>
          <w:szCs w:val="22"/>
        </w:rPr>
      </w:pPr>
      <w:r w:rsidRPr="00490DEC">
        <w:rPr>
          <w:rFonts w:ascii="ＭＳ Ｐゴシック" w:eastAsia="ＭＳ Ｐゴシック" w:hAnsi="ＭＳ Ｐゴシック" w:hint="eastAsia"/>
          <w:color w:val="000000" w:themeColor="text1"/>
          <w:szCs w:val="21"/>
        </w:rPr>
        <w:t>図表５－３－７　性的マイノリティへの配慮の取組み状況（全体、パートナーシップ宣誓の認知度別）</w:t>
      </w:r>
    </w:p>
    <w:p w14:paraId="287130A7" w14:textId="77777777" w:rsidR="007A48B7" w:rsidRPr="00490DEC" w:rsidRDefault="007A48B7" w:rsidP="007A48B7">
      <w:pPr>
        <w:tabs>
          <w:tab w:val="left" w:pos="1490"/>
        </w:tabs>
        <w:rPr>
          <w:rFonts w:asciiTheme="majorEastAsia" w:eastAsiaTheme="majorEastAsia" w:hAnsiTheme="majorEastAsia"/>
          <w:color w:val="000000" w:themeColor="text1"/>
          <w:szCs w:val="21"/>
        </w:rPr>
      </w:pPr>
      <w:r w:rsidRPr="00490DEC">
        <w:rPr>
          <w:noProof/>
          <w:color w:val="000000" w:themeColor="text1"/>
        </w:rPr>
        <w:drawing>
          <wp:anchor distT="0" distB="0" distL="114300" distR="114300" simplePos="0" relativeHeight="253102080" behindDoc="0" locked="0" layoutInCell="1" allowOverlap="1" wp14:anchorId="05F18FDC" wp14:editId="10B3137B">
            <wp:simplePos x="0" y="0"/>
            <wp:positionH relativeFrom="column">
              <wp:posOffset>441960</wp:posOffset>
            </wp:positionH>
            <wp:positionV relativeFrom="paragraph">
              <wp:posOffset>167640</wp:posOffset>
            </wp:positionV>
            <wp:extent cx="4945680" cy="2041200"/>
            <wp:effectExtent l="0" t="0" r="7620" b="0"/>
            <wp:wrapNone/>
            <wp:docPr id="208" name="図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945680" cy="2041200"/>
                    </a:xfrm>
                    <a:prstGeom prst="rect">
                      <a:avLst/>
                    </a:prstGeom>
                    <a:noFill/>
                    <a:ln>
                      <a:noFill/>
                    </a:ln>
                  </pic:spPr>
                </pic:pic>
              </a:graphicData>
            </a:graphic>
          </wp:anchor>
        </w:drawing>
      </w:r>
    </w:p>
    <w:p w14:paraId="1964369F" w14:textId="77777777" w:rsidR="007A48B7" w:rsidRPr="00490DEC" w:rsidRDefault="007A48B7" w:rsidP="007A48B7">
      <w:pPr>
        <w:widowControl/>
        <w:autoSpaceDE/>
        <w:autoSpaceDN/>
        <w:jc w:val="center"/>
        <w:rPr>
          <w:rFonts w:asciiTheme="majorEastAsia" w:eastAsiaTheme="majorEastAsia" w:hAnsiTheme="majorEastAsia"/>
          <w:color w:val="000000" w:themeColor="text1"/>
          <w:szCs w:val="21"/>
        </w:rPr>
        <w:sectPr w:rsidR="007A48B7" w:rsidRPr="00490DEC" w:rsidSect="009E0A8C">
          <w:headerReference w:type="even" r:id="rId234"/>
          <w:headerReference w:type="default" r:id="rId235"/>
          <w:footerReference w:type="even" r:id="rId236"/>
          <w:footerReference w:type="default" r:id="rId237"/>
          <w:pgSz w:w="11906" w:h="16838" w:code="9"/>
          <w:pgMar w:top="1134" w:right="1134" w:bottom="1134" w:left="1134" w:header="851" w:footer="567" w:gutter="0"/>
          <w:pgNumType w:start="15"/>
          <w:cols w:space="425"/>
          <w:docGrid w:type="lines" w:linePitch="350"/>
        </w:sectPr>
      </w:pPr>
      <w:r w:rsidRPr="00490DEC">
        <w:rPr>
          <w:rFonts w:asciiTheme="majorEastAsia" w:eastAsiaTheme="majorEastAsia" w:hAnsiTheme="majorEastAsia"/>
          <w:color w:val="000000" w:themeColor="text1"/>
          <w:szCs w:val="21"/>
        </w:rPr>
        <w:br w:type="page"/>
      </w:r>
    </w:p>
    <w:p w14:paraId="019C0477" w14:textId="77777777" w:rsidR="007A48B7" w:rsidRPr="00490DEC" w:rsidRDefault="007A48B7" w:rsidP="002E2623">
      <w:pPr>
        <w:pStyle w:val="2"/>
        <w:rPr>
          <w:rFonts w:ascii="ＭＳ Ｐゴシック" w:eastAsia="ＭＳ Ｐゴシック" w:hAnsi="ＭＳ Ｐゴシック"/>
          <w:color w:val="000000" w:themeColor="text1"/>
          <w:sz w:val="32"/>
          <w:szCs w:val="32"/>
        </w:rPr>
      </w:pPr>
      <w:bookmarkStart w:id="90" w:name="_Toc63523262"/>
      <w:r w:rsidRPr="00490DEC">
        <w:rPr>
          <w:rFonts w:ascii="ＭＳ Ｐゴシック" w:eastAsia="ＭＳ Ｐゴシック" w:hAnsi="ＭＳ Ｐゴシック" w:hint="eastAsia"/>
          <w:color w:val="000000" w:themeColor="text1"/>
          <w:sz w:val="32"/>
          <w:szCs w:val="32"/>
        </w:rPr>
        <w:t>第６章　新型コロナウイルス感染症への対応と働き方改革</w:t>
      </w:r>
      <w:bookmarkEnd w:id="90"/>
    </w:p>
    <w:p w14:paraId="5963EB2C" w14:textId="77777777" w:rsidR="007A48B7" w:rsidRPr="00490DEC" w:rsidRDefault="007A48B7" w:rsidP="002E2623">
      <w:pPr>
        <w:spacing w:line="240" w:lineRule="exact"/>
        <w:rPr>
          <w:color w:val="000000" w:themeColor="text1"/>
        </w:rPr>
      </w:pPr>
    </w:p>
    <w:p w14:paraId="6941DBB0" w14:textId="6D1AEA37" w:rsidR="007A48B7" w:rsidRPr="00490DEC" w:rsidRDefault="007A48B7" w:rsidP="002E2623">
      <w:pPr>
        <w:pStyle w:val="3"/>
      </w:pPr>
      <w:r w:rsidRPr="00490DEC">
        <w:rPr>
          <w:rFonts w:hint="eastAsia"/>
        </w:rPr>
        <w:t>１．新型コロナウイルス</w:t>
      </w:r>
      <w:r w:rsidR="00AC4682">
        <w:rPr>
          <w:rFonts w:hint="eastAsia"/>
        </w:rPr>
        <w:t>感染症</w:t>
      </w:r>
      <w:r w:rsidRPr="00490DEC">
        <w:rPr>
          <w:rFonts w:hint="eastAsia"/>
        </w:rPr>
        <w:t xml:space="preserve">への対応状況 </w:t>
      </w:r>
    </w:p>
    <w:p w14:paraId="1E95D90A" w14:textId="77777777" w:rsidR="007A48B7" w:rsidRPr="00490DEC" w:rsidRDefault="007A48B7" w:rsidP="002E2623">
      <w:pPr>
        <w:spacing w:line="240" w:lineRule="exact"/>
        <w:rPr>
          <w:color w:val="000000" w:themeColor="text1"/>
        </w:rPr>
      </w:pPr>
    </w:p>
    <w:tbl>
      <w:tblPr>
        <w:tblStyle w:val="af1"/>
        <w:tblW w:w="0" w:type="auto"/>
        <w:tblInd w:w="108" w:type="dxa"/>
        <w:tblLook w:val="04A0" w:firstRow="1" w:lastRow="0" w:firstColumn="1" w:lastColumn="0" w:noHBand="0" w:noVBand="1"/>
      </w:tblPr>
      <w:tblGrid>
        <w:gridCol w:w="9520"/>
      </w:tblGrid>
      <w:tr w:rsidR="007A48B7" w:rsidRPr="00490DEC" w14:paraId="1A27D59B" w14:textId="77777777" w:rsidTr="00797937">
        <w:trPr>
          <w:trHeight w:val="1469"/>
        </w:trPr>
        <w:tc>
          <w:tcPr>
            <w:tcW w:w="9923" w:type="dxa"/>
          </w:tcPr>
          <w:p w14:paraId="75B40FE6" w14:textId="77777777" w:rsidR="007A48B7" w:rsidRPr="00490DEC" w:rsidRDefault="007A48B7" w:rsidP="002E2623">
            <w:pPr>
              <w:ind w:left="660" w:hangingChars="300" w:hanging="66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問31　貴事業所では、①～⑭についてどのように対応しましたか。</w:t>
            </w:r>
          </w:p>
          <w:p w14:paraId="17D2DE66" w14:textId="77777777" w:rsidR="007A48B7" w:rsidRPr="00490DEC" w:rsidRDefault="007A48B7" w:rsidP="002E2623">
            <w:pPr>
              <w:ind w:leftChars="300" w:left="630" w:rightChars="100" w:right="21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新型コロナウイルス感染症が拡大する前から実施していたことを（１）の該当する番号すべてに○をつけてください。</w:t>
            </w:r>
          </w:p>
          <w:p w14:paraId="0FAA9BA4" w14:textId="77777777" w:rsidR="007A48B7" w:rsidRPr="00490DEC" w:rsidRDefault="007A48B7" w:rsidP="002E2623">
            <w:pPr>
              <w:ind w:leftChars="300" w:left="630" w:rightChars="100" w:right="21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緊急事態宣言中に実施していたことを（２）の該当する番号すべてに○をつけてください。</w:t>
            </w:r>
          </w:p>
          <w:p w14:paraId="1F2198FA" w14:textId="77777777" w:rsidR="007A48B7" w:rsidRPr="00490DEC" w:rsidRDefault="007A48B7" w:rsidP="002E2623">
            <w:pPr>
              <w:ind w:leftChars="300" w:left="630" w:rightChars="100" w:right="21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今後も継続又はこれから実施したいことを（３）の該当する番号すべてに○をつけてください。</w:t>
            </w:r>
          </w:p>
          <w:p w14:paraId="66F683B6" w14:textId="77777777" w:rsidR="007A48B7" w:rsidRPr="00490DEC" w:rsidRDefault="007A48B7" w:rsidP="002E2623">
            <w:pPr>
              <w:ind w:leftChars="300" w:left="630" w:rightChars="100" w:right="210"/>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 w:val="22"/>
                <w:szCs w:val="22"/>
              </w:rPr>
              <w:t>実施したことはなく、今後も実施する予定はないことを（４）の該当する番号すべてに○をつけてください。</w:t>
            </w:r>
          </w:p>
        </w:tc>
      </w:tr>
    </w:tbl>
    <w:p w14:paraId="053A51C9" w14:textId="77777777" w:rsidR="007A48B7" w:rsidRPr="00490DEC" w:rsidRDefault="007A48B7" w:rsidP="002E2623">
      <w:pPr>
        <w:spacing w:line="240" w:lineRule="exact"/>
        <w:rPr>
          <w:rFonts w:ascii="ＭＳ Ｐ明朝" w:eastAsia="ＭＳ Ｐ明朝" w:hAnsi="ＭＳ Ｐ明朝"/>
          <w:color w:val="000000" w:themeColor="text1"/>
          <w:szCs w:val="21"/>
        </w:rPr>
      </w:pPr>
    </w:p>
    <w:p w14:paraId="29604185"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（１）</w:t>
      </w:r>
      <w:bookmarkStart w:id="91" w:name="_Hlk64300980"/>
      <w:r w:rsidRPr="00490DEC">
        <w:rPr>
          <w:rFonts w:ascii="ＭＳ Ｐゴシック" w:eastAsia="ＭＳ Ｐゴシック" w:hAnsi="ＭＳ Ｐゴシック" w:hint="eastAsia"/>
          <w:b/>
          <w:bCs/>
          <w:color w:val="000000" w:themeColor="text1"/>
          <w:sz w:val="28"/>
          <w:szCs w:val="28"/>
        </w:rPr>
        <w:t>拡大前から実施していたもの</w:t>
      </w:r>
      <w:bookmarkEnd w:id="91"/>
    </w:p>
    <w:p w14:paraId="6CBE5950" w14:textId="77777777" w:rsidR="007A48B7" w:rsidRPr="00490DEC" w:rsidRDefault="007A48B7" w:rsidP="002E2623">
      <w:pPr>
        <w:spacing w:line="480" w:lineRule="exact"/>
        <w:ind w:leftChars="100" w:left="491" w:hangingChars="100" w:hanging="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●拡大前から実施は、「⑨体調不良時における休暇取得の奨励」、「⑧半日や時間単位の有給休暇」、「⑩妊娠中の女性労働者への配慮」が過半数</w:t>
      </w:r>
    </w:p>
    <w:p w14:paraId="5D7555A3" w14:textId="77777777" w:rsidR="007A48B7" w:rsidRPr="00490DEC" w:rsidRDefault="007A48B7" w:rsidP="002E2623">
      <w:pPr>
        <w:ind w:leftChars="100" w:left="210" w:firstLineChars="100" w:firstLine="220"/>
        <w:rPr>
          <w:color w:val="000000" w:themeColor="text1"/>
          <w:sz w:val="22"/>
          <w:szCs w:val="22"/>
        </w:rPr>
      </w:pPr>
    </w:p>
    <w:p w14:paraId="7963268D"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新型コロナウイルス感染症が拡大する前から実施していたものは、「⑨体調不良時における休暇取得の奨励」が56.4％、「⑧半日や時間単位の有給休暇」が54.3％、「⑩妊娠中の女性労働者への配慮」が51.4％で、いずれも過半数を占め高くなっている。（図表６－１－１）</w:t>
      </w:r>
    </w:p>
    <w:p w14:paraId="6BCAF558"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業種別にみると、〈卸売業、小売業〉では、「⑨体調不良時における休暇取得の奨励」が44.3％で最も高く、次いで、「⑩妊娠中の女性労働者への配慮」42.9％、「⑧半日や時間単位</w:t>
      </w:r>
      <w:r w:rsidRPr="00490DEC">
        <w:rPr>
          <w:rFonts w:hAnsi="ＭＳ 明朝" w:hint="eastAsia"/>
          <w:color w:val="000000" w:themeColor="text1"/>
          <w:sz w:val="22"/>
          <w:szCs w:val="22"/>
        </w:rPr>
        <w:t>の有給休暇」41.4％といずれも４割超となっている。〈医療、福祉〉では、「⑧半日や時間単位の有給休暇」、「⑨体調不良時における休暇取得の奨励」が共に66.3％となっている。次いで、「⑩妊娠中の女性労働</w:t>
      </w:r>
      <w:r w:rsidRPr="00490DEC">
        <w:rPr>
          <w:rFonts w:hint="eastAsia"/>
          <w:color w:val="000000" w:themeColor="text1"/>
          <w:sz w:val="22"/>
          <w:szCs w:val="22"/>
        </w:rPr>
        <w:t>者への配慮」が62.2％でそれぞれ６割強を占めている。（図表６－１－１）</w:t>
      </w:r>
    </w:p>
    <w:p w14:paraId="64331033"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女性比率別でみると、「⑩妊娠中の女性労働者への配慮」は、女性比率が高くなるに従い高率になる傾向がみられる。（図表６－１－２）</w:t>
      </w:r>
    </w:p>
    <w:p w14:paraId="16016FA3"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非正社員比率別にみると、〈20～40％未満〉では「⑧半日や時間単位の有給休暇」が63.8％と最も多く、全体と比べ9.5ポイント高くなっている。次いで「⑩妊娠中の女性労働者への配慮」は62.5％で、全体と比べ11.1ポイント高くなっている。〈40～60％未満〉では、「⑧半日や時間単位の有給休暇」が65.3％と最も高く、全体と比べて11.0ポイント高くなっている。また、「④電話やメールを活用したコミュニケーションの実施」は55.1％で、全体と比べて14.3ポイント高くなっている。（図表６－１－３）</w:t>
      </w:r>
    </w:p>
    <w:p w14:paraId="50248466"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労働組合の有無別にみると、「⑧半日や時間単位の有給休暇」では、〈労働組合有〉で62.4％と６割強、〈労働組合無〉では51.8％と約５割となっている。また、「⑥始業・終業時刻の繰上げ・繰り下げ」では、〈労働組合有〉で24.8％、〈労働組合無〉では17.8％と〈労働組合有〉の方が7.4ポイント高くなっている。（図表６－１－４）</w:t>
      </w:r>
    </w:p>
    <w:p w14:paraId="23F82223" w14:textId="77777777" w:rsidR="007A48B7" w:rsidRPr="00490DEC" w:rsidRDefault="007A48B7" w:rsidP="002E2623">
      <w:pPr>
        <w:ind w:leftChars="100" w:left="210" w:firstLineChars="100" w:firstLine="220"/>
        <w:rPr>
          <w:color w:val="000000" w:themeColor="text1"/>
          <w:sz w:val="22"/>
          <w:szCs w:val="22"/>
        </w:rPr>
      </w:pPr>
    </w:p>
    <w:p w14:paraId="01424D78" w14:textId="77777777" w:rsidR="007A48B7" w:rsidRPr="00490DEC" w:rsidRDefault="007A48B7" w:rsidP="002E2623">
      <w:pPr>
        <w:widowControl/>
        <w:autoSpaceDE/>
        <w:autoSpaceDN/>
        <w:jc w:val="left"/>
        <w:rPr>
          <w:color w:val="000000" w:themeColor="text1"/>
          <w:sz w:val="22"/>
          <w:szCs w:val="22"/>
        </w:rPr>
      </w:pPr>
      <w:r w:rsidRPr="00490DEC">
        <w:rPr>
          <w:color w:val="000000" w:themeColor="text1"/>
          <w:sz w:val="22"/>
          <w:szCs w:val="22"/>
        </w:rPr>
        <w:br w:type="page"/>
      </w:r>
    </w:p>
    <w:p w14:paraId="67A2A346" w14:textId="77777777" w:rsidR="007A48B7" w:rsidRPr="00490DEC" w:rsidRDefault="007A48B7" w:rsidP="002E2623">
      <w:pPr>
        <w:ind w:firstLineChars="200" w:firstLine="420"/>
        <w:jc w:val="center"/>
        <w:rPr>
          <w:rFonts w:asciiTheme="majorEastAsia" w:eastAsiaTheme="majorEastAsia" w:hAnsiTheme="majorEastAsia"/>
          <w:color w:val="000000" w:themeColor="text1"/>
          <w:szCs w:val="21"/>
        </w:rPr>
      </w:pPr>
      <w:r w:rsidRPr="00490DEC">
        <w:rPr>
          <w:rFonts w:asciiTheme="majorEastAsia" w:eastAsiaTheme="majorEastAsia" w:hAnsiTheme="majorEastAsia" w:hint="eastAsia"/>
          <w:color w:val="000000" w:themeColor="text1"/>
          <w:szCs w:val="21"/>
        </w:rPr>
        <w:t>図表６－１－１　新型コロナウイルス感染症が拡大する前から実施していたもの</w:t>
      </w:r>
    </w:p>
    <w:p w14:paraId="78735F77" w14:textId="2995FA8B" w:rsidR="007A48B7" w:rsidRPr="00490DEC" w:rsidRDefault="007A48B7" w:rsidP="002E2623">
      <w:pPr>
        <w:ind w:firstLineChars="200" w:firstLine="420"/>
        <w:jc w:val="center"/>
        <w:rPr>
          <w:noProof/>
          <w:color w:val="000000" w:themeColor="text1"/>
        </w:rPr>
      </w:pPr>
      <w:r w:rsidRPr="00490DEC">
        <w:rPr>
          <w:rFonts w:asciiTheme="majorEastAsia" w:eastAsiaTheme="majorEastAsia" w:hAnsiTheme="majorEastAsia" w:hint="eastAsia"/>
          <w:color w:val="000000" w:themeColor="text1"/>
          <w:szCs w:val="21"/>
        </w:rPr>
        <w:t>（全体、業種別）</w:t>
      </w:r>
      <w:r w:rsidR="00F34821" w:rsidRPr="00F34821">
        <w:rPr>
          <w:rFonts w:hint="eastAsia"/>
          <w:noProof/>
        </w:rPr>
        <w:drawing>
          <wp:inline distT="0" distB="0" distL="0" distR="0" wp14:anchorId="0D45BD78" wp14:editId="2303BD05">
            <wp:extent cx="6120130" cy="3623945"/>
            <wp:effectExtent l="0" t="0" r="0" b="0"/>
            <wp:docPr id="86" name="図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6120130" cy="3623945"/>
                    </a:xfrm>
                    <a:prstGeom prst="rect">
                      <a:avLst/>
                    </a:prstGeom>
                    <a:noFill/>
                    <a:ln>
                      <a:noFill/>
                    </a:ln>
                  </pic:spPr>
                </pic:pic>
              </a:graphicData>
            </a:graphic>
          </wp:inline>
        </w:drawing>
      </w:r>
    </w:p>
    <w:p w14:paraId="083230F0"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szCs w:val="21"/>
        </w:rPr>
      </w:pPr>
    </w:p>
    <w:p w14:paraId="088C0FA7" w14:textId="77777777" w:rsidR="007A48B7" w:rsidRPr="00490DEC" w:rsidRDefault="007A48B7" w:rsidP="002E2623">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図表６－１－２　新型コロナウイルス感染症が拡大する前から実施していたもの</w:t>
      </w:r>
    </w:p>
    <w:p w14:paraId="238542D2" w14:textId="40FFA313" w:rsidR="00F11F97" w:rsidRPr="00490DEC" w:rsidRDefault="007A48B7" w:rsidP="002E2623">
      <w:pPr>
        <w:ind w:firstLineChars="200" w:firstLine="420"/>
        <w:jc w:val="center"/>
        <w:rPr>
          <w:rFonts w:ascii="ＭＳ Ｐ明朝" w:eastAsia="ＭＳ Ｐ明朝" w:hAnsi="ＭＳ Ｐ明朝"/>
          <w:b/>
          <w:bCs/>
          <w:color w:val="000000" w:themeColor="text1"/>
          <w:szCs w:val="21"/>
        </w:rPr>
      </w:pPr>
      <w:r w:rsidRPr="00490DEC">
        <w:rPr>
          <w:rFonts w:ascii="ＭＳ Ｐゴシック" w:eastAsia="ＭＳ Ｐゴシック" w:hAnsi="ＭＳ Ｐゴシック" w:hint="eastAsia"/>
          <w:color w:val="000000" w:themeColor="text1"/>
          <w:szCs w:val="21"/>
        </w:rPr>
        <w:t>（全体、女性比率別）</w:t>
      </w:r>
      <w:r w:rsidR="00F34821" w:rsidRPr="00F34821">
        <w:rPr>
          <w:rFonts w:hint="eastAsia"/>
          <w:noProof/>
        </w:rPr>
        <w:drawing>
          <wp:inline distT="0" distB="0" distL="0" distR="0" wp14:anchorId="70D96640" wp14:editId="250F0C46">
            <wp:extent cx="6120130" cy="1942465"/>
            <wp:effectExtent l="0" t="0" r="0" b="635"/>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6120130" cy="1942465"/>
                    </a:xfrm>
                    <a:prstGeom prst="rect">
                      <a:avLst/>
                    </a:prstGeom>
                    <a:noFill/>
                    <a:ln>
                      <a:noFill/>
                    </a:ln>
                  </pic:spPr>
                </pic:pic>
              </a:graphicData>
            </a:graphic>
          </wp:inline>
        </w:drawing>
      </w:r>
    </w:p>
    <w:p w14:paraId="63A0F850"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color w:val="000000" w:themeColor="text1"/>
          <w:szCs w:val="21"/>
        </w:rPr>
        <w:br w:type="page"/>
      </w:r>
    </w:p>
    <w:p w14:paraId="3162EE27" w14:textId="77777777" w:rsidR="007A48B7" w:rsidRPr="00490DEC" w:rsidRDefault="007A48B7" w:rsidP="002E2623">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図表６－１－３　新型コロナウイルス感染症が拡大する前から実施していたもの</w:t>
      </w:r>
    </w:p>
    <w:p w14:paraId="197B8857" w14:textId="34EDEC9F" w:rsidR="007A48B7" w:rsidRPr="00490DEC" w:rsidRDefault="007A48B7" w:rsidP="002E2623">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（全体、非正社員比率別）</w:t>
      </w:r>
      <w:r w:rsidR="00E6674A" w:rsidRPr="00E6674A">
        <w:rPr>
          <w:rFonts w:hint="eastAsia"/>
          <w:noProof/>
        </w:rPr>
        <w:drawing>
          <wp:inline distT="0" distB="0" distL="0" distR="0" wp14:anchorId="5D745344" wp14:editId="54ACCA9B">
            <wp:extent cx="6120130" cy="1942465"/>
            <wp:effectExtent l="0" t="0" r="0" b="635"/>
            <wp:docPr id="95" name="図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6120130" cy="1942465"/>
                    </a:xfrm>
                    <a:prstGeom prst="rect">
                      <a:avLst/>
                    </a:prstGeom>
                    <a:noFill/>
                    <a:ln>
                      <a:noFill/>
                    </a:ln>
                  </pic:spPr>
                </pic:pic>
              </a:graphicData>
            </a:graphic>
          </wp:inline>
        </w:drawing>
      </w:r>
    </w:p>
    <w:p w14:paraId="13F8C103" w14:textId="77777777" w:rsidR="007A48B7" w:rsidRPr="00490DEC" w:rsidRDefault="007A48B7" w:rsidP="002E2623">
      <w:pPr>
        <w:rPr>
          <w:rFonts w:ascii="ＭＳ Ｐゴシック" w:eastAsia="ＭＳ Ｐゴシック" w:hAnsi="ＭＳ Ｐゴシック"/>
          <w:color w:val="000000" w:themeColor="text1"/>
          <w:szCs w:val="21"/>
        </w:rPr>
      </w:pPr>
    </w:p>
    <w:p w14:paraId="49114EE1" w14:textId="5F1EBEB8" w:rsidR="007A48B7" w:rsidRPr="00490DEC" w:rsidRDefault="007A48B7" w:rsidP="002E2623">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図表６－１－４　新型コロナウイルス感染症が拡大する前から実施していたもの</w:t>
      </w:r>
    </w:p>
    <w:p w14:paraId="380BEFD2" w14:textId="7EFD44A9" w:rsidR="007A48B7" w:rsidRDefault="007A48B7" w:rsidP="002E2623">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（労働組合の有無別）</w:t>
      </w:r>
    </w:p>
    <w:p w14:paraId="553FF414" w14:textId="77777777" w:rsidR="00E6674A" w:rsidRPr="00490DEC" w:rsidRDefault="00E6674A" w:rsidP="002E2623">
      <w:pPr>
        <w:ind w:firstLineChars="200" w:firstLine="420"/>
        <w:jc w:val="center"/>
        <w:rPr>
          <w:rFonts w:ascii="ＭＳ Ｐゴシック" w:eastAsia="ＭＳ Ｐゴシック" w:hAnsi="ＭＳ Ｐゴシック"/>
          <w:color w:val="000000" w:themeColor="text1"/>
          <w:szCs w:val="21"/>
        </w:rPr>
      </w:pPr>
    </w:p>
    <w:p w14:paraId="3CFC1C36" w14:textId="0178F7DC" w:rsidR="007A48B7" w:rsidRPr="00490DEC" w:rsidRDefault="00E6674A" w:rsidP="002E2623">
      <w:pPr>
        <w:ind w:firstLineChars="200" w:firstLine="420"/>
        <w:jc w:val="center"/>
        <w:rPr>
          <w:rFonts w:asciiTheme="minorEastAsia" w:eastAsiaTheme="minorEastAsia" w:hAnsiTheme="minorEastAsia"/>
          <w:color w:val="000000" w:themeColor="text1"/>
          <w:szCs w:val="21"/>
        </w:rPr>
      </w:pPr>
      <w:r w:rsidRPr="00E6674A">
        <w:rPr>
          <w:noProof/>
        </w:rPr>
        <w:drawing>
          <wp:inline distT="0" distB="0" distL="0" distR="0" wp14:anchorId="4AC8B64A" wp14:editId="18C95637">
            <wp:extent cx="4503960" cy="5049720"/>
            <wp:effectExtent l="0" t="0" r="0" b="0"/>
            <wp:docPr id="90" name="図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4503960" cy="5049720"/>
                    </a:xfrm>
                    <a:prstGeom prst="rect">
                      <a:avLst/>
                    </a:prstGeom>
                    <a:noFill/>
                    <a:ln>
                      <a:noFill/>
                    </a:ln>
                  </pic:spPr>
                </pic:pic>
              </a:graphicData>
            </a:graphic>
          </wp:inline>
        </w:drawing>
      </w:r>
    </w:p>
    <w:p w14:paraId="2ED3240D" w14:textId="49A61960" w:rsidR="007A48B7" w:rsidRPr="00490DEC" w:rsidRDefault="007A48B7" w:rsidP="002E2623">
      <w:pPr>
        <w:ind w:firstLineChars="200" w:firstLine="420"/>
        <w:jc w:val="center"/>
        <w:rPr>
          <w:rFonts w:ascii="ＭＳ Ｐゴシック" w:eastAsia="ＭＳ Ｐゴシック" w:hAnsi="ＭＳ Ｐゴシック"/>
          <w:color w:val="000000" w:themeColor="text1"/>
          <w:szCs w:val="21"/>
        </w:rPr>
      </w:pPr>
    </w:p>
    <w:p w14:paraId="751AD7CB" w14:textId="408BF502"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b/>
          <w:bCs/>
          <w:color w:val="000000" w:themeColor="text1"/>
          <w:sz w:val="28"/>
          <w:szCs w:val="28"/>
        </w:rPr>
        <w:br w:type="page"/>
      </w:r>
    </w:p>
    <w:p w14:paraId="21D5751E"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（２）</w:t>
      </w:r>
      <w:bookmarkStart w:id="92" w:name="_Hlk64301042"/>
      <w:r w:rsidRPr="00490DEC">
        <w:rPr>
          <w:rFonts w:ascii="ＭＳ Ｐゴシック" w:eastAsia="ＭＳ Ｐゴシック" w:hAnsi="ＭＳ Ｐゴシック" w:hint="eastAsia"/>
          <w:b/>
          <w:bCs/>
          <w:color w:val="000000" w:themeColor="text1"/>
          <w:sz w:val="28"/>
          <w:szCs w:val="28"/>
        </w:rPr>
        <w:t>緊急事態宣言中に実施していたもの</w:t>
      </w:r>
      <w:bookmarkEnd w:id="92"/>
    </w:p>
    <w:p w14:paraId="14FAC8CE" w14:textId="77777777" w:rsidR="007A48B7" w:rsidRPr="00490DEC" w:rsidRDefault="007A48B7" w:rsidP="002E2623">
      <w:pPr>
        <w:spacing w:line="240" w:lineRule="exact"/>
        <w:rPr>
          <w:rFonts w:ascii="ＭＳ Ｐゴシック" w:eastAsia="ＭＳ Ｐゴシック" w:hAnsi="ＭＳ Ｐゴシック"/>
          <w:b/>
          <w:bCs/>
          <w:color w:val="000000" w:themeColor="text1"/>
          <w:sz w:val="28"/>
          <w:szCs w:val="28"/>
        </w:rPr>
      </w:pPr>
    </w:p>
    <w:p w14:paraId="73F6568F" w14:textId="77777777" w:rsidR="007A48B7" w:rsidRPr="00490DEC" w:rsidRDefault="007A48B7" w:rsidP="002E2623">
      <w:pPr>
        <w:spacing w:line="480" w:lineRule="exact"/>
        <w:ind w:leftChars="100" w:left="632" w:hangingChars="150" w:hanging="422"/>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●宣言中に実施していたものは、「③在宅勤務」、「⑪公共交通機関以外の手段による通勤や時差出勤」、「⑤オンライン会議の実施」が４割前後</w:t>
      </w:r>
    </w:p>
    <w:p w14:paraId="4C638FFA" w14:textId="77777777" w:rsidR="007A48B7" w:rsidRPr="00490DEC" w:rsidRDefault="007A48B7" w:rsidP="002E2623">
      <w:pPr>
        <w:ind w:leftChars="100" w:left="210" w:firstLineChars="100" w:firstLine="220"/>
        <w:rPr>
          <w:color w:val="000000" w:themeColor="text1"/>
          <w:sz w:val="22"/>
          <w:szCs w:val="22"/>
        </w:rPr>
      </w:pPr>
    </w:p>
    <w:p w14:paraId="2297568B"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緊急事態宣言中（令和２年４月７日から５月2</w:t>
      </w:r>
      <w:r w:rsidRPr="00490DEC">
        <w:rPr>
          <w:color w:val="000000" w:themeColor="text1"/>
          <w:sz w:val="22"/>
          <w:szCs w:val="22"/>
        </w:rPr>
        <w:t>5</w:t>
      </w:r>
      <w:r w:rsidRPr="00490DEC">
        <w:rPr>
          <w:rFonts w:hint="eastAsia"/>
          <w:color w:val="000000" w:themeColor="text1"/>
          <w:sz w:val="22"/>
          <w:szCs w:val="22"/>
        </w:rPr>
        <w:t>日まで）に実施していたものは、「③在宅勤務の実施」が42.1％と４割強で最も高くなっている。次いで、「⑪公共交通機関以外の手段による通勤や時差出勤の承認」が38.7％、「⑤オンライン会議の実施」が36.1％と共に４割弱となっている。(図表６－１－５)</w:t>
      </w:r>
    </w:p>
    <w:p w14:paraId="22DFDB7A"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業種別にみると、〈卸売業、小売業〉では、「⑤オンライン会議の実施」が34.3％、「③在宅勤務の実施」</w:t>
      </w:r>
      <w:r w:rsidRPr="00490DEC">
        <w:rPr>
          <w:rFonts w:hAnsi="ＭＳ 明朝" w:hint="eastAsia"/>
          <w:color w:val="000000" w:themeColor="text1"/>
          <w:sz w:val="22"/>
          <w:szCs w:val="22"/>
        </w:rPr>
        <w:t>、</w:t>
      </w:r>
      <w:r w:rsidRPr="00490DEC">
        <w:rPr>
          <w:rFonts w:hint="eastAsia"/>
          <w:color w:val="000000" w:themeColor="text1"/>
          <w:sz w:val="22"/>
          <w:szCs w:val="22"/>
        </w:rPr>
        <w:t>「⑥始業・終業時刻の繰上げ・繰下げ」が共に28.6％</w:t>
      </w:r>
      <w:r w:rsidRPr="00490DEC">
        <w:rPr>
          <w:rFonts w:asciiTheme="minorEastAsia" w:eastAsiaTheme="minorEastAsia" w:hAnsiTheme="minorEastAsia" w:hint="eastAsia"/>
          <w:color w:val="000000" w:themeColor="text1"/>
          <w:sz w:val="22"/>
          <w:szCs w:val="22"/>
        </w:rPr>
        <w:t>で３割弱となっている。</w:t>
      </w:r>
      <w:r w:rsidRPr="00490DEC">
        <w:rPr>
          <w:rFonts w:hint="eastAsia"/>
          <w:color w:val="000000" w:themeColor="text1"/>
          <w:sz w:val="22"/>
          <w:szCs w:val="22"/>
        </w:rPr>
        <w:t>〈医療、福祉〉では、「③在宅勤務の実施」が50.0％</w:t>
      </w:r>
      <w:r w:rsidRPr="00490DEC">
        <w:rPr>
          <w:rFonts w:asciiTheme="minorEastAsia" w:eastAsiaTheme="minorEastAsia" w:hAnsiTheme="minorEastAsia" w:hint="eastAsia"/>
          <w:color w:val="000000" w:themeColor="text1"/>
          <w:sz w:val="22"/>
          <w:szCs w:val="22"/>
        </w:rPr>
        <w:t>と５割を占め最も高く、</w:t>
      </w:r>
      <w:r w:rsidRPr="00490DEC">
        <w:rPr>
          <w:rFonts w:hint="eastAsia"/>
          <w:color w:val="000000" w:themeColor="text1"/>
          <w:sz w:val="22"/>
          <w:szCs w:val="22"/>
        </w:rPr>
        <w:t>次いで、「④電話やメールを活用したコミュニケーションの実施」</w:t>
      </w:r>
      <w:r w:rsidRPr="00490DEC">
        <w:rPr>
          <w:rFonts w:hAnsi="ＭＳ 明朝" w:hint="eastAsia"/>
          <w:color w:val="000000" w:themeColor="text1"/>
          <w:sz w:val="22"/>
          <w:szCs w:val="22"/>
        </w:rPr>
        <w:t>、</w:t>
      </w:r>
      <w:r w:rsidRPr="00490DEC">
        <w:rPr>
          <w:rFonts w:hint="eastAsia"/>
          <w:color w:val="000000" w:themeColor="text1"/>
          <w:sz w:val="22"/>
          <w:szCs w:val="22"/>
        </w:rPr>
        <w:t>「⑤オンライン会議の実施」が共に38.8％</w:t>
      </w:r>
      <w:r w:rsidRPr="00490DEC">
        <w:rPr>
          <w:rFonts w:asciiTheme="minorEastAsia" w:eastAsiaTheme="minorEastAsia" w:hAnsiTheme="minorEastAsia" w:hint="eastAsia"/>
          <w:color w:val="000000" w:themeColor="text1"/>
          <w:sz w:val="22"/>
          <w:szCs w:val="22"/>
        </w:rPr>
        <w:t>と約４割を占めている。</w:t>
      </w:r>
      <w:r w:rsidRPr="00490DEC">
        <w:rPr>
          <w:rFonts w:hint="eastAsia"/>
          <w:color w:val="000000" w:themeColor="text1"/>
          <w:sz w:val="22"/>
          <w:szCs w:val="22"/>
        </w:rPr>
        <w:t>(図表６－１－５)</w:t>
      </w:r>
    </w:p>
    <w:p w14:paraId="00F3AE04"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比率別にみると「⑦所定外労働の禁止」は、女性比率が高くなるに従い高率になる傾向がみられる。逆に、「⑬在宅勤務で使用する機器や通信料等の負担軽減」については、女性比率が低くなるに従い高率になっている。(図表６－１－６)</w:t>
      </w:r>
    </w:p>
    <w:p w14:paraId="1F678900"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非正社員比率別にみると、「⑪公共交通機関以外の手段による運動や時差出勤の承認」は非正社員比率が低くなるに従い高率になっている。（図表６－１－７）</w:t>
      </w:r>
    </w:p>
    <w:p w14:paraId="61FF8BA8"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労働組合の有無別にみると、「③在宅勤務の実施」では、〈労働組合有〉では47.5％と５割弱、〈労働組合無〉では39.9％と約４割となっている。また、「⑪公共交通機関以外の手段による通勤や時差出勤の承認」では、〈労働組合有〉では33.7％と３割強、〈労働組合無〉では39.9％と約４割となっている。(図表６－１－８)</w:t>
      </w:r>
    </w:p>
    <w:p w14:paraId="239D9C63" w14:textId="77777777" w:rsidR="007A48B7" w:rsidRPr="00490DEC" w:rsidRDefault="007A48B7" w:rsidP="002E2623">
      <w:pPr>
        <w:ind w:leftChars="100" w:left="210" w:firstLineChars="100" w:firstLine="220"/>
        <w:rPr>
          <w:color w:val="000000" w:themeColor="text1"/>
          <w:sz w:val="22"/>
          <w:szCs w:val="22"/>
        </w:rPr>
      </w:pPr>
    </w:p>
    <w:p w14:paraId="708556C8" w14:textId="77777777" w:rsidR="007A48B7" w:rsidRPr="00490DEC" w:rsidRDefault="007A48B7" w:rsidP="002E2623">
      <w:pPr>
        <w:ind w:leftChars="100" w:left="210" w:firstLineChars="100" w:firstLine="210"/>
        <w:rPr>
          <w:rFonts w:ascii="ＭＳ Ｐ明朝" w:eastAsia="ＭＳ Ｐ明朝" w:hAnsi="ＭＳ Ｐ明朝"/>
          <w:color w:val="000000" w:themeColor="text1"/>
        </w:rPr>
      </w:pPr>
    </w:p>
    <w:p w14:paraId="465F282C" w14:textId="77777777" w:rsidR="007A48B7" w:rsidRPr="00490DEC" w:rsidRDefault="007A48B7" w:rsidP="002E2623">
      <w:pPr>
        <w:rPr>
          <w:rFonts w:ascii="ＭＳ Ｐ明朝" w:eastAsia="ＭＳ Ｐ明朝" w:hAnsi="ＭＳ Ｐ明朝"/>
          <w:color w:val="000000" w:themeColor="text1"/>
        </w:rPr>
      </w:pPr>
    </w:p>
    <w:p w14:paraId="4B950104" w14:textId="77777777" w:rsidR="007A48B7" w:rsidRPr="00490DEC" w:rsidRDefault="007A48B7" w:rsidP="002E2623">
      <w:pPr>
        <w:rPr>
          <w:rFonts w:ascii="ＭＳ Ｐ明朝" w:eastAsia="ＭＳ Ｐ明朝" w:hAnsi="ＭＳ Ｐ明朝"/>
          <w:color w:val="000000" w:themeColor="text1"/>
        </w:rPr>
      </w:pPr>
    </w:p>
    <w:p w14:paraId="2E54D8E9" w14:textId="77777777" w:rsidR="007A48B7" w:rsidRPr="00490DEC" w:rsidRDefault="007A48B7" w:rsidP="002E2623">
      <w:pPr>
        <w:rPr>
          <w:rFonts w:ascii="ＭＳ Ｐ明朝" w:eastAsia="ＭＳ Ｐ明朝" w:hAnsi="ＭＳ Ｐ明朝"/>
          <w:color w:val="000000" w:themeColor="text1"/>
        </w:rPr>
      </w:pPr>
    </w:p>
    <w:p w14:paraId="0812300D" w14:textId="77777777" w:rsidR="007A48B7" w:rsidRPr="00490DEC" w:rsidRDefault="007A48B7" w:rsidP="002E2623">
      <w:pPr>
        <w:widowControl/>
        <w:autoSpaceDE/>
        <w:autoSpaceDN/>
        <w:jc w:val="left"/>
        <w:rPr>
          <w:rFonts w:ascii="ＭＳ Ｐ明朝" w:eastAsia="ＭＳ Ｐ明朝" w:hAnsi="ＭＳ Ｐ明朝"/>
          <w:color w:val="000000" w:themeColor="text1"/>
        </w:rPr>
      </w:pPr>
      <w:r w:rsidRPr="00490DEC">
        <w:rPr>
          <w:rFonts w:ascii="ＭＳ Ｐ明朝" w:eastAsia="ＭＳ Ｐ明朝" w:hAnsi="ＭＳ Ｐ明朝"/>
          <w:color w:val="000000" w:themeColor="text1"/>
        </w:rPr>
        <w:br w:type="page"/>
      </w:r>
    </w:p>
    <w:p w14:paraId="2DA8EC62" w14:textId="03C33C28" w:rsidR="007A48B7" w:rsidRPr="00490DEC" w:rsidRDefault="007A48B7" w:rsidP="002E2623">
      <w:pPr>
        <w:tabs>
          <w:tab w:val="left" w:pos="3920"/>
        </w:tabs>
        <w:jc w:val="center"/>
        <w:rPr>
          <w:rFonts w:asciiTheme="majorEastAsia" w:eastAsiaTheme="majorEastAsia" w:hAnsiTheme="majorEastAsia"/>
          <w:color w:val="000000" w:themeColor="text1"/>
          <w:szCs w:val="21"/>
        </w:rPr>
      </w:pPr>
      <w:r w:rsidRPr="00490DEC">
        <w:rPr>
          <w:rFonts w:ascii="ＭＳ Ｐゴシック" w:eastAsia="ＭＳ Ｐゴシック" w:hAnsi="ＭＳ Ｐゴシック" w:hint="eastAsia"/>
          <w:color w:val="000000" w:themeColor="text1"/>
          <w:szCs w:val="21"/>
        </w:rPr>
        <w:t>図表６－１－５　緊急事態宣言中に実施していたもの（全体、業種別）</w:t>
      </w:r>
      <w:r w:rsidR="00E6674A" w:rsidRPr="00E6674A">
        <w:rPr>
          <w:rFonts w:hint="eastAsia"/>
          <w:noProof/>
        </w:rPr>
        <w:drawing>
          <wp:inline distT="0" distB="0" distL="0" distR="0" wp14:anchorId="057A1F40" wp14:editId="3A05092A">
            <wp:extent cx="6120130" cy="3620770"/>
            <wp:effectExtent l="0" t="0" r="0" b="0"/>
            <wp:docPr id="93" name="図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6120130" cy="3620770"/>
                    </a:xfrm>
                    <a:prstGeom prst="rect">
                      <a:avLst/>
                    </a:prstGeom>
                    <a:noFill/>
                    <a:ln>
                      <a:noFill/>
                    </a:ln>
                  </pic:spPr>
                </pic:pic>
              </a:graphicData>
            </a:graphic>
          </wp:inline>
        </w:drawing>
      </w:r>
    </w:p>
    <w:p w14:paraId="7C90F82B" w14:textId="77777777" w:rsidR="007A48B7" w:rsidRPr="00490DEC" w:rsidRDefault="007A48B7" w:rsidP="002E2623">
      <w:pPr>
        <w:widowControl/>
        <w:autoSpaceDE/>
        <w:autoSpaceDN/>
        <w:jc w:val="left"/>
        <w:rPr>
          <w:rFonts w:asciiTheme="majorEastAsia" w:eastAsiaTheme="majorEastAsia" w:hAnsiTheme="majorEastAsia"/>
          <w:color w:val="000000" w:themeColor="text1"/>
        </w:rPr>
      </w:pPr>
    </w:p>
    <w:p w14:paraId="2F3B28DB" w14:textId="2101CC3C" w:rsidR="007A48B7" w:rsidRPr="00490DEC" w:rsidRDefault="007A48B7" w:rsidP="002E2623">
      <w:pPr>
        <w:tabs>
          <w:tab w:val="left" w:pos="3920"/>
        </w:tabs>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図表６－１－６　緊急事態宣言中に実施していたもの（全体、女性比率別）</w:t>
      </w:r>
    </w:p>
    <w:p w14:paraId="0B9B150E" w14:textId="230D0D62" w:rsidR="007A48B7" w:rsidRPr="00490DEC" w:rsidRDefault="00E6674A" w:rsidP="002E2623">
      <w:pPr>
        <w:tabs>
          <w:tab w:val="left" w:pos="3920"/>
        </w:tabs>
        <w:jc w:val="center"/>
        <w:rPr>
          <w:color w:val="000000" w:themeColor="text1"/>
        </w:rPr>
      </w:pPr>
      <w:r w:rsidRPr="00E6674A">
        <w:rPr>
          <w:noProof/>
        </w:rPr>
        <w:drawing>
          <wp:inline distT="0" distB="0" distL="0" distR="0" wp14:anchorId="2B741CFF" wp14:editId="3C4DE6FB">
            <wp:extent cx="6120130" cy="1944370"/>
            <wp:effectExtent l="0" t="0" r="0" b="0"/>
            <wp:docPr id="94"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6120130" cy="1944370"/>
                    </a:xfrm>
                    <a:prstGeom prst="rect">
                      <a:avLst/>
                    </a:prstGeom>
                    <a:noFill/>
                    <a:ln>
                      <a:noFill/>
                    </a:ln>
                  </pic:spPr>
                </pic:pic>
              </a:graphicData>
            </a:graphic>
          </wp:inline>
        </w:drawing>
      </w:r>
    </w:p>
    <w:p w14:paraId="5783761A" w14:textId="77777777" w:rsidR="007A48B7" w:rsidRPr="00490DEC" w:rsidRDefault="007A48B7" w:rsidP="002E2623">
      <w:pPr>
        <w:tabs>
          <w:tab w:val="left" w:pos="3920"/>
        </w:tabs>
        <w:jc w:val="center"/>
        <w:rPr>
          <w:rFonts w:ascii="ＭＳ Ｐゴシック" w:eastAsia="ＭＳ Ｐゴシック" w:hAnsi="ＭＳ Ｐゴシック"/>
          <w:color w:val="000000" w:themeColor="text1"/>
        </w:rPr>
      </w:pPr>
    </w:p>
    <w:p w14:paraId="6956B03D" w14:textId="77777777" w:rsidR="007A48B7" w:rsidRPr="00490DEC" w:rsidRDefault="007A48B7" w:rsidP="002E2623">
      <w:pPr>
        <w:tabs>
          <w:tab w:val="left" w:pos="3920"/>
        </w:tabs>
        <w:jc w:val="center"/>
        <w:rPr>
          <w:rFonts w:ascii="ＭＳ Ｐゴシック" w:eastAsia="ＭＳ Ｐゴシック" w:hAnsi="ＭＳ Ｐゴシック"/>
          <w:color w:val="000000" w:themeColor="text1"/>
        </w:rPr>
      </w:pPr>
    </w:p>
    <w:p w14:paraId="3DB40A79"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rPr>
      </w:pPr>
      <w:r w:rsidRPr="00490DEC">
        <w:rPr>
          <w:rFonts w:ascii="ＭＳ Ｐゴシック" w:eastAsia="ＭＳ Ｐゴシック" w:hAnsi="ＭＳ Ｐゴシック"/>
          <w:color w:val="000000" w:themeColor="text1"/>
        </w:rPr>
        <w:br w:type="page"/>
      </w:r>
    </w:p>
    <w:p w14:paraId="7BBB4CEA" w14:textId="575C687A" w:rsidR="007A48B7" w:rsidRPr="00490DEC" w:rsidRDefault="007A48B7" w:rsidP="002E2623">
      <w:pPr>
        <w:tabs>
          <w:tab w:val="left" w:pos="3920"/>
        </w:tabs>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図表６－１－７　緊急事態宣言中に実施していたもの（全体、非正社員比率別）</w:t>
      </w:r>
      <w:r w:rsidR="00E6674A" w:rsidRPr="00E6674A">
        <w:rPr>
          <w:noProof/>
        </w:rPr>
        <w:drawing>
          <wp:inline distT="0" distB="0" distL="0" distR="0" wp14:anchorId="1F5AF259" wp14:editId="01AFFBD2">
            <wp:extent cx="6120130" cy="1943735"/>
            <wp:effectExtent l="0" t="0" r="0"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6120130" cy="1943735"/>
                    </a:xfrm>
                    <a:prstGeom prst="rect">
                      <a:avLst/>
                    </a:prstGeom>
                    <a:noFill/>
                    <a:ln>
                      <a:noFill/>
                    </a:ln>
                  </pic:spPr>
                </pic:pic>
              </a:graphicData>
            </a:graphic>
          </wp:inline>
        </w:drawing>
      </w:r>
    </w:p>
    <w:p w14:paraId="0743DF3A" w14:textId="772479F9" w:rsidR="007A48B7" w:rsidRPr="00490DEC" w:rsidRDefault="007A48B7" w:rsidP="002E2623">
      <w:pPr>
        <w:tabs>
          <w:tab w:val="left" w:pos="3920"/>
        </w:tabs>
        <w:jc w:val="center"/>
        <w:rPr>
          <w:rFonts w:ascii="ＭＳ Ｐゴシック" w:eastAsia="ＭＳ Ｐゴシック" w:hAnsi="ＭＳ Ｐゴシック"/>
          <w:color w:val="000000" w:themeColor="text1"/>
        </w:rPr>
      </w:pPr>
    </w:p>
    <w:p w14:paraId="4D2B345F" w14:textId="4CACDFD5" w:rsidR="007A48B7" w:rsidRDefault="007A48B7" w:rsidP="002E2623">
      <w:pPr>
        <w:tabs>
          <w:tab w:val="left" w:pos="3920"/>
        </w:tabs>
        <w:jc w:val="center"/>
        <w:rPr>
          <w:rFonts w:ascii="ＭＳ Ｐゴシック" w:eastAsia="ＭＳ Ｐゴシック" w:hAnsi="ＭＳ Ｐゴシック"/>
          <w:color w:val="000000" w:themeColor="text1"/>
        </w:rPr>
      </w:pPr>
      <w:r w:rsidRPr="00490DEC">
        <w:rPr>
          <w:rFonts w:ascii="ＭＳ Ｐゴシック" w:eastAsia="ＭＳ Ｐゴシック" w:hAnsi="ＭＳ Ｐゴシック" w:hint="eastAsia"/>
          <w:color w:val="000000" w:themeColor="text1"/>
        </w:rPr>
        <w:t>図表６－１－８　緊急事態宣言中に実施していたもの（労働組合の有無別）</w:t>
      </w:r>
    </w:p>
    <w:p w14:paraId="1F13DA34" w14:textId="77777777" w:rsidR="00E6674A" w:rsidRPr="00490DEC" w:rsidRDefault="00E6674A" w:rsidP="002E2623">
      <w:pPr>
        <w:tabs>
          <w:tab w:val="left" w:pos="3920"/>
        </w:tabs>
        <w:jc w:val="center"/>
        <w:rPr>
          <w:rFonts w:asciiTheme="majorEastAsia" w:eastAsiaTheme="majorEastAsia" w:hAnsiTheme="majorEastAsia"/>
          <w:color w:val="000000" w:themeColor="text1"/>
        </w:rPr>
      </w:pPr>
    </w:p>
    <w:p w14:paraId="0D84F82E" w14:textId="1A36573D" w:rsidR="007A48B7" w:rsidRPr="00490DEC" w:rsidRDefault="00E6674A" w:rsidP="002E2623">
      <w:pPr>
        <w:tabs>
          <w:tab w:val="left" w:pos="3920"/>
        </w:tabs>
        <w:jc w:val="center"/>
        <w:rPr>
          <w:rFonts w:asciiTheme="majorEastAsia" w:eastAsiaTheme="majorEastAsia" w:hAnsiTheme="majorEastAsia"/>
          <w:color w:val="000000" w:themeColor="text1"/>
        </w:rPr>
      </w:pPr>
      <w:r w:rsidRPr="00E6674A">
        <w:rPr>
          <w:noProof/>
        </w:rPr>
        <w:drawing>
          <wp:inline distT="0" distB="0" distL="0" distR="0" wp14:anchorId="0F524599" wp14:editId="57A42A65">
            <wp:extent cx="4545842" cy="5023007"/>
            <wp:effectExtent l="0" t="0" r="7620" b="6350"/>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45" cstate="print">
                      <a:extLst>
                        <a:ext uri="{28A0092B-C50C-407E-A947-70E740481C1C}">
                          <a14:useLocalDpi xmlns:a14="http://schemas.microsoft.com/office/drawing/2010/main" val="0"/>
                        </a:ext>
                      </a:extLst>
                    </a:blip>
                    <a:srcRect t="588"/>
                    <a:stretch/>
                  </pic:blipFill>
                  <pic:spPr bwMode="auto">
                    <a:xfrm>
                      <a:off x="0" y="0"/>
                      <a:ext cx="4546080" cy="5023270"/>
                    </a:xfrm>
                    <a:prstGeom prst="rect">
                      <a:avLst/>
                    </a:prstGeom>
                    <a:noFill/>
                    <a:ln>
                      <a:noFill/>
                    </a:ln>
                    <a:extLst>
                      <a:ext uri="{53640926-AAD7-44D8-BBD7-CCE9431645EC}">
                        <a14:shadowObscured xmlns:a14="http://schemas.microsoft.com/office/drawing/2010/main"/>
                      </a:ext>
                    </a:extLst>
                  </pic:spPr>
                </pic:pic>
              </a:graphicData>
            </a:graphic>
          </wp:inline>
        </w:drawing>
      </w:r>
    </w:p>
    <w:p w14:paraId="4131C41E" w14:textId="77777777" w:rsidR="007A48B7" w:rsidRPr="00490DEC" w:rsidRDefault="007A48B7" w:rsidP="002E2623">
      <w:pPr>
        <w:tabs>
          <w:tab w:val="left" w:pos="3920"/>
        </w:tabs>
        <w:jc w:val="center"/>
        <w:rPr>
          <w:rFonts w:ascii="ＭＳ Ｐゴシック" w:eastAsia="ＭＳ Ｐゴシック" w:hAnsi="ＭＳ Ｐゴシック"/>
          <w:color w:val="000000" w:themeColor="text1"/>
        </w:rPr>
      </w:pPr>
    </w:p>
    <w:p w14:paraId="2D3D90B6"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b/>
          <w:bCs/>
          <w:color w:val="000000" w:themeColor="text1"/>
          <w:sz w:val="28"/>
          <w:szCs w:val="28"/>
        </w:rPr>
        <w:br w:type="page"/>
      </w:r>
    </w:p>
    <w:p w14:paraId="2DE5597B"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（３</w:t>
      </w:r>
      <w:bookmarkStart w:id="93" w:name="_Hlk64301058"/>
      <w:r w:rsidRPr="00490DEC">
        <w:rPr>
          <w:rFonts w:ascii="ＭＳ Ｐゴシック" w:eastAsia="ＭＳ Ｐゴシック" w:hAnsi="ＭＳ Ｐゴシック" w:hint="eastAsia"/>
          <w:b/>
          <w:bCs/>
          <w:color w:val="000000" w:themeColor="text1"/>
          <w:sz w:val="28"/>
          <w:szCs w:val="28"/>
        </w:rPr>
        <w:t>）今後も継続又はこれから実施したいもの</w:t>
      </w:r>
      <w:bookmarkEnd w:id="93"/>
    </w:p>
    <w:p w14:paraId="52A68279" w14:textId="77777777" w:rsidR="007A48B7" w:rsidRPr="00490DEC" w:rsidRDefault="007A48B7" w:rsidP="002E2623">
      <w:pPr>
        <w:spacing w:line="240" w:lineRule="exact"/>
        <w:rPr>
          <w:rFonts w:ascii="ＭＳ Ｐゴシック" w:eastAsia="ＭＳ Ｐゴシック" w:hAnsi="ＭＳ Ｐゴシック"/>
          <w:b/>
          <w:bCs/>
          <w:color w:val="000000" w:themeColor="text1"/>
          <w:sz w:val="28"/>
          <w:szCs w:val="28"/>
        </w:rPr>
      </w:pPr>
    </w:p>
    <w:p w14:paraId="58E83E09" w14:textId="77777777" w:rsidR="007A48B7" w:rsidRPr="00490DEC" w:rsidRDefault="007A48B7" w:rsidP="002E2623">
      <w:pPr>
        <w:spacing w:line="480" w:lineRule="exact"/>
        <w:ind w:leftChars="100" w:left="491" w:hangingChars="100" w:hanging="281"/>
        <w:rPr>
          <w:rFonts w:ascii="ＭＳ Ｐゴシック" w:eastAsia="ＭＳ Ｐゴシック" w:hAnsi="ＭＳ Ｐゴシック"/>
          <w:b/>
          <w:color w:val="000000" w:themeColor="text1"/>
          <w:sz w:val="28"/>
          <w:szCs w:val="28"/>
        </w:rPr>
      </w:pPr>
      <w:r w:rsidRPr="00490DEC">
        <w:rPr>
          <w:rFonts w:ascii="ＭＳ Ｐゴシック" w:eastAsia="ＭＳ Ｐゴシック" w:hAnsi="ＭＳ Ｐゴシック" w:hint="eastAsia"/>
          <w:b/>
          <w:color w:val="000000" w:themeColor="text1"/>
          <w:sz w:val="28"/>
          <w:szCs w:val="28"/>
        </w:rPr>
        <w:t>●今後も継続したいものは、「⑤オンライン会議の実施」が４割半ば、「⑨体調不良時における休暇取得の奨励」が約４割</w:t>
      </w:r>
    </w:p>
    <w:p w14:paraId="60A0D68E" w14:textId="77777777" w:rsidR="007A48B7" w:rsidRPr="00490DEC" w:rsidRDefault="007A48B7" w:rsidP="002E2623">
      <w:pPr>
        <w:ind w:leftChars="100" w:left="210" w:firstLineChars="100" w:firstLine="220"/>
        <w:rPr>
          <w:color w:val="000000" w:themeColor="text1"/>
          <w:sz w:val="22"/>
          <w:szCs w:val="22"/>
        </w:rPr>
      </w:pPr>
    </w:p>
    <w:p w14:paraId="1553E606" w14:textId="77777777" w:rsidR="007A48B7" w:rsidRPr="00490DEC" w:rsidRDefault="007A48B7" w:rsidP="002E2623">
      <w:pPr>
        <w:ind w:leftChars="100" w:left="210" w:firstLineChars="100" w:firstLine="220"/>
        <w:rPr>
          <w:rFonts w:asciiTheme="minorEastAsia" w:eastAsiaTheme="minorEastAsia" w:hAnsiTheme="minorEastAsia"/>
          <w:color w:val="000000" w:themeColor="text1"/>
          <w:sz w:val="22"/>
          <w:szCs w:val="22"/>
        </w:rPr>
      </w:pPr>
      <w:r w:rsidRPr="00490DEC">
        <w:rPr>
          <w:rFonts w:hint="eastAsia"/>
          <w:color w:val="000000" w:themeColor="text1"/>
          <w:sz w:val="22"/>
          <w:szCs w:val="22"/>
        </w:rPr>
        <w:t>今後も継続又はこれから実施したいものは、「⑤オンライン会議の実施」が最も高く46.0％</w:t>
      </w:r>
      <w:r w:rsidRPr="00490DEC">
        <w:rPr>
          <w:rFonts w:asciiTheme="minorEastAsia" w:eastAsiaTheme="minorEastAsia" w:hAnsiTheme="minorEastAsia" w:hint="eastAsia"/>
          <w:color w:val="000000" w:themeColor="text1"/>
          <w:sz w:val="22"/>
          <w:szCs w:val="22"/>
        </w:rPr>
        <w:t>で４割半ば、</w:t>
      </w:r>
      <w:r w:rsidRPr="00490DEC">
        <w:rPr>
          <w:rFonts w:hint="eastAsia"/>
          <w:color w:val="000000" w:themeColor="text1"/>
          <w:sz w:val="22"/>
          <w:szCs w:val="22"/>
        </w:rPr>
        <w:t>次いで、「⑨体調不良時における休暇取得の奨励」が39.5％</w:t>
      </w:r>
      <w:r w:rsidRPr="00490DEC">
        <w:rPr>
          <w:rFonts w:asciiTheme="minorEastAsia" w:eastAsiaTheme="minorEastAsia" w:hAnsiTheme="minorEastAsia" w:hint="eastAsia"/>
          <w:color w:val="000000" w:themeColor="text1"/>
          <w:sz w:val="22"/>
          <w:szCs w:val="22"/>
        </w:rPr>
        <w:t>で約４割となっている。</w:t>
      </w:r>
    </w:p>
    <w:p w14:paraId="4EAC1EE3" w14:textId="77777777" w:rsidR="007A48B7" w:rsidRPr="00490DEC" w:rsidRDefault="007A48B7" w:rsidP="002E2623">
      <w:pPr>
        <w:ind w:leftChars="100" w:left="210" w:firstLineChars="100" w:firstLine="220"/>
        <w:rPr>
          <w:color w:val="000000" w:themeColor="text1"/>
          <w:sz w:val="22"/>
          <w:szCs w:val="22"/>
        </w:rPr>
      </w:pPr>
      <w:r w:rsidRPr="00490DEC">
        <w:rPr>
          <w:rFonts w:asciiTheme="minorEastAsia" w:eastAsiaTheme="minorEastAsia" w:hAnsiTheme="minorEastAsia" w:hint="eastAsia"/>
          <w:color w:val="000000" w:themeColor="text1"/>
          <w:sz w:val="22"/>
          <w:szCs w:val="22"/>
        </w:rPr>
        <w:t>以下、</w:t>
      </w:r>
      <w:r w:rsidRPr="00490DEC">
        <w:rPr>
          <w:rFonts w:hint="eastAsia"/>
          <w:color w:val="000000" w:themeColor="text1"/>
          <w:sz w:val="22"/>
          <w:szCs w:val="22"/>
        </w:rPr>
        <w:t>「④電話やメールを活用したコミュニケーションの実施」が36.6％</w:t>
      </w:r>
      <w:r w:rsidRPr="00490DEC">
        <w:rPr>
          <w:rFonts w:asciiTheme="minorEastAsia" w:eastAsiaTheme="minorEastAsia" w:hAnsiTheme="minorEastAsia" w:hint="eastAsia"/>
          <w:color w:val="000000" w:themeColor="text1"/>
          <w:sz w:val="22"/>
          <w:szCs w:val="22"/>
        </w:rPr>
        <w:t>、「⑩妊娠中の女性労働者への配慮」が32.7％、</w:t>
      </w:r>
      <w:r w:rsidRPr="00490DEC">
        <w:rPr>
          <w:rFonts w:hint="eastAsia"/>
          <w:color w:val="000000" w:themeColor="text1"/>
          <w:sz w:val="22"/>
          <w:szCs w:val="22"/>
        </w:rPr>
        <w:t>「⑪公共交通機関以外の手段による通勤や時差出勤の承認」が30.4％</w:t>
      </w:r>
      <w:r w:rsidRPr="00490DEC">
        <w:rPr>
          <w:rFonts w:asciiTheme="minorEastAsia" w:eastAsiaTheme="minorEastAsia" w:hAnsiTheme="minorEastAsia" w:hint="eastAsia"/>
          <w:color w:val="000000" w:themeColor="text1"/>
          <w:sz w:val="22"/>
          <w:szCs w:val="22"/>
        </w:rPr>
        <w:t>で約３割となっている。(図表６－１－９)</w:t>
      </w:r>
    </w:p>
    <w:p w14:paraId="3C29D8D6"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業種別にみると、〈卸売業、小売業〉では、「⑤オンライン会議の実施」が最も高く40.0％</w:t>
      </w:r>
      <w:r w:rsidRPr="00490DEC">
        <w:rPr>
          <w:rFonts w:asciiTheme="minorEastAsia" w:eastAsiaTheme="minorEastAsia" w:hAnsiTheme="minorEastAsia" w:hint="eastAsia"/>
          <w:color w:val="000000" w:themeColor="text1"/>
          <w:sz w:val="22"/>
          <w:szCs w:val="22"/>
        </w:rPr>
        <w:t>と４割、</w:t>
      </w:r>
      <w:r w:rsidRPr="00490DEC">
        <w:rPr>
          <w:rFonts w:hint="eastAsia"/>
          <w:color w:val="000000" w:themeColor="text1"/>
          <w:sz w:val="22"/>
          <w:szCs w:val="22"/>
        </w:rPr>
        <w:t>「⑨体調不良時における休暇取得の奨励」が32.9％</w:t>
      </w:r>
      <w:r w:rsidRPr="00490DEC">
        <w:rPr>
          <w:rFonts w:asciiTheme="minorEastAsia" w:eastAsiaTheme="minorEastAsia" w:hAnsiTheme="minorEastAsia" w:hint="eastAsia"/>
          <w:color w:val="000000" w:themeColor="text1"/>
          <w:sz w:val="22"/>
          <w:szCs w:val="22"/>
        </w:rPr>
        <w:t>と３割強</w:t>
      </w:r>
      <w:r w:rsidRPr="00490DEC">
        <w:rPr>
          <w:rFonts w:hint="eastAsia"/>
          <w:color w:val="000000" w:themeColor="text1"/>
          <w:sz w:val="22"/>
          <w:szCs w:val="22"/>
        </w:rPr>
        <w:t>、「⑫決裁方法の工夫」が27.1％</w:t>
      </w:r>
      <w:r w:rsidRPr="00490DEC">
        <w:rPr>
          <w:rFonts w:asciiTheme="minorEastAsia" w:eastAsiaTheme="minorEastAsia" w:hAnsiTheme="minorEastAsia" w:hint="eastAsia"/>
          <w:color w:val="000000" w:themeColor="text1"/>
          <w:sz w:val="22"/>
          <w:szCs w:val="22"/>
        </w:rPr>
        <w:t>で３割弱となっている。</w:t>
      </w:r>
      <w:r w:rsidRPr="00490DEC">
        <w:rPr>
          <w:rFonts w:hint="eastAsia"/>
          <w:color w:val="000000" w:themeColor="text1"/>
          <w:sz w:val="22"/>
          <w:szCs w:val="22"/>
        </w:rPr>
        <w:t>〈医療、福祉〉では、「⑤オンライン会議の実施」が最も高く49.0％</w:t>
      </w:r>
      <w:r w:rsidRPr="00490DEC">
        <w:rPr>
          <w:rFonts w:asciiTheme="minorEastAsia" w:eastAsiaTheme="minorEastAsia" w:hAnsiTheme="minorEastAsia" w:hint="eastAsia"/>
          <w:color w:val="000000" w:themeColor="text1"/>
          <w:sz w:val="22"/>
          <w:szCs w:val="22"/>
        </w:rPr>
        <w:t>と約５割、</w:t>
      </w:r>
      <w:r w:rsidRPr="00490DEC">
        <w:rPr>
          <w:rFonts w:hint="eastAsia"/>
          <w:color w:val="000000" w:themeColor="text1"/>
          <w:sz w:val="22"/>
          <w:szCs w:val="22"/>
        </w:rPr>
        <w:t>「④電話やメールを活用したコミュニケーションの実施」が39.8％、「⑨体調不良時における休暇取得の奨励」が38.8％</w:t>
      </w:r>
      <w:r w:rsidRPr="00490DEC">
        <w:rPr>
          <w:rFonts w:asciiTheme="minorEastAsia" w:eastAsiaTheme="minorEastAsia" w:hAnsiTheme="minorEastAsia" w:hint="eastAsia"/>
          <w:color w:val="000000" w:themeColor="text1"/>
          <w:sz w:val="22"/>
          <w:szCs w:val="22"/>
        </w:rPr>
        <w:t>で共に約４割となっている。(図表６－１－９)</w:t>
      </w:r>
    </w:p>
    <w:p w14:paraId="2C705293"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女性比率別にみると、〈20～40％未満〉では、「⑤オンライン会議の実施」が55.3％と全体よりも9.3ポイント高くなっている。（図表６－１－10）</w:t>
      </w:r>
    </w:p>
    <w:p w14:paraId="6C1C9A28"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非正社員比率別にみると、「⑨体調不良時における休暇取得の奨励」は、非正社員比率が低くなるに従い高率となる傾向がみられる。（図表６－１－11）</w:t>
      </w:r>
    </w:p>
    <w:p w14:paraId="2052D8AF"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労働組合の有無別にみると、「⑤オンライン会議の実施」では、〈労働組合有〉では56.4％と５割半ば、〈労働組合無〉では41.7％と約４割となっている。</w:t>
      </w:r>
      <w:r w:rsidRPr="00490DEC">
        <w:rPr>
          <w:rFonts w:asciiTheme="minorEastAsia" w:eastAsiaTheme="minorEastAsia" w:hAnsiTheme="minorEastAsia" w:hint="eastAsia"/>
          <w:color w:val="000000" w:themeColor="text1"/>
          <w:sz w:val="22"/>
          <w:szCs w:val="22"/>
        </w:rPr>
        <w:t>(図表６－１－12)</w:t>
      </w:r>
    </w:p>
    <w:p w14:paraId="254F77A2" w14:textId="77777777" w:rsidR="007A48B7" w:rsidRPr="00490DEC" w:rsidRDefault="007A48B7" w:rsidP="002E2623">
      <w:pPr>
        <w:widowControl/>
        <w:autoSpaceDE/>
        <w:autoSpaceDN/>
        <w:jc w:val="left"/>
        <w:rPr>
          <w:rFonts w:ascii="ＭＳ Ｐ明朝" w:eastAsia="ＭＳ Ｐ明朝" w:hAnsi="ＭＳ Ｐ明朝"/>
          <w:color w:val="000000" w:themeColor="text1"/>
        </w:rPr>
      </w:pPr>
      <w:r w:rsidRPr="00490DEC">
        <w:rPr>
          <w:rFonts w:ascii="ＭＳ Ｐ明朝" w:eastAsia="ＭＳ Ｐ明朝" w:hAnsi="ＭＳ Ｐ明朝"/>
          <w:color w:val="000000" w:themeColor="text1"/>
        </w:rPr>
        <w:br w:type="page"/>
      </w:r>
    </w:p>
    <w:p w14:paraId="2F510F37" w14:textId="05244D0B" w:rsidR="007A48B7" w:rsidRPr="00490DEC" w:rsidRDefault="007A48B7" w:rsidP="002E2623">
      <w:pPr>
        <w:ind w:firstLineChars="200" w:firstLine="420"/>
        <w:jc w:val="center"/>
        <w:rPr>
          <w:noProof/>
          <w:color w:val="000000" w:themeColor="text1"/>
        </w:rPr>
      </w:pPr>
      <w:r w:rsidRPr="00490DEC">
        <w:rPr>
          <w:rFonts w:ascii="ＭＳ Ｐゴシック" w:eastAsia="ＭＳ Ｐゴシック" w:hAnsi="ＭＳ Ｐゴシック" w:hint="eastAsia"/>
          <w:color w:val="000000" w:themeColor="text1"/>
          <w:szCs w:val="21"/>
        </w:rPr>
        <w:t>図表６－１－９　今後も継続又はこれから実施したいもの（全体、業種別）</w:t>
      </w:r>
      <w:r w:rsidR="00136E01" w:rsidRPr="00136E01">
        <w:rPr>
          <w:rFonts w:hint="eastAsia"/>
          <w:noProof/>
        </w:rPr>
        <w:drawing>
          <wp:inline distT="0" distB="0" distL="0" distR="0" wp14:anchorId="050E3E14" wp14:editId="2778F0D6">
            <wp:extent cx="6120130" cy="3623945"/>
            <wp:effectExtent l="0" t="0" r="0" b="0"/>
            <wp:docPr id="100" name="図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6120130" cy="3623945"/>
                    </a:xfrm>
                    <a:prstGeom prst="rect">
                      <a:avLst/>
                    </a:prstGeom>
                    <a:noFill/>
                    <a:ln>
                      <a:noFill/>
                    </a:ln>
                  </pic:spPr>
                </pic:pic>
              </a:graphicData>
            </a:graphic>
          </wp:inline>
        </w:drawing>
      </w:r>
    </w:p>
    <w:p w14:paraId="336D877B" w14:textId="77777777" w:rsidR="004D6EC2" w:rsidRPr="00490DEC" w:rsidRDefault="004D6EC2" w:rsidP="002E2623">
      <w:pPr>
        <w:ind w:firstLineChars="200" w:firstLine="420"/>
        <w:jc w:val="center"/>
        <w:rPr>
          <w:rFonts w:ascii="ＭＳ Ｐゴシック" w:eastAsia="ＭＳ Ｐゴシック" w:hAnsi="ＭＳ Ｐゴシック"/>
          <w:color w:val="000000" w:themeColor="text1"/>
          <w:szCs w:val="21"/>
        </w:rPr>
      </w:pPr>
    </w:p>
    <w:p w14:paraId="43E41031" w14:textId="559E9AE4" w:rsidR="007A48B7" w:rsidRPr="00AB39F1" w:rsidRDefault="007A48B7" w:rsidP="002E2623">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図表６－１－10　今後も継続又はこれから実施したいもの（全体、女性比率別）</w:t>
      </w:r>
      <w:r w:rsidR="00136E01" w:rsidRPr="00136E01">
        <w:rPr>
          <w:rFonts w:hint="eastAsia"/>
          <w:noProof/>
        </w:rPr>
        <w:drawing>
          <wp:inline distT="0" distB="0" distL="0" distR="0" wp14:anchorId="57234A57" wp14:editId="2F370BCA">
            <wp:extent cx="6120130" cy="1974215"/>
            <wp:effectExtent l="0" t="0" r="0" b="6985"/>
            <wp:docPr id="103" name="図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47" cstate="print">
                      <a:extLst>
                        <a:ext uri="{28A0092B-C50C-407E-A947-70E740481C1C}">
                          <a14:useLocalDpi xmlns:a14="http://schemas.microsoft.com/office/drawing/2010/main" val="0"/>
                        </a:ext>
                      </a:extLst>
                    </a:blip>
                    <a:srcRect t="-1634"/>
                    <a:stretch/>
                  </pic:blipFill>
                  <pic:spPr bwMode="auto">
                    <a:xfrm>
                      <a:off x="0" y="0"/>
                      <a:ext cx="6120130" cy="1974215"/>
                    </a:xfrm>
                    <a:prstGeom prst="rect">
                      <a:avLst/>
                    </a:prstGeom>
                    <a:noFill/>
                    <a:ln>
                      <a:noFill/>
                    </a:ln>
                    <a:extLst>
                      <a:ext uri="{53640926-AAD7-44D8-BBD7-CCE9431645EC}">
                        <a14:shadowObscured xmlns:a14="http://schemas.microsoft.com/office/drawing/2010/main"/>
                      </a:ext>
                    </a:extLst>
                  </pic:spPr>
                </pic:pic>
              </a:graphicData>
            </a:graphic>
          </wp:inline>
        </w:drawing>
      </w:r>
    </w:p>
    <w:p w14:paraId="6792F212" w14:textId="77777777" w:rsidR="007A48B7" w:rsidRPr="00490DEC" w:rsidRDefault="007A48B7" w:rsidP="002E2623">
      <w:pPr>
        <w:ind w:firstLineChars="200" w:firstLine="420"/>
        <w:jc w:val="center"/>
        <w:rPr>
          <w:rFonts w:ascii="ＭＳ Ｐゴシック" w:eastAsia="ＭＳ Ｐゴシック" w:hAnsi="ＭＳ Ｐゴシック"/>
          <w:color w:val="000000" w:themeColor="text1"/>
          <w:szCs w:val="21"/>
        </w:rPr>
      </w:pPr>
    </w:p>
    <w:p w14:paraId="0B5D9806" w14:textId="77777777" w:rsidR="007A48B7" w:rsidRPr="00490DEC" w:rsidRDefault="007A48B7" w:rsidP="002E2623">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color w:val="000000" w:themeColor="text1"/>
          <w:szCs w:val="21"/>
        </w:rPr>
        <w:br w:type="page"/>
      </w:r>
    </w:p>
    <w:p w14:paraId="7A47FE89" w14:textId="77FE5DB8" w:rsidR="007A48B7" w:rsidRPr="00490DEC" w:rsidRDefault="007A48B7" w:rsidP="002E2623">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図表６－１－11　今後も継続又はこれから実施したいもの（全体、非正社員比率別）</w:t>
      </w:r>
      <w:r w:rsidR="00AA7F63" w:rsidRPr="00AA7F63">
        <w:rPr>
          <w:rFonts w:hint="eastAsia"/>
          <w:noProof/>
        </w:rPr>
        <w:drawing>
          <wp:inline distT="0" distB="0" distL="0" distR="0" wp14:anchorId="3180400C" wp14:editId="5316D280">
            <wp:extent cx="6120130" cy="1942465"/>
            <wp:effectExtent l="0" t="0" r="0" b="635"/>
            <wp:docPr id="105" name="図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6120130" cy="1942465"/>
                    </a:xfrm>
                    <a:prstGeom prst="rect">
                      <a:avLst/>
                    </a:prstGeom>
                    <a:noFill/>
                    <a:ln>
                      <a:noFill/>
                    </a:ln>
                  </pic:spPr>
                </pic:pic>
              </a:graphicData>
            </a:graphic>
          </wp:inline>
        </w:drawing>
      </w:r>
    </w:p>
    <w:p w14:paraId="776EDCD9" w14:textId="77777777" w:rsidR="009F359F" w:rsidRPr="00490DEC" w:rsidRDefault="009F359F" w:rsidP="002E2623">
      <w:pPr>
        <w:ind w:firstLineChars="200" w:firstLine="420"/>
        <w:jc w:val="center"/>
        <w:rPr>
          <w:rFonts w:ascii="ＭＳ Ｐゴシック" w:eastAsia="ＭＳ Ｐゴシック" w:hAnsi="ＭＳ Ｐゴシック"/>
          <w:color w:val="000000" w:themeColor="text1"/>
          <w:szCs w:val="21"/>
        </w:rPr>
      </w:pPr>
    </w:p>
    <w:p w14:paraId="7A337AD5" w14:textId="348C789D" w:rsidR="007A48B7" w:rsidRDefault="007A48B7" w:rsidP="002E2623">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図表６－１－12　今後も継続又はこれから実施したいもの（労働組合の有無別）</w:t>
      </w:r>
    </w:p>
    <w:p w14:paraId="0BFBFF06" w14:textId="77777777" w:rsidR="00AA7F63" w:rsidRPr="00490DEC" w:rsidRDefault="00AA7F63" w:rsidP="002E2623">
      <w:pPr>
        <w:ind w:firstLineChars="200" w:firstLine="420"/>
        <w:jc w:val="center"/>
        <w:rPr>
          <w:rFonts w:ascii="ＭＳ Ｐゴシック" w:eastAsia="ＭＳ Ｐゴシック" w:hAnsi="ＭＳ Ｐゴシック"/>
          <w:color w:val="000000" w:themeColor="text1"/>
          <w:szCs w:val="21"/>
        </w:rPr>
      </w:pPr>
    </w:p>
    <w:p w14:paraId="23FC424E" w14:textId="429C9ECB" w:rsidR="007A48B7" w:rsidRPr="00490DEC" w:rsidRDefault="00AA7F63" w:rsidP="002E2623">
      <w:pPr>
        <w:ind w:firstLineChars="200" w:firstLine="420"/>
        <w:jc w:val="center"/>
        <w:rPr>
          <w:noProof/>
          <w:color w:val="000000" w:themeColor="text1"/>
        </w:rPr>
      </w:pPr>
      <w:r w:rsidRPr="00AA7F63">
        <w:rPr>
          <w:noProof/>
        </w:rPr>
        <w:drawing>
          <wp:inline distT="0" distB="0" distL="0" distR="0" wp14:anchorId="26A09677" wp14:editId="0D84A3CC">
            <wp:extent cx="4600080" cy="5050800"/>
            <wp:effectExtent l="0" t="0" r="0" b="0"/>
            <wp:docPr id="108" name="図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600080" cy="5050800"/>
                    </a:xfrm>
                    <a:prstGeom prst="rect">
                      <a:avLst/>
                    </a:prstGeom>
                    <a:noFill/>
                    <a:ln>
                      <a:noFill/>
                    </a:ln>
                  </pic:spPr>
                </pic:pic>
              </a:graphicData>
            </a:graphic>
          </wp:inline>
        </w:drawing>
      </w:r>
    </w:p>
    <w:p w14:paraId="1F8866CE" w14:textId="77777777" w:rsidR="007A48B7" w:rsidRPr="00490DEC" w:rsidRDefault="007A48B7" w:rsidP="002E2623">
      <w:pPr>
        <w:ind w:firstLineChars="200" w:firstLine="420"/>
        <w:jc w:val="center"/>
        <w:rPr>
          <w:rFonts w:ascii="ＭＳ Ｐゴシック" w:eastAsia="ＭＳ Ｐゴシック" w:hAnsi="ＭＳ Ｐゴシック"/>
          <w:color w:val="000000" w:themeColor="text1"/>
          <w:szCs w:val="21"/>
        </w:rPr>
      </w:pPr>
    </w:p>
    <w:p w14:paraId="4EDCB6B7"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b/>
          <w:bCs/>
          <w:color w:val="000000" w:themeColor="text1"/>
          <w:sz w:val="28"/>
          <w:szCs w:val="28"/>
        </w:rPr>
        <w:br w:type="page"/>
      </w:r>
    </w:p>
    <w:p w14:paraId="045A6812"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（４）</w:t>
      </w:r>
      <w:bookmarkStart w:id="94" w:name="_Hlk64303281"/>
      <w:r w:rsidRPr="00490DEC">
        <w:rPr>
          <w:rFonts w:ascii="ＭＳ Ｐゴシック" w:eastAsia="ＭＳ Ｐゴシック" w:hAnsi="ＭＳ Ｐゴシック" w:hint="eastAsia"/>
          <w:b/>
          <w:bCs/>
          <w:color w:val="000000" w:themeColor="text1"/>
          <w:sz w:val="28"/>
          <w:szCs w:val="28"/>
        </w:rPr>
        <w:t>実施したことはなく、今後も実施する予定はないもの</w:t>
      </w:r>
      <w:bookmarkEnd w:id="94"/>
    </w:p>
    <w:p w14:paraId="1B5728FF" w14:textId="77777777" w:rsidR="007A48B7" w:rsidRPr="00490DEC" w:rsidRDefault="007A48B7" w:rsidP="002E2623">
      <w:pPr>
        <w:ind w:leftChars="100" w:left="451" w:hangingChars="100" w:hanging="241"/>
        <w:rPr>
          <w:rFonts w:ascii="ＭＳ Ｐゴシック" w:eastAsia="ＭＳ Ｐゴシック" w:hAnsi="ＭＳ Ｐゴシック"/>
          <w:b/>
          <w:color w:val="000000" w:themeColor="text1"/>
          <w:sz w:val="24"/>
        </w:rPr>
      </w:pPr>
      <w:r w:rsidRPr="00490DEC">
        <w:rPr>
          <w:rFonts w:ascii="ＭＳ Ｐゴシック" w:eastAsia="ＭＳ Ｐゴシック" w:hAnsi="ＭＳ Ｐゴシック" w:hint="eastAsia"/>
          <w:b/>
          <w:color w:val="000000" w:themeColor="text1"/>
          <w:sz w:val="24"/>
        </w:rPr>
        <w:t>●実施もなく今後も実施予定のないものは、「⑬在宅勤務で使用する機器や通信料等の負担軽減」、「⑦所定外労働の禁止」が５割弱、「②フレックスタイムの実施」が４割半ば</w:t>
      </w:r>
    </w:p>
    <w:p w14:paraId="79CC89C9"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実施したことはなく、今後も実施する予定はないものでは、「⑬在宅勤務で使用する機器や通信料等の負担軽減」が47.5％、「⑦所定外労働の禁止」が47.3％で５割弱、「②フレックスタイムの実施」が45.2％で</w:t>
      </w:r>
      <w:r w:rsidRPr="00490DEC">
        <w:rPr>
          <w:rFonts w:asciiTheme="minorEastAsia" w:eastAsiaTheme="minorEastAsia" w:hAnsiTheme="minorEastAsia" w:hint="eastAsia"/>
          <w:color w:val="000000" w:themeColor="text1"/>
          <w:sz w:val="22"/>
          <w:szCs w:val="22"/>
        </w:rPr>
        <w:t>４割半ばとなっている。（図表６－１－1</w:t>
      </w:r>
      <w:r w:rsidRPr="00490DEC">
        <w:rPr>
          <w:rFonts w:asciiTheme="minorEastAsia" w:eastAsiaTheme="minorEastAsia" w:hAnsiTheme="minorEastAsia"/>
          <w:color w:val="000000" w:themeColor="text1"/>
          <w:sz w:val="22"/>
          <w:szCs w:val="22"/>
        </w:rPr>
        <w:t>3</w:t>
      </w:r>
      <w:r w:rsidRPr="00490DEC">
        <w:rPr>
          <w:rFonts w:asciiTheme="minorEastAsia" w:eastAsiaTheme="minorEastAsia" w:hAnsiTheme="minorEastAsia" w:hint="eastAsia"/>
          <w:color w:val="000000" w:themeColor="text1"/>
          <w:sz w:val="22"/>
          <w:szCs w:val="22"/>
        </w:rPr>
        <w:t>）</w:t>
      </w:r>
    </w:p>
    <w:p w14:paraId="36CEEB57" w14:textId="77777777" w:rsidR="007A48B7" w:rsidRPr="00490DEC" w:rsidRDefault="007A48B7" w:rsidP="002E2623">
      <w:pPr>
        <w:ind w:leftChars="100" w:left="210" w:firstLineChars="100" w:firstLine="220"/>
        <w:rPr>
          <w:color w:val="000000" w:themeColor="text1"/>
          <w:sz w:val="22"/>
          <w:szCs w:val="22"/>
        </w:rPr>
      </w:pPr>
      <w:bookmarkStart w:id="95" w:name="_Hlk64303288"/>
      <w:r w:rsidRPr="00490DEC">
        <w:rPr>
          <w:rFonts w:hint="eastAsia"/>
          <w:color w:val="000000" w:themeColor="text1"/>
          <w:sz w:val="22"/>
          <w:szCs w:val="22"/>
        </w:rPr>
        <w:t>業種別</w:t>
      </w:r>
      <w:bookmarkEnd w:id="95"/>
      <w:r w:rsidRPr="00490DEC">
        <w:rPr>
          <w:rFonts w:hint="eastAsia"/>
          <w:color w:val="000000" w:themeColor="text1"/>
          <w:sz w:val="22"/>
          <w:szCs w:val="22"/>
        </w:rPr>
        <w:t>にみると、〈卸売業、小売業〉では、「②フレックスタイムの実施」が44.3％</w:t>
      </w:r>
      <w:r w:rsidRPr="00490DEC">
        <w:rPr>
          <w:rFonts w:asciiTheme="minorEastAsia" w:eastAsiaTheme="minorEastAsia" w:hAnsiTheme="minorEastAsia" w:hint="eastAsia"/>
          <w:color w:val="000000" w:themeColor="text1"/>
          <w:sz w:val="22"/>
          <w:szCs w:val="22"/>
        </w:rPr>
        <w:t>と４割半ば、</w:t>
      </w:r>
      <w:r w:rsidRPr="00490DEC">
        <w:rPr>
          <w:rFonts w:hint="eastAsia"/>
          <w:color w:val="000000" w:themeColor="text1"/>
          <w:sz w:val="22"/>
          <w:szCs w:val="22"/>
        </w:rPr>
        <w:t>「⑦所定外労働の禁止」が38.6％</w:t>
      </w:r>
      <w:r w:rsidRPr="00490DEC">
        <w:rPr>
          <w:rFonts w:asciiTheme="minorEastAsia" w:eastAsiaTheme="minorEastAsia" w:hAnsiTheme="minorEastAsia" w:hint="eastAsia"/>
          <w:color w:val="000000" w:themeColor="text1"/>
          <w:sz w:val="22"/>
          <w:szCs w:val="22"/>
        </w:rPr>
        <w:t>と４割弱</w:t>
      </w:r>
      <w:r w:rsidRPr="00490DEC">
        <w:rPr>
          <w:rFonts w:hint="eastAsia"/>
          <w:color w:val="000000" w:themeColor="text1"/>
          <w:sz w:val="22"/>
          <w:szCs w:val="22"/>
        </w:rPr>
        <w:t>、「⑬在宅勤務で使用する機器や通信料等の負担軽減」31.4％</w:t>
      </w:r>
      <w:r w:rsidRPr="00490DEC">
        <w:rPr>
          <w:rFonts w:asciiTheme="minorEastAsia" w:eastAsiaTheme="minorEastAsia" w:hAnsiTheme="minorEastAsia" w:hint="eastAsia"/>
          <w:color w:val="000000" w:themeColor="text1"/>
          <w:sz w:val="22"/>
          <w:szCs w:val="22"/>
        </w:rPr>
        <w:t>で約３割となっている。</w:t>
      </w:r>
      <w:r w:rsidRPr="00490DEC">
        <w:rPr>
          <w:rFonts w:hint="eastAsia"/>
          <w:color w:val="000000" w:themeColor="text1"/>
          <w:sz w:val="22"/>
          <w:szCs w:val="22"/>
        </w:rPr>
        <w:t>〈医療、福祉〉では、「⑬在宅勤務で使用する機器や通信料等の負担軽減」が58.2％</w:t>
      </w:r>
      <w:r w:rsidRPr="00490DEC">
        <w:rPr>
          <w:rFonts w:asciiTheme="minorEastAsia" w:eastAsiaTheme="minorEastAsia" w:hAnsiTheme="minorEastAsia" w:hint="eastAsia"/>
          <w:color w:val="000000" w:themeColor="text1"/>
          <w:sz w:val="22"/>
          <w:szCs w:val="22"/>
        </w:rPr>
        <w:t>と６割弱で最も高く、以下、</w:t>
      </w:r>
      <w:r w:rsidRPr="00490DEC">
        <w:rPr>
          <w:rFonts w:hint="eastAsia"/>
          <w:color w:val="000000" w:themeColor="text1"/>
          <w:sz w:val="22"/>
          <w:szCs w:val="22"/>
        </w:rPr>
        <w:t>「⑦所定外労働の禁止」が48.0％</w:t>
      </w:r>
      <w:r w:rsidRPr="00490DEC">
        <w:rPr>
          <w:rFonts w:asciiTheme="minorEastAsia" w:eastAsiaTheme="minorEastAsia" w:hAnsiTheme="minorEastAsia" w:hint="eastAsia"/>
          <w:color w:val="000000" w:themeColor="text1"/>
          <w:sz w:val="22"/>
          <w:szCs w:val="22"/>
        </w:rPr>
        <w:t>と５割弱、</w:t>
      </w:r>
      <w:r w:rsidRPr="00490DEC">
        <w:rPr>
          <w:rFonts w:hint="eastAsia"/>
          <w:color w:val="000000" w:themeColor="text1"/>
          <w:sz w:val="22"/>
          <w:szCs w:val="22"/>
        </w:rPr>
        <w:t>「②フレックスタイムの実施」が45.9％</w:t>
      </w:r>
      <w:r w:rsidRPr="00490DEC">
        <w:rPr>
          <w:rFonts w:asciiTheme="minorEastAsia" w:eastAsiaTheme="minorEastAsia" w:hAnsiTheme="minorEastAsia" w:hint="eastAsia"/>
          <w:color w:val="000000" w:themeColor="text1"/>
          <w:sz w:val="22"/>
          <w:szCs w:val="22"/>
        </w:rPr>
        <w:t>で４割半ばとなっている。（図表６－１－1</w:t>
      </w:r>
      <w:r w:rsidRPr="00490DEC">
        <w:rPr>
          <w:rFonts w:asciiTheme="minorEastAsia" w:eastAsiaTheme="minorEastAsia" w:hAnsiTheme="minorEastAsia"/>
          <w:color w:val="000000" w:themeColor="text1"/>
          <w:sz w:val="22"/>
          <w:szCs w:val="22"/>
        </w:rPr>
        <w:t>3</w:t>
      </w:r>
      <w:r w:rsidRPr="00490DEC">
        <w:rPr>
          <w:rFonts w:asciiTheme="minorEastAsia" w:eastAsiaTheme="minorEastAsia" w:hAnsiTheme="minorEastAsia" w:hint="eastAsia"/>
          <w:color w:val="000000" w:themeColor="text1"/>
          <w:sz w:val="22"/>
          <w:szCs w:val="22"/>
        </w:rPr>
        <w:t>）</w:t>
      </w:r>
    </w:p>
    <w:p w14:paraId="3B27443E" w14:textId="77777777" w:rsidR="007A48B7" w:rsidRPr="00490DEC" w:rsidRDefault="007A48B7" w:rsidP="002E2623">
      <w:pPr>
        <w:ind w:leftChars="100" w:left="210" w:firstLineChars="100" w:firstLine="220"/>
        <w:rPr>
          <w:color w:val="000000" w:themeColor="text1"/>
          <w:sz w:val="22"/>
          <w:szCs w:val="22"/>
        </w:rPr>
      </w:pPr>
      <w:bookmarkStart w:id="96" w:name="_Hlk64303296"/>
      <w:r w:rsidRPr="00490DEC">
        <w:rPr>
          <w:rFonts w:hint="eastAsia"/>
          <w:color w:val="000000" w:themeColor="text1"/>
          <w:sz w:val="22"/>
          <w:szCs w:val="22"/>
        </w:rPr>
        <w:t>女性比率別にみると「⑩妊娠中の女性労働者への配慮」は女性比率が低くなるに従って、高率になる傾向がみられる。（図表６－１－1</w:t>
      </w:r>
      <w:r w:rsidRPr="00490DEC">
        <w:rPr>
          <w:color w:val="000000" w:themeColor="text1"/>
          <w:sz w:val="22"/>
          <w:szCs w:val="22"/>
        </w:rPr>
        <w:t>4</w:t>
      </w:r>
      <w:r w:rsidRPr="00490DEC">
        <w:rPr>
          <w:rFonts w:hint="eastAsia"/>
          <w:color w:val="000000" w:themeColor="text1"/>
          <w:sz w:val="22"/>
          <w:szCs w:val="22"/>
        </w:rPr>
        <w:t>）</w:t>
      </w:r>
    </w:p>
    <w:p w14:paraId="6C71DDFB"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非正社員比率別にみると〈20～40％未満〉では、「⑬在宅勤務で使用する機器や通信料等の負担軽減」が56.3％と全体よりも8.8ポイント高くなっている。また、〈60％以上〉では、「③在宅勤務の実施」が37.8％と全体よりも10.5ポイント高くなっている。（図表６－１－1</w:t>
      </w:r>
      <w:r w:rsidRPr="00490DEC">
        <w:rPr>
          <w:color w:val="000000" w:themeColor="text1"/>
          <w:sz w:val="22"/>
          <w:szCs w:val="22"/>
        </w:rPr>
        <w:t>5</w:t>
      </w:r>
      <w:r w:rsidRPr="00490DEC">
        <w:rPr>
          <w:rFonts w:hint="eastAsia"/>
          <w:color w:val="000000" w:themeColor="text1"/>
          <w:sz w:val="22"/>
          <w:szCs w:val="22"/>
        </w:rPr>
        <w:t>）</w:t>
      </w:r>
    </w:p>
    <w:p w14:paraId="675DCFC1" w14:textId="77777777" w:rsidR="007A48B7" w:rsidRPr="00490DEC" w:rsidRDefault="007A48B7" w:rsidP="002E2623">
      <w:pPr>
        <w:ind w:leftChars="100" w:left="210" w:firstLineChars="100" w:firstLine="220"/>
        <w:rPr>
          <w:rFonts w:ascii="ＭＳ Ｐ明朝" w:eastAsia="ＭＳ Ｐ明朝" w:hAnsi="ＭＳ Ｐ明朝"/>
          <w:color w:val="000000" w:themeColor="text1"/>
          <w:sz w:val="22"/>
          <w:szCs w:val="22"/>
        </w:rPr>
      </w:pPr>
      <w:bookmarkStart w:id="97" w:name="_Hlk64303301"/>
      <w:bookmarkEnd w:id="96"/>
      <w:r w:rsidRPr="00490DEC">
        <w:rPr>
          <w:rFonts w:hint="eastAsia"/>
          <w:color w:val="000000" w:themeColor="text1"/>
          <w:sz w:val="22"/>
          <w:szCs w:val="22"/>
        </w:rPr>
        <w:t>労働組合の有無別</w:t>
      </w:r>
      <w:bookmarkEnd w:id="97"/>
      <w:r w:rsidRPr="00490DEC">
        <w:rPr>
          <w:rFonts w:hint="eastAsia"/>
          <w:color w:val="000000" w:themeColor="text1"/>
          <w:sz w:val="22"/>
          <w:szCs w:val="22"/>
        </w:rPr>
        <w:t>にみると、「③在宅勤務の実施」、「⑤オンライン会議の実施」、「⑥始業・終業時刻の繰り上げ・繰り下げ」、「⑧半日や時間単位の有給休暇」では、〈労働組合有〉に比べ、〈労働組合無〉の事業所の方が10ポイント以上、高くなっている。</w:t>
      </w:r>
      <w:r w:rsidRPr="00490DEC">
        <w:rPr>
          <w:rFonts w:asciiTheme="minorEastAsia" w:eastAsiaTheme="minorEastAsia" w:hAnsiTheme="minorEastAsia" w:hint="eastAsia"/>
          <w:color w:val="000000" w:themeColor="text1"/>
          <w:sz w:val="22"/>
          <w:szCs w:val="22"/>
        </w:rPr>
        <w:t>（図表６－１－1</w:t>
      </w:r>
      <w:r w:rsidRPr="00490DEC">
        <w:rPr>
          <w:rFonts w:asciiTheme="minorEastAsia" w:eastAsiaTheme="minorEastAsia" w:hAnsiTheme="minorEastAsia"/>
          <w:color w:val="000000" w:themeColor="text1"/>
          <w:sz w:val="22"/>
          <w:szCs w:val="22"/>
        </w:rPr>
        <w:t>6</w:t>
      </w:r>
      <w:r w:rsidRPr="00490DEC">
        <w:rPr>
          <w:rFonts w:asciiTheme="minorEastAsia" w:eastAsiaTheme="minorEastAsia" w:hAnsiTheme="minorEastAsia" w:hint="eastAsia"/>
          <w:color w:val="000000" w:themeColor="text1"/>
          <w:sz w:val="22"/>
          <w:szCs w:val="22"/>
        </w:rPr>
        <w:t>）</w:t>
      </w:r>
    </w:p>
    <w:p w14:paraId="14F81CC5" w14:textId="77777777" w:rsidR="007A48B7" w:rsidRPr="00490DEC" w:rsidRDefault="007A48B7" w:rsidP="002E2623">
      <w:pPr>
        <w:ind w:firstLineChars="200" w:firstLine="420"/>
        <w:jc w:val="center"/>
        <w:rPr>
          <w:rFonts w:ascii="ＭＳ Ｐゴシック" w:eastAsia="ＭＳ Ｐゴシック" w:hAnsi="ＭＳ Ｐゴシック"/>
          <w:color w:val="000000" w:themeColor="text1"/>
          <w:szCs w:val="21"/>
        </w:rPr>
      </w:pPr>
    </w:p>
    <w:p w14:paraId="0D747C80" w14:textId="77777777" w:rsidR="007A48B7" w:rsidRPr="00490DEC" w:rsidRDefault="007A48B7" w:rsidP="002E2623">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図表６－１－1</w:t>
      </w:r>
      <w:r w:rsidRPr="00490DEC">
        <w:rPr>
          <w:rFonts w:ascii="ＭＳ Ｐゴシック" w:eastAsia="ＭＳ Ｐゴシック" w:hAnsi="ＭＳ Ｐゴシック"/>
          <w:color w:val="000000" w:themeColor="text1"/>
          <w:szCs w:val="21"/>
        </w:rPr>
        <w:t>3</w:t>
      </w:r>
      <w:r w:rsidRPr="00490DEC">
        <w:rPr>
          <w:rFonts w:ascii="ＭＳ Ｐゴシック" w:eastAsia="ＭＳ Ｐゴシック" w:hAnsi="ＭＳ Ｐゴシック" w:hint="eastAsia"/>
          <w:color w:val="000000" w:themeColor="text1"/>
          <w:szCs w:val="21"/>
        </w:rPr>
        <w:t xml:space="preserve">　実施したことはなく、今後も実施する予定はないもの（全体、業種別）</w:t>
      </w:r>
    </w:p>
    <w:p w14:paraId="48D8E030" w14:textId="2726E217" w:rsidR="007A48B7" w:rsidRPr="00490DEC" w:rsidRDefault="00167907" w:rsidP="002E2623">
      <w:pPr>
        <w:widowControl/>
        <w:autoSpaceDE/>
        <w:autoSpaceDN/>
        <w:jc w:val="left"/>
        <w:rPr>
          <w:rFonts w:ascii="ＭＳ Ｐゴシック" w:eastAsia="ＭＳ Ｐゴシック" w:hAnsi="ＭＳ Ｐゴシック"/>
          <w:color w:val="000000" w:themeColor="text1"/>
          <w:szCs w:val="21"/>
        </w:rPr>
      </w:pPr>
      <w:r w:rsidRPr="00167907">
        <w:rPr>
          <w:noProof/>
        </w:rPr>
        <w:drawing>
          <wp:inline distT="0" distB="0" distL="0" distR="0" wp14:anchorId="490C7AF9" wp14:editId="0CC1913A">
            <wp:extent cx="6120130" cy="3620770"/>
            <wp:effectExtent l="0" t="0" r="0" b="0"/>
            <wp:docPr id="112" name="図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6120130" cy="3620770"/>
                    </a:xfrm>
                    <a:prstGeom prst="rect">
                      <a:avLst/>
                    </a:prstGeom>
                    <a:noFill/>
                    <a:ln>
                      <a:noFill/>
                    </a:ln>
                  </pic:spPr>
                </pic:pic>
              </a:graphicData>
            </a:graphic>
          </wp:inline>
        </w:drawing>
      </w:r>
    </w:p>
    <w:p w14:paraId="431D794A"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szCs w:val="21"/>
        </w:rPr>
      </w:pPr>
    </w:p>
    <w:p w14:paraId="4D5FC6AA" w14:textId="69BBE0A5" w:rsidR="007A48B7" w:rsidRPr="00447E11" w:rsidRDefault="007A48B7" w:rsidP="002E2623">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図表６－１－1</w:t>
      </w:r>
      <w:r w:rsidRPr="00490DEC">
        <w:rPr>
          <w:rFonts w:ascii="ＭＳ Ｐゴシック" w:eastAsia="ＭＳ Ｐゴシック" w:hAnsi="ＭＳ Ｐゴシック"/>
          <w:color w:val="000000" w:themeColor="text1"/>
          <w:szCs w:val="21"/>
        </w:rPr>
        <w:t>4</w:t>
      </w:r>
      <w:r w:rsidRPr="00490DEC">
        <w:rPr>
          <w:rFonts w:ascii="ＭＳ Ｐゴシック" w:eastAsia="ＭＳ Ｐゴシック" w:hAnsi="ＭＳ Ｐゴシック" w:hint="eastAsia"/>
          <w:color w:val="000000" w:themeColor="text1"/>
          <w:szCs w:val="21"/>
        </w:rPr>
        <w:t xml:space="preserve">　実施したことはなく、今後も実施する予定はないもの（全体、女性比率別）</w:t>
      </w:r>
      <w:r w:rsidR="00167907" w:rsidRPr="00167907">
        <w:rPr>
          <w:rFonts w:hint="eastAsia"/>
          <w:noProof/>
        </w:rPr>
        <w:drawing>
          <wp:inline distT="0" distB="0" distL="0" distR="0" wp14:anchorId="4CE06262" wp14:editId="1B5E86B8">
            <wp:extent cx="6120130" cy="1943735"/>
            <wp:effectExtent l="0" t="0" r="0" b="0"/>
            <wp:docPr id="114"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6120130" cy="1943735"/>
                    </a:xfrm>
                    <a:prstGeom prst="rect">
                      <a:avLst/>
                    </a:prstGeom>
                    <a:noFill/>
                    <a:ln>
                      <a:noFill/>
                    </a:ln>
                  </pic:spPr>
                </pic:pic>
              </a:graphicData>
            </a:graphic>
          </wp:inline>
        </w:drawing>
      </w:r>
    </w:p>
    <w:p w14:paraId="4B36AD06" w14:textId="77777777" w:rsidR="007A48B7" w:rsidRPr="00490DEC" w:rsidRDefault="007A48B7" w:rsidP="002E2623">
      <w:pPr>
        <w:widowControl/>
        <w:autoSpaceDE/>
        <w:autoSpaceDN/>
        <w:jc w:val="left"/>
        <w:rPr>
          <w:rFonts w:ascii="ＭＳ Ｐゴシック" w:eastAsia="ＭＳ Ｐゴシック" w:hAnsi="ＭＳ Ｐゴシック"/>
          <w:color w:val="000000" w:themeColor="text1"/>
          <w:szCs w:val="21"/>
        </w:rPr>
      </w:pPr>
    </w:p>
    <w:p w14:paraId="0B98ACF4" w14:textId="77777777" w:rsidR="007A48B7" w:rsidRPr="00490DEC" w:rsidRDefault="007A48B7" w:rsidP="002E2623">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図表６－１－1</w:t>
      </w:r>
      <w:r w:rsidRPr="00490DEC">
        <w:rPr>
          <w:rFonts w:ascii="ＭＳ Ｐゴシック" w:eastAsia="ＭＳ Ｐゴシック" w:hAnsi="ＭＳ Ｐゴシック"/>
          <w:color w:val="000000" w:themeColor="text1"/>
          <w:szCs w:val="21"/>
        </w:rPr>
        <w:t>5</w:t>
      </w:r>
      <w:r w:rsidRPr="00490DEC">
        <w:rPr>
          <w:rFonts w:ascii="ＭＳ Ｐゴシック" w:eastAsia="ＭＳ Ｐゴシック" w:hAnsi="ＭＳ Ｐゴシック" w:hint="eastAsia"/>
          <w:color w:val="000000" w:themeColor="text1"/>
          <w:szCs w:val="21"/>
        </w:rPr>
        <w:t xml:space="preserve">　実施したことはなく、今後も実施する予定はないもの（全体、非正社員比率別）</w:t>
      </w:r>
    </w:p>
    <w:p w14:paraId="728269B7" w14:textId="07F0F73E" w:rsidR="007A48B7" w:rsidRPr="00490DEC" w:rsidRDefault="00167907" w:rsidP="002E2623">
      <w:pPr>
        <w:widowControl/>
        <w:autoSpaceDE/>
        <w:autoSpaceDN/>
        <w:jc w:val="center"/>
        <w:rPr>
          <w:rFonts w:ascii="ＭＳ Ｐゴシック" w:eastAsia="ＭＳ Ｐゴシック" w:hAnsi="ＭＳ Ｐゴシック"/>
          <w:color w:val="000000" w:themeColor="text1"/>
          <w:szCs w:val="21"/>
        </w:rPr>
      </w:pPr>
      <w:r w:rsidRPr="00167907">
        <w:rPr>
          <w:noProof/>
        </w:rPr>
        <w:drawing>
          <wp:inline distT="0" distB="0" distL="0" distR="0" wp14:anchorId="579D8F99" wp14:editId="1596960F">
            <wp:extent cx="6120130" cy="1943735"/>
            <wp:effectExtent l="0" t="0" r="0" b="0"/>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6120130" cy="1943735"/>
                    </a:xfrm>
                    <a:prstGeom prst="rect">
                      <a:avLst/>
                    </a:prstGeom>
                    <a:noFill/>
                    <a:ln>
                      <a:noFill/>
                    </a:ln>
                  </pic:spPr>
                </pic:pic>
              </a:graphicData>
            </a:graphic>
          </wp:inline>
        </w:drawing>
      </w:r>
      <w:r w:rsidR="007A48B7" w:rsidRPr="00490DEC">
        <w:rPr>
          <w:rFonts w:ascii="ＭＳ Ｐゴシック" w:eastAsia="ＭＳ Ｐゴシック" w:hAnsi="ＭＳ Ｐゴシック"/>
          <w:color w:val="000000" w:themeColor="text1"/>
          <w:szCs w:val="21"/>
        </w:rPr>
        <w:br w:type="page"/>
      </w:r>
    </w:p>
    <w:p w14:paraId="101E76B6" w14:textId="3E9ADD82" w:rsidR="007A48B7" w:rsidRDefault="007A48B7" w:rsidP="002E2623">
      <w:pPr>
        <w:widowControl/>
        <w:autoSpaceDE/>
        <w:autoSpaceDN/>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図表６－１－1</w:t>
      </w:r>
      <w:r w:rsidRPr="00490DEC">
        <w:rPr>
          <w:rFonts w:ascii="ＭＳ Ｐゴシック" w:eastAsia="ＭＳ Ｐゴシック" w:hAnsi="ＭＳ Ｐゴシック"/>
          <w:color w:val="000000" w:themeColor="text1"/>
          <w:szCs w:val="21"/>
        </w:rPr>
        <w:t>6</w:t>
      </w:r>
      <w:r w:rsidRPr="00490DEC">
        <w:rPr>
          <w:rFonts w:ascii="ＭＳ Ｐゴシック" w:eastAsia="ＭＳ Ｐゴシック" w:hAnsi="ＭＳ Ｐゴシック" w:hint="eastAsia"/>
          <w:color w:val="000000" w:themeColor="text1"/>
          <w:szCs w:val="21"/>
        </w:rPr>
        <w:t xml:space="preserve">　実施したことはなく、今後も実施する予定はないもの（労働組合の有無別）</w:t>
      </w:r>
    </w:p>
    <w:p w14:paraId="56308CC2" w14:textId="77777777" w:rsidR="00167907" w:rsidRPr="00490DEC" w:rsidRDefault="00167907" w:rsidP="002E2623">
      <w:pPr>
        <w:widowControl/>
        <w:autoSpaceDE/>
        <w:autoSpaceDN/>
        <w:jc w:val="center"/>
        <w:rPr>
          <w:rFonts w:ascii="ＭＳ Ｐゴシック" w:eastAsia="ＭＳ Ｐゴシック" w:hAnsi="ＭＳ Ｐゴシック"/>
          <w:color w:val="000000" w:themeColor="text1"/>
          <w:szCs w:val="21"/>
        </w:rPr>
      </w:pPr>
    </w:p>
    <w:p w14:paraId="7BBCE6E0" w14:textId="1CB30654" w:rsidR="007A48B7" w:rsidRPr="00490DEC" w:rsidRDefault="00167907" w:rsidP="002E2623">
      <w:pPr>
        <w:widowControl/>
        <w:autoSpaceDE/>
        <w:autoSpaceDN/>
        <w:jc w:val="center"/>
        <w:rPr>
          <w:rFonts w:ascii="ＭＳ Ｐゴシック" w:eastAsia="ＭＳ Ｐゴシック" w:hAnsi="ＭＳ Ｐゴシック"/>
          <w:color w:val="000000" w:themeColor="text1"/>
          <w:szCs w:val="21"/>
        </w:rPr>
      </w:pPr>
      <w:r w:rsidRPr="00167907">
        <w:rPr>
          <w:noProof/>
        </w:rPr>
        <w:drawing>
          <wp:inline distT="0" distB="0" distL="0" distR="0" wp14:anchorId="11BA60A9" wp14:editId="537CEAD8">
            <wp:extent cx="4458397" cy="5019675"/>
            <wp:effectExtent l="0" t="0" r="0" b="0"/>
            <wp:docPr id="127" name="図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253" cstate="print">
                      <a:extLst>
                        <a:ext uri="{28A0092B-C50C-407E-A947-70E740481C1C}">
                          <a14:useLocalDpi xmlns:a14="http://schemas.microsoft.com/office/drawing/2010/main" val="0"/>
                        </a:ext>
                      </a:extLst>
                    </a:blip>
                    <a:srcRect l="8922" t="705"/>
                    <a:stretch/>
                  </pic:blipFill>
                  <pic:spPr bwMode="auto">
                    <a:xfrm>
                      <a:off x="0" y="0"/>
                      <a:ext cx="4459194" cy="5020572"/>
                    </a:xfrm>
                    <a:prstGeom prst="rect">
                      <a:avLst/>
                    </a:prstGeom>
                    <a:noFill/>
                    <a:ln>
                      <a:noFill/>
                    </a:ln>
                    <a:extLst>
                      <a:ext uri="{53640926-AAD7-44D8-BBD7-CCE9431645EC}">
                        <a14:shadowObscured xmlns:a14="http://schemas.microsoft.com/office/drawing/2010/main"/>
                      </a:ext>
                    </a:extLst>
                  </pic:spPr>
                </pic:pic>
              </a:graphicData>
            </a:graphic>
          </wp:inline>
        </w:drawing>
      </w:r>
    </w:p>
    <w:p w14:paraId="18F21983" w14:textId="1F1A3BA4" w:rsidR="007A48B7" w:rsidRPr="00490DEC" w:rsidRDefault="007A48B7" w:rsidP="002E2623">
      <w:pPr>
        <w:widowControl/>
        <w:autoSpaceDE/>
        <w:autoSpaceDN/>
        <w:jc w:val="center"/>
        <w:rPr>
          <w:rFonts w:ascii="ＭＳ Ｐゴシック" w:eastAsia="ＭＳ Ｐゴシック" w:hAnsi="ＭＳ Ｐゴシック"/>
          <w:color w:val="000000" w:themeColor="text1"/>
          <w:szCs w:val="21"/>
        </w:rPr>
      </w:pPr>
    </w:p>
    <w:p w14:paraId="1AC96D11" w14:textId="77777777" w:rsidR="007A48B7" w:rsidRPr="00490DEC" w:rsidRDefault="007A48B7" w:rsidP="002E2623">
      <w:pPr>
        <w:widowControl/>
        <w:autoSpaceDE/>
        <w:autoSpaceDN/>
        <w:jc w:val="left"/>
        <w:rPr>
          <w:rFonts w:ascii="ＭＳ Ｐゴシック" w:eastAsia="ＭＳ Ｐゴシック" w:hAnsi="ＭＳ Ｐゴシック" w:cstheme="majorBidi"/>
          <w:color w:val="000000" w:themeColor="text1"/>
          <w:sz w:val="32"/>
          <w:szCs w:val="32"/>
        </w:rPr>
      </w:pPr>
      <w:r w:rsidRPr="00490DEC">
        <w:rPr>
          <w:rFonts w:ascii="ＭＳ Ｐゴシック" w:eastAsia="ＭＳ Ｐゴシック" w:hAnsi="ＭＳ Ｐゴシック"/>
          <w:color w:val="000000" w:themeColor="text1"/>
          <w:sz w:val="32"/>
          <w:szCs w:val="32"/>
        </w:rPr>
        <w:br w:type="page"/>
      </w:r>
    </w:p>
    <w:p w14:paraId="3C69DAAD" w14:textId="77777777" w:rsidR="007A48B7" w:rsidRPr="00490DEC" w:rsidRDefault="007A48B7" w:rsidP="002E2623">
      <w:pPr>
        <w:pStyle w:val="3"/>
      </w:pPr>
      <w:r w:rsidRPr="00490DEC">
        <w:rPr>
          <w:rFonts w:hint="eastAsia"/>
        </w:rPr>
        <w:t xml:space="preserve">２．新型コロナウイルス感染症拡大防止の取組みが事業所の働き方改革に与えた影響 </w:t>
      </w:r>
    </w:p>
    <w:p w14:paraId="43F6ECD9" w14:textId="77777777" w:rsidR="007A48B7" w:rsidRPr="00490DEC" w:rsidRDefault="007A48B7" w:rsidP="007A48B7">
      <w:pPr>
        <w:spacing w:line="240" w:lineRule="exact"/>
        <w:ind w:firstLineChars="100" w:firstLine="241"/>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74326455" w14:textId="77777777" w:rsidTr="00797937">
        <w:trPr>
          <w:trHeight w:val="736"/>
        </w:trPr>
        <w:tc>
          <w:tcPr>
            <w:tcW w:w="9923" w:type="dxa"/>
          </w:tcPr>
          <w:p w14:paraId="72E91E0A" w14:textId="77777777" w:rsidR="007A48B7" w:rsidRPr="00490DEC" w:rsidRDefault="007A48B7" w:rsidP="00797937">
            <w:pPr>
              <w:ind w:left="660" w:hangingChars="300" w:hanging="660"/>
              <w:rPr>
                <w:rFonts w:ascii="ＭＳ ゴシック" w:eastAsia="ＭＳ ゴシック" w:hAnsi="ＭＳ ゴシック"/>
                <w:color w:val="000000" w:themeColor="text1"/>
                <w:sz w:val="22"/>
                <w:szCs w:val="22"/>
              </w:rPr>
            </w:pPr>
            <w:r w:rsidRPr="00490DEC">
              <w:rPr>
                <w:rFonts w:ascii="ＭＳ ゴシック" w:eastAsia="ＭＳ ゴシック" w:hAnsi="ＭＳ ゴシック" w:hint="eastAsia"/>
                <w:color w:val="000000" w:themeColor="text1"/>
                <w:sz w:val="22"/>
                <w:szCs w:val="22"/>
              </w:rPr>
              <w:t>問32　新型コロナウイルス感染症拡大防止のための取組みは、貴事業所の働き方改革にどのような影響を与えましたか。該当する番号を１つ選び、○をつけてください。</w:t>
            </w:r>
          </w:p>
        </w:tc>
      </w:tr>
    </w:tbl>
    <w:p w14:paraId="4C401713" w14:textId="77777777" w:rsidR="007A48B7" w:rsidRPr="00490DEC" w:rsidRDefault="007A48B7" w:rsidP="007A48B7">
      <w:pPr>
        <w:spacing w:line="240" w:lineRule="exact"/>
        <w:ind w:firstLineChars="100" w:firstLine="240"/>
        <w:rPr>
          <w:rFonts w:ascii="ＭＳ Ｐ明朝" w:eastAsia="ＭＳ Ｐ明朝" w:hAnsi="ＭＳ Ｐ明朝" w:cstheme="majorBidi"/>
          <w:color w:val="000000" w:themeColor="text1"/>
          <w:sz w:val="24"/>
        </w:rPr>
      </w:pPr>
    </w:p>
    <w:p w14:paraId="51C21A07" w14:textId="77777777" w:rsidR="007A48B7" w:rsidRPr="00490DEC" w:rsidRDefault="007A48B7" w:rsidP="00285790">
      <w:pPr>
        <w:spacing w:line="480" w:lineRule="exact"/>
        <w:ind w:leftChars="100" w:left="491" w:hangingChars="100" w:hanging="281"/>
        <w:rPr>
          <w:rFonts w:ascii="ＭＳ Ｐ明朝" w:eastAsia="ＭＳ Ｐ明朝" w:hAnsi="ＭＳ Ｐ明朝" w:cstheme="majorBidi"/>
          <w:color w:val="000000" w:themeColor="text1"/>
          <w:sz w:val="28"/>
          <w:szCs w:val="28"/>
        </w:rPr>
      </w:pPr>
      <w:r w:rsidRPr="00490DEC">
        <w:rPr>
          <w:rFonts w:ascii="ＭＳ Ｐゴシック" w:eastAsia="ＭＳ Ｐゴシック" w:hAnsi="ＭＳ Ｐゴシック" w:hint="eastAsia"/>
          <w:b/>
          <w:color w:val="000000" w:themeColor="text1"/>
          <w:sz w:val="28"/>
          <w:szCs w:val="28"/>
        </w:rPr>
        <w:t>●「これまでに働き方改革を進めており、特に大きな影響はなかった」が４分の１強、『働き方改革を進めることになった』が４割半ば</w:t>
      </w:r>
    </w:p>
    <w:p w14:paraId="1E6D6E7D" w14:textId="77777777" w:rsidR="007A48B7" w:rsidRPr="00490DEC" w:rsidRDefault="007A48B7" w:rsidP="007A48B7">
      <w:pPr>
        <w:ind w:leftChars="100" w:left="210" w:firstLineChars="100" w:firstLine="220"/>
        <w:rPr>
          <w:color w:val="000000" w:themeColor="text1"/>
          <w:sz w:val="22"/>
          <w:szCs w:val="22"/>
        </w:rPr>
      </w:pPr>
    </w:p>
    <w:p w14:paraId="6734731F"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新型コロナ感染拡大防止の取組みが働き方改革に与えた影響については、「これまでに働き方改革を進めており、特に大きな影響はなかった」は26.8％と４分の１強を占めている。一方、「これまでも働き方改革を進めていたが、さらに進めることにつながった」が22.9％、「働き方改革を進めるきっかけになった」が22.3％となっており、合わせて『働き方改革を進めることになった』という回答が45.2％と４割半ばを占めている。（図表６－２－１）</w:t>
      </w:r>
    </w:p>
    <w:p w14:paraId="62315190"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業種別にみると、〈卸売業、小売業〉では、「これまでも働き方改革を進めていたが、さらに進めることにつながった」</w:t>
      </w:r>
      <w:r w:rsidRPr="00490DEC">
        <w:rPr>
          <w:rFonts w:asciiTheme="minorEastAsia" w:eastAsiaTheme="minorEastAsia" w:hAnsiTheme="minorEastAsia" w:hint="eastAsia"/>
          <w:color w:val="000000" w:themeColor="text1"/>
          <w:sz w:val="22"/>
          <w:szCs w:val="22"/>
        </w:rPr>
        <w:t>が34.3％と３割半ば、</w:t>
      </w:r>
      <w:r w:rsidRPr="00490DEC">
        <w:rPr>
          <w:rFonts w:hint="eastAsia"/>
          <w:color w:val="000000" w:themeColor="text1"/>
          <w:sz w:val="22"/>
          <w:szCs w:val="22"/>
        </w:rPr>
        <w:t>「これまでに働き方改革を進めており、特に大きな影響はなかった」が24.3％</w:t>
      </w:r>
      <w:r w:rsidRPr="00490DEC">
        <w:rPr>
          <w:rFonts w:asciiTheme="minorEastAsia" w:eastAsiaTheme="minorEastAsia" w:hAnsiTheme="minorEastAsia" w:hint="eastAsia"/>
          <w:color w:val="000000" w:themeColor="text1"/>
          <w:sz w:val="22"/>
          <w:szCs w:val="22"/>
        </w:rPr>
        <w:t>で約４分の１となっている。</w:t>
      </w:r>
      <w:r w:rsidRPr="00490DEC">
        <w:rPr>
          <w:rFonts w:hint="eastAsia"/>
          <w:color w:val="000000" w:themeColor="text1"/>
          <w:sz w:val="22"/>
          <w:szCs w:val="22"/>
        </w:rPr>
        <w:t>〈医療、福祉〉では、「これまでに働き方改革を進めており、特に大きな影響はなかった」が35.7％</w:t>
      </w:r>
      <w:r w:rsidRPr="00490DEC">
        <w:rPr>
          <w:rFonts w:asciiTheme="minorEastAsia" w:eastAsiaTheme="minorEastAsia" w:hAnsiTheme="minorEastAsia" w:hint="eastAsia"/>
          <w:color w:val="000000" w:themeColor="text1"/>
          <w:sz w:val="22"/>
          <w:szCs w:val="22"/>
        </w:rPr>
        <w:t>と３割半ば</w:t>
      </w:r>
      <w:r w:rsidRPr="00490DEC">
        <w:rPr>
          <w:rFonts w:hint="eastAsia"/>
          <w:color w:val="000000" w:themeColor="text1"/>
          <w:sz w:val="22"/>
          <w:szCs w:val="22"/>
        </w:rPr>
        <w:t>、「働き方改革を進めるきっかけになった」が24.5％</w:t>
      </w:r>
      <w:r w:rsidRPr="00490DEC">
        <w:rPr>
          <w:rFonts w:asciiTheme="minorEastAsia" w:eastAsiaTheme="minorEastAsia" w:hAnsiTheme="minorEastAsia" w:hint="eastAsia"/>
          <w:color w:val="000000" w:themeColor="text1"/>
          <w:sz w:val="22"/>
          <w:szCs w:val="22"/>
        </w:rPr>
        <w:t>と約４分の１となっている。</w:t>
      </w:r>
      <w:r w:rsidRPr="00490DEC">
        <w:rPr>
          <w:rFonts w:hint="eastAsia"/>
          <w:color w:val="000000" w:themeColor="text1"/>
          <w:sz w:val="22"/>
          <w:szCs w:val="22"/>
        </w:rPr>
        <w:t>（図表６－２－１）</w:t>
      </w:r>
    </w:p>
    <w:p w14:paraId="1912F155"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従業員規模別にみると、〈20～29人〉は、「これまでに働き方改革を進めており、特に大きな影響はなかった」が32.7％と３割を超え、全体と比べ5.9ポイント高くなっている。また、「これまでも働き方改革を進めていたが、さらに進めることにつながった」と「働き方改革を進めるきっかけになった」を合わせた『働き方改革を進めることになった』は、従業員規模が大きくなるに従い、高率になる傾向になる傾向がみられる。（図表６－２－２）</w:t>
      </w:r>
    </w:p>
    <w:p w14:paraId="06C11290"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女性比率別</w:t>
      </w:r>
      <w:bookmarkStart w:id="98" w:name="_Hlk64997192"/>
      <w:r w:rsidRPr="00490DEC">
        <w:rPr>
          <w:rFonts w:hint="eastAsia"/>
          <w:color w:val="000000" w:themeColor="text1"/>
          <w:sz w:val="22"/>
          <w:szCs w:val="22"/>
        </w:rPr>
        <w:t>にみると、〈0～20％未満〉は、「これまでに働き方改革を進めており、特に大きな影響はなかった」が32.2％と３割を超え、全体と比べ5.4ポイント高くなっている。また、〈20～40％〉は、「これまでも働き方改革を進めていたが、さらに進めることにつながった」が34.2％と3割半ばで、全体と比べ11.3ポイント高くなっている。</w:t>
      </w:r>
      <w:bookmarkEnd w:id="98"/>
      <w:r w:rsidRPr="00490DEC">
        <w:rPr>
          <w:rFonts w:hint="eastAsia"/>
          <w:color w:val="000000" w:themeColor="text1"/>
          <w:sz w:val="22"/>
          <w:szCs w:val="22"/>
        </w:rPr>
        <w:t>（図表６－２－３）</w:t>
      </w:r>
    </w:p>
    <w:p w14:paraId="37F1D922" w14:textId="11336255"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事業所の性格別にみると、「これまでも働き方改革を進めていたが、さらに進めることにつながった」については、〈単独事業所〉では11.9％と約１割なのに対し、〈本社・本店〉では28.0％、〈支社・営業所等〉では29.9％と共に約３割となっている。「働き方改革を進めるきっかけになった」は、〈単独事業所〉では31.7％と３割を超えている。（図表６－２－４）</w:t>
      </w:r>
    </w:p>
    <w:p w14:paraId="5423B761"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労働組合の有無別にみると、「これまでも働き方改革を進めていたが、さらに進めることにつながった」では、〈労働組合有〉では30.7％と約３割、〈労働組合無〉では20.7％と約２割で10.0ポイント低くなっている。（図表６－２－５）</w:t>
      </w:r>
    </w:p>
    <w:p w14:paraId="793EEFC2"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ボジティブ・アクションの認知度別にみると、「これまでも働き方改革を進めていたが、さらに進めることにつながった」は、認知度が高くなるに従い高率になる傾向がみられる。逆に、「働き方改革を進めようとしたが、できなかった」、「分からない」については、認知度が低くなるに従い高率になる傾向がみられる。（図表６－２－６）</w:t>
      </w:r>
    </w:p>
    <w:p w14:paraId="6D001644" w14:textId="77777777" w:rsidR="007A67A9" w:rsidRPr="00490DEC" w:rsidRDefault="007A67A9" w:rsidP="007A48B7">
      <w:pPr>
        <w:ind w:firstLineChars="200" w:firstLine="420"/>
        <w:jc w:val="center"/>
        <w:rPr>
          <w:rFonts w:ascii="ＭＳ Ｐゴシック" w:eastAsia="ＭＳ Ｐゴシック" w:hAnsi="ＭＳ Ｐゴシック"/>
          <w:color w:val="000000" w:themeColor="text1"/>
          <w:szCs w:val="21"/>
        </w:rPr>
      </w:pPr>
    </w:p>
    <w:p w14:paraId="0D57E7C4" w14:textId="070BDBE8"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図表６－２－１　新型コロナ拡大防止の取組みが事業所の働き方改革に与えた影響</w:t>
      </w:r>
    </w:p>
    <w:p w14:paraId="6F7A1B97" w14:textId="09EF4DBF"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（全体、業種別）</w:t>
      </w:r>
      <w:r w:rsidR="007D6929" w:rsidRPr="007D6929">
        <w:rPr>
          <w:noProof/>
        </w:rPr>
        <w:drawing>
          <wp:inline distT="0" distB="0" distL="0" distR="0" wp14:anchorId="74EFD370" wp14:editId="1A71CEC7">
            <wp:extent cx="6120130" cy="5986145"/>
            <wp:effectExtent l="0" t="0" r="0" b="0"/>
            <wp:docPr id="366" name="図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6120130" cy="5986145"/>
                    </a:xfrm>
                    <a:prstGeom prst="rect">
                      <a:avLst/>
                    </a:prstGeom>
                    <a:noFill/>
                    <a:ln>
                      <a:noFill/>
                    </a:ln>
                  </pic:spPr>
                </pic:pic>
              </a:graphicData>
            </a:graphic>
          </wp:inline>
        </w:drawing>
      </w:r>
    </w:p>
    <w:p w14:paraId="74766939"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7DAFB60D"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58E804C9"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580C7ACB"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71CFAD89"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47416145"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323D81B0"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7CA50CCF"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62E9532A"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2C2856BD"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22945A64"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275FB95B"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図表６－２－２　新型コロナ拡大防止の取組みが事業所の働き方改革に与えた影響</w:t>
      </w:r>
    </w:p>
    <w:p w14:paraId="1E56A6BC" w14:textId="7CD80C82"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（全体、従業員規模別）</w:t>
      </w:r>
    </w:p>
    <w:p w14:paraId="7D47497E" w14:textId="4CCFF558" w:rsidR="007A48B7" w:rsidRPr="00490DEC" w:rsidRDefault="007A48B7" w:rsidP="00834D4E">
      <w:pPr>
        <w:spacing w:line="240" w:lineRule="exact"/>
        <w:ind w:firstLineChars="200" w:firstLine="420"/>
        <w:jc w:val="center"/>
        <w:rPr>
          <w:rFonts w:ascii="ＭＳ Ｐゴシック" w:eastAsia="ＭＳ Ｐゴシック" w:hAnsi="ＭＳ Ｐゴシック"/>
          <w:color w:val="000000" w:themeColor="text1"/>
          <w:szCs w:val="21"/>
        </w:rPr>
      </w:pPr>
    </w:p>
    <w:p w14:paraId="32DB66C1" w14:textId="32B1B8F9" w:rsidR="007A48B7" w:rsidRPr="00490DEC" w:rsidRDefault="00834D4E" w:rsidP="007A48B7">
      <w:pPr>
        <w:ind w:firstLineChars="200" w:firstLine="420"/>
        <w:jc w:val="center"/>
        <w:rPr>
          <w:rFonts w:asciiTheme="majorEastAsia" w:eastAsiaTheme="majorEastAsia" w:hAnsiTheme="majorEastAsia"/>
          <w:color w:val="000000" w:themeColor="text1"/>
          <w:szCs w:val="21"/>
        </w:rPr>
      </w:pPr>
      <w:r w:rsidRPr="00490DEC">
        <w:rPr>
          <w:noProof/>
        </w:rPr>
        <w:drawing>
          <wp:inline distT="0" distB="0" distL="0" distR="0" wp14:anchorId="363E9437" wp14:editId="1B166284">
            <wp:extent cx="4895665" cy="3376295"/>
            <wp:effectExtent l="0" t="0" r="635" b="0"/>
            <wp:docPr id="346" name="図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rotWithShape="1">
                    <a:blip r:embed="rId255" cstate="print">
                      <a:extLst>
                        <a:ext uri="{28A0092B-C50C-407E-A947-70E740481C1C}">
                          <a14:useLocalDpi xmlns:a14="http://schemas.microsoft.com/office/drawing/2010/main" val="0"/>
                        </a:ext>
                      </a:extLst>
                    </a:blip>
                    <a:srcRect t="1664" b="1"/>
                    <a:stretch/>
                  </pic:blipFill>
                  <pic:spPr bwMode="auto">
                    <a:xfrm>
                      <a:off x="0" y="0"/>
                      <a:ext cx="4896000" cy="3376526"/>
                    </a:xfrm>
                    <a:prstGeom prst="rect">
                      <a:avLst/>
                    </a:prstGeom>
                    <a:noFill/>
                    <a:ln>
                      <a:noFill/>
                    </a:ln>
                    <a:extLst>
                      <a:ext uri="{53640926-AAD7-44D8-BBD7-CCE9431645EC}">
                        <a14:shadowObscured xmlns:a14="http://schemas.microsoft.com/office/drawing/2010/main"/>
                      </a:ext>
                    </a:extLst>
                  </pic:spPr>
                </pic:pic>
              </a:graphicData>
            </a:graphic>
          </wp:inline>
        </w:drawing>
      </w:r>
    </w:p>
    <w:p w14:paraId="2601B6E2" w14:textId="2EC1EDFB"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図表６－２－３　新型コロナ拡大防止の取組みが事業所の働き方改革に与えた影響</w:t>
      </w:r>
    </w:p>
    <w:p w14:paraId="2AD1BB7E" w14:textId="127417A6"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（全体、女性比率別）</w:t>
      </w:r>
    </w:p>
    <w:p w14:paraId="243F70B2" w14:textId="42FAF5D2" w:rsidR="007A48B7" w:rsidRPr="00490DEC" w:rsidRDefault="001C357F" w:rsidP="007A48B7">
      <w:pPr>
        <w:ind w:firstLineChars="200" w:firstLine="420"/>
        <w:jc w:val="center"/>
        <w:rPr>
          <w:rFonts w:asciiTheme="majorEastAsia" w:eastAsiaTheme="majorEastAsia" w:hAnsiTheme="majorEastAsia"/>
          <w:color w:val="000000" w:themeColor="text1"/>
          <w:szCs w:val="21"/>
        </w:rPr>
      </w:pPr>
      <w:r w:rsidRPr="00490DEC">
        <w:rPr>
          <w:noProof/>
        </w:rPr>
        <w:drawing>
          <wp:anchor distT="0" distB="0" distL="114300" distR="114300" simplePos="0" relativeHeight="253200384" behindDoc="0" locked="0" layoutInCell="1" allowOverlap="1" wp14:anchorId="01462D31" wp14:editId="44CE1A99">
            <wp:simplePos x="0" y="0"/>
            <wp:positionH relativeFrom="column">
              <wp:posOffset>774700</wp:posOffset>
            </wp:positionH>
            <wp:positionV relativeFrom="paragraph">
              <wp:posOffset>104352</wp:posOffset>
            </wp:positionV>
            <wp:extent cx="4896000" cy="2744280"/>
            <wp:effectExtent l="0" t="0" r="0" b="0"/>
            <wp:wrapNone/>
            <wp:docPr id="349" name="図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4896000" cy="2744280"/>
                    </a:xfrm>
                    <a:prstGeom prst="rect">
                      <a:avLst/>
                    </a:prstGeom>
                    <a:noFill/>
                    <a:ln>
                      <a:noFill/>
                    </a:ln>
                  </pic:spPr>
                </pic:pic>
              </a:graphicData>
            </a:graphic>
          </wp:anchor>
        </w:drawing>
      </w:r>
    </w:p>
    <w:p w14:paraId="30D319BB" w14:textId="77777777" w:rsidR="007A48B7" w:rsidRPr="00490DEC" w:rsidRDefault="007A48B7" w:rsidP="007A48B7">
      <w:pPr>
        <w:ind w:firstLineChars="200" w:firstLine="420"/>
        <w:jc w:val="center"/>
        <w:rPr>
          <w:rFonts w:asciiTheme="majorEastAsia" w:eastAsiaTheme="majorEastAsia" w:hAnsiTheme="majorEastAsia"/>
          <w:color w:val="000000" w:themeColor="text1"/>
          <w:szCs w:val="21"/>
        </w:rPr>
      </w:pPr>
    </w:p>
    <w:p w14:paraId="2D8EF633"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6087BF25"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52BCC642"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2F0EA752"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6035CA5B"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color w:val="000000" w:themeColor="text1"/>
          <w:szCs w:val="21"/>
        </w:rPr>
        <w:br w:type="page"/>
      </w:r>
    </w:p>
    <w:p w14:paraId="0AA0EF89" w14:textId="110674B5"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図表６－２－４　新型コロナ拡大防止の取組みが事業所の働き方改革に与えた影響</w:t>
      </w:r>
    </w:p>
    <w:p w14:paraId="5B121284" w14:textId="5C3A3F3B"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（全体、事業所の性格別）</w:t>
      </w:r>
    </w:p>
    <w:p w14:paraId="5F5D312F" w14:textId="77777777" w:rsidR="007A48B7" w:rsidRPr="00490DEC" w:rsidRDefault="007A48B7" w:rsidP="007A48B7">
      <w:pPr>
        <w:ind w:firstLineChars="200" w:firstLine="420"/>
        <w:jc w:val="center"/>
        <w:rPr>
          <w:rFonts w:asciiTheme="majorEastAsia" w:eastAsiaTheme="majorEastAsia" w:hAnsiTheme="majorEastAsia"/>
          <w:color w:val="000000" w:themeColor="text1"/>
          <w:szCs w:val="21"/>
        </w:rPr>
      </w:pPr>
      <w:r w:rsidRPr="00490DEC">
        <w:rPr>
          <w:noProof/>
          <w:color w:val="000000" w:themeColor="text1"/>
        </w:rPr>
        <w:drawing>
          <wp:inline distT="0" distB="0" distL="0" distR="0" wp14:anchorId="51A1A987" wp14:editId="31DF45B6">
            <wp:extent cx="4938572" cy="2397125"/>
            <wp:effectExtent l="0" t="0" r="0" b="3175"/>
            <wp:docPr id="228" name="図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57" cstate="print">
                      <a:extLst>
                        <a:ext uri="{28A0092B-C50C-407E-A947-70E740481C1C}">
                          <a14:useLocalDpi xmlns:a14="http://schemas.microsoft.com/office/drawing/2010/main" val="0"/>
                        </a:ext>
                      </a:extLst>
                    </a:blip>
                    <a:srcRect t="-5016" b="8861"/>
                    <a:stretch/>
                  </pic:blipFill>
                  <pic:spPr bwMode="auto">
                    <a:xfrm>
                      <a:off x="0" y="0"/>
                      <a:ext cx="4945680" cy="2400575"/>
                    </a:xfrm>
                    <a:prstGeom prst="rect">
                      <a:avLst/>
                    </a:prstGeom>
                    <a:noFill/>
                    <a:ln>
                      <a:noFill/>
                    </a:ln>
                    <a:extLst>
                      <a:ext uri="{53640926-AAD7-44D8-BBD7-CCE9431645EC}">
                        <a14:shadowObscured xmlns:a14="http://schemas.microsoft.com/office/drawing/2010/main"/>
                      </a:ext>
                    </a:extLst>
                  </pic:spPr>
                </pic:pic>
              </a:graphicData>
            </a:graphic>
          </wp:inline>
        </w:drawing>
      </w:r>
    </w:p>
    <w:p w14:paraId="1534D31C" w14:textId="77777777" w:rsidR="007A48B7" w:rsidRPr="00490DEC" w:rsidRDefault="007A48B7" w:rsidP="007A48B7">
      <w:pPr>
        <w:ind w:firstLineChars="200" w:firstLine="420"/>
        <w:jc w:val="center"/>
        <w:rPr>
          <w:rFonts w:asciiTheme="majorEastAsia" w:eastAsiaTheme="majorEastAsia" w:hAnsiTheme="majorEastAsia"/>
          <w:color w:val="000000" w:themeColor="text1"/>
          <w:szCs w:val="21"/>
        </w:rPr>
      </w:pPr>
    </w:p>
    <w:p w14:paraId="26939664"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図表６－２－５　新型コロナ拡大防止の取組みが事業所の働き方改革に与えた影響</w:t>
      </w:r>
    </w:p>
    <w:p w14:paraId="06FD3D2B"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（全体、労働組合の有無別）</w:t>
      </w:r>
    </w:p>
    <w:p w14:paraId="3C204EFF"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r w:rsidRPr="00490DEC">
        <w:rPr>
          <w:noProof/>
          <w:color w:val="000000" w:themeColor="text1"/>
        </w:rPr>
        <w:drawing>
          <wp:anchor distT="0" distB="0" distL="114300" distR="114300" simplePos="0" relativeHeight="253114368" behindDoc="0" locked="0" layoutInCell="1" allowOverlap="1" wp14:anchorId="6A02AC12" wp14:editId="5D8220B2">
            <wp:simplePos x="0" y="0"/>
            <wp:positionH relativeFrom="column">
              <wp:posOffset>726440</wp:posOffset>
            </wp:positionH>
            <wp:positionV relativeFrom="paragraph">
              <wp:posOffset>162891</wp:posOffset>
            </wp:positionV>
            <wp:extent cx="4895215" cy="1931035"/>
            <wp:effectExtent l="0" t="0" r="635" b="0"/>
            <wp:wrapNone/>
            <wp:docPr id="229" name="図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58" cstate="print">
                      <a:extLst>
                        <a:ext uri="{28A0092B-C50C-407E-A947-70E740481C1C}">
                          <a14:useLocalDpi xmlns:a14="http://schemas.microsoft.com/office/drawing/2010/main" val="0"/>
                        </a:ext>
                      </a:extLst>
                    </a:blip>
                    <a:srcRect b="21026"/>
                    <a:stretch/>
                  </pic:blipFill>
                  <pic:spPr bwMode="auto">
                    <a:xfrm>
                      <a:off x="0" y="0"/>
                      <a:ext cx="4895215" cy="1931035"/>
                    </a:xfrm>
                    <a:prstGeom prst="rect">
                      <a:avLst/>
                    </a:prstGeom>
                    <a:noFill/>
                    <a:ln>
                      <a:noFill/>
                    </a:ln>
                    <a:extLst>
                      <a:ext uri="{53640926-AAD7-44D8-BBD7-CCE9431645EC}">
                        <a14:shadowObscured xmlns:a14="http://schemas.microsoft.com/office/drawing/2010/main"/>
                      </a:ext>
                    </a:extLst>
                  </pic:spPr>
                </pic:pic>
              </a:graphicData>
            </a:graphic>
          </wp:anchor>
        </w:drawing>
      </w:r>
    </w:p>
    <w:p w14:paraId="3E836534"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51CE4A31"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72010C85"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2D4A388A"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1367C11B"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0E67DA6A"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4132D16D"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55990FEC"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6C04BBF4"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0CAB7D13"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p>
    <w:p w14:paraId="29E9F814" w14:textId="77777777" w:rsidR="007A48B7" w:rsidRPr="00490DEC" w:rsidRDefault="007A48B7" w:rsidP="007A48B7">
      <w:pPr>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図表６－２－６　新型コロナ拡大防止の取組みが事業所の働き方改革に与えた影響</w:t>
      </w:r>
    </w:p>
    <w:p w14:paraId="0FDED742"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r w:rsidRPr="00490DEC">
        <w:rPr>
          <w:rFonts w:ascii="ＭＳ Ｐゴシック" w:eastAsia="ＭＳ Ｐゴシック" w:hAnsi="ＭＳ Ｐゴシック" w:hint="eastAsia"/>
          <w:color w:val="000000" w:themeColor="text1"/>
          <w:szCs w:val="21"/>
        </w:rPr>
        <w:t>（全体、ポジティブ・アクション認知度別）</w:t>
      </w:r>
    </w:p>
    <w:p w14:paraId="72F4B718" w14:textId="77777777" w:rsidR="007A48B7" w:rsidRPr="00490DEC" w:rsidRDefault="007A48B7" w:rsidP="007A48B7">
      <w:pPr>
        <w:ind w:firstLineChars="200" w:firstLine="420"/>
        <w:jc w:val="center"/>
        <w:rPr>
          <w:rFonts w:ascii="ＭＳ Ｐゴシック" w:eastAsia="ＭＳ Ｐゴシック" w:hAnsi="ＭＳ Ｐゴシック"/>
          <w:color w:val="000000" w:themeColor="text1"/>
          <w:szCs w:val="21"/>
        </w:rPr>
      </w:pPr>
      <w:r w:rsidRPr="00490DEC">
        <w:rPr>
          <w:noProof/>
          <w:color w:val="000000" w:themeColor="text1"/>
        </w:rPr>
        <w:drawing>
          <wp:anchor distT="0" distB="0" distL="114300" distR="114300" simplePos="0" relativeHeight="253115392" behindDoc="0" locked="0" layoutInCell="1" allowOverlap="1" wp14:anchorId="4A5303BE" wp14:editId="642D34BD">
            <wp:simplePos x="0" y="0"/>
            <wp:positionH relativeFrom="column">
              <wp:posOffset>312420</wp:posOffset>
            </wp:positionH>
            <wp:positionV relativeFrom="paragraph">
              <wp:posOffset>131657</wp:posOffset>
            </wp:positionV>
            <wp:extent cx="5321300" cy="2545307"/>
            <wp:effectExtent l="0" t="0" r="0" b="7620"/>
            <wp:wrapNone/>
            <wp:docPr id="230" name="図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59" cstate="print">
                      <a:extLst>
                        <a:ext uri="{28A0092B-C50C-407E-A947-70E740481C1C}">
                          <a14:useLocalDpi xmlns:a14="http://schemas.microsoft.com/office/drawing/2010/main" val="0"/>
                        </a:ext>
                      </a:extLst>
                    </a:blip>
                    <a:srcRect b="4805"/>
                    <a:stretch/>
                  </pic:blipFill>
                  <pic:spPr bwMode="auto">
                    <a:xfrm>
                      <a:off x="0" y="0"/>
                      <a:ext cx="5321300" cy="2545307"/>
                    </a:xfrm>
                    <a:prstGeom prst="rect">
                      <a:avLst/>
                    </a:prstGeom>
                    <a:noFill/>
                    <a:ln>
                      <a:noFill/>
                    </a:ln>
                    <a:extLst>
                      <a:ext uri="{53640926-AAD7-44D8-BBD7-CCE9431645EC}">
                        <a14:shadowObscured xmlns:a14="http://schemas.microsoft.com/office/drawing/2010/main"/>
                      </a:ext>
                    </a:extLst>
                  </pic:spPr>
                </pic:pic>
              </a:graphicData>
            </a:graphic>
          </wp:anchor>
        </w:drawing>
      </w:r>
    </w:p>
    <w:p w14:paraId="312115CC" w14:textId="77777777" w:rsidR="007A48B7" w:rsidRPr="00490DEC" w:rsidRDefault="007A48B7" w:rsidP="007A48B7">
      <w:pPr>
        <w:ind w:firstLineChars="200" w:firstLine="420"/>
        <w:jc w:val="center"/>
        <w:rPr>
          <w:rFonts w:asciiTheme="majorEastAsia" w:eastAsiaTheme="majorEastAsia" w:hAnsiTheme="majorEastAsia"/>
          <w:color w:val="000000" w:themeColor="text1"/>
          <w:szCs w:val="21"/>
        </w:rPr>
      </w:pPr>
    </w:p>
    <w:p w14:paraId="34903995" w14:textId="6B10CF33" w:rsidR="007A48B7" w:rsidRPr="00490DEC" w:rsidRDefault="007A48B7">
      <w:pPr>
        <w:widowControl/>
        <w:autoSpaceDE/>
        <w:autoSpaceDN/>
        <w:jc w:val="left"/>
        <w:rPr>
          <w:color w:val="000000" w:themeColor="text1"/>
        </w:rPr>
      </w:pPr>
      <w:r w:rsidRPr="00490DEC">
        <w:rPr>
          <w:color w:val="000000" w:themeColor="text1"/>
        </w:rPr>
        <w:br w:type="page"/>
      </w:r>
    </w:p>
    <w:p w14:paraId="74728CB8" w14:textId="77777777" w:rsidR="007A48B7" w:rsidRPr="00490DEC" w:rsidRDefault="007A48B7" w:rsidP="002E2623">
      <w:pPr>
        <w:pStyle w:val="2"/>
        <w:rPr>
          <w:rFonts w:ascii="ＭＳ Ｐゴシック" w:eastAsia="ＭＳ Ｐゴシック" w:hAnsi="ＭＳ Ｐゴシック"/>
          <w:color w:val="000000" w:themeColor="text1"/>
          <w:sz w:val="32"/>
          <w:szCs w:val="32"/>
        </w:rPr>
      </w:pPr>
      <w:bookmarkStart w:id="99" w:name="_Toc63523263"/>
      <w:r w:rsidRPr="00490DEC">
        <w:rPr>
          <w:rFonts w:ascii="ＭＳ Ｐゴシック" w:eastAsia="ＭＳ Ｐゴシック" w:hAnsi="ＭＳ Ｐゴシック" w:hint="eastAsia"/>
          <w:color w:val="000000" w:themeColor="text1"/>
          <w:sz w:val="32"/>
          <w:szCs w:val="32"/>
        </w:rPr>
        <w:t>第７章　行政への要望・意見など</w:t>
      </w:r>
      <w:bookmarkEnd w:id="99"/>
    </w:p>
    <w:p w14:paraId="698D7676" w14:textId="77777777" w:rsidR="007A48B7" w:rsidRPr="00490DEC" w:rsidRDefault="007A48B7" w:rsidP="002E2623">
      <w:pPr>
        <w:spacing w:line="240" w:lineRule="exact"/>
        <w:rPr>
          <w:color w:val="000000" w:themeColor="text1"/>
        </w:rPr>
      </w:pPr>
    </w:p>
    <w:p w14:paraId="73068460" w14:textId="77777777" w:rsidR="007A48B7" w:rsidRPr="00490DEC" w:rsidRDefault="007A48B7" w:rsidP="002E2623">
      <w:pPr>
        <w:pStyle w:val="3"/>
      </w:pPr>
      <w:r w:rsidRPr="00490DEC">
        <w:rPr>
          <w:rFonts w:hint="eastAsia"/>
        </w:rPr>
        <w:t>１．企業における男女共同参画を推進する取組みに関して、行政に期待すること</w:t>
      </w:r>
    </w:p>
    <w:p w14:paraId="5C114C36" w14:textId="0D36A38C" w:rsidR="007A48B7" w:rsidRPr="00490DEC" w:rsidRDefault="007A48B7" w:rsidP="002E2623">
      <w:pPr>
        <w:spacing w:line="240" w:lineRule="exact"/>
        <w:rPr>
          <w:rFonts w:ascii="ＭＳ Ｐゴシック" w:eastAsia="ＭＳ Ｐゴシック" w:hAnsi="ＭＳ Ｐゴシック"/>
          <w:b/>
          <w:color w:val="000000" w:themeColor="text1"/>
          <w:sz w:val="24"/>
        </w:rPr>
      </w:pPr>
    </w:p>
    <w:tbl>
      <w:tblPr>
        <w:tblStyle w:val="af1"/>
        <w:tblW w:w="0" w:type="auto"/>
        <w:tblInd w:w="108" w:type="dxa"/>
        <w:tblLook w:val="04A0" w:firstRow="1" w:lastRow="0" w:firstColumn="1" w:lastColumn="0" w:noHBand="0" w:noVBand="1"/>
      </w:tblPr>
      <w:tblGrid>
        <w:gridCol w:w="9520"/>
      </w:tblGrid>
      <w:tr w:rsidR="007A48B7" w:rsidRPr="00490DEC" w14:paraId="625AF55F" w14:textId="77777777" w:rsidTr="00797937">
        <w:trPr>
          <w:trHeight w:val="736"/>
        </w:trPr>
        <w:tc>
          <w:tcPr>
            <w:tcW w:w="9923" w:type="dxa"/>
          </w:tcPr>
          <w:p w14:paraId="1EA59ED8" w14:textId="77777777" w:rsidR="007A48B7" w:rsidRPr="00490DEC" w:rsidRDefault="007A48B7" w:rsidP="002E2623">
            <w:pPr>
              <w:ind w:left="660" w:hangingChars="300" w:hanging="660"/>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問33　ワーク・ライフ・バランス、女性の活躍推進、ポジティブ・アクション等、企業における男女共同</w:t>
            </w:r>
          </w:p>
          <w:p w14:paraId="52CB752C" w14:textId="77777777" w:rsidR="007A48B7" w:rsidRPr="00490DEC" w:rsidRDefault="007A48B7" w:rsidP="002E2623">
            <w:pPr>
              <w:ind w:leftChars="250" w:left="525"/>
              <w:rPr>
                <w:rFonts w:ascii="ＭＳ Ｐゴシック" w:eastAsia="ＭＳ Ｐゴシック" w:hAnsi="ＭＳ Ｐゴシック"/>
                <w:color w:val="000000" w:themeColor="text1"/>
                <w:sz w:val="22"/>
                <w:szCs w:val="22"/>
              </w:rPr>
            </w:pPr>
            <w:r w:rsidRPr="00490DEC">
              <w:rPr>
                <w:rFonts w:ascii="ＭＳ Ｐゴシック" w:eastAsia="ＭＳ Ｐゴシック" w:hAnsi="ＭＳ Ｐゴシック" w:hint="eastAsia"/>
                <w:color w:val="000000" w:themeColor="text1"/>
                <w:sz w:val="22"/>
                <w:szCs w:val="22"/>
              </w:rPr>
              <w:t>参画を推進する取組みに関して、行政に望むことは何ですか。該当する番号すべてに○をつけてください。</w:t>
            </w:r>
          </w:p>
        </w:tc>
      </w:tr>
    </w:tbl>
    <w:p w14:paraId="568415ED" w14:textId="3F478F99" w:rsidR="007A48B7" w:rsidRPr="00490DEC" w:rsidRDefault="007A48B7" w:rsidP="002E2623">
      <w:pPr>
        <w:spacing w:line="240" w:lineRule="exact"/>
        <w:rPr>
          <w:rFonts w:ascii="HG丸ｺﾞｼｯｸM-PRO" w:eastAsia="HG丸ｺﾞｼｯｸM-PRO" w:hAnsi="HG丸ｺﾞｼｯｸM-PRO" w:cstheme="majorBidi"/>
          <w:color w:val="000000" w:themeColor="text1"/>
          <w:sz w:val="24"/>
        </w:rPr>
      </w:pPr>
    </w:p>
    <w:p w14:paraId="244A0BD4" w14:textId="062736E8" w:rsidR="007A48B7" w:rsidRPr="00490DEC" w:rsidRDefault="007A48B7" w:rsidP="002E2623">
      <w:pPr>
        <w:spacing w:line="480" w:lineRule="exact"/>
        <w:ind w:leftChars="100" w:left="210"/>
        <w:rPr>
          <w:rFonts w:ascii="HG丸ｺﾞｼｯｸM-PRO" w:eastAsia="HG丸ｺﾞｼｯｸM-PRO" w:hAnsi="HG丸ｺﾞｼｯｸM-PRO" w:cstheme="majorBidi"/>
          <w:color w:val="000000" w:themeColor="text1"/>
          <w:sz w:val="28"/>
          <w:szCs w:val="28"/>
        </w:rPr>
      </w:pPr>
      <w:r w:rsidRPr="00490DEC">
        <w:rPr>
          <w:rFonts w:ascii="ＭＳ Ｐゴシック" w:eastAsia="ＭＳ Ｐゴシック" w:hAnsi="ＭＳ Ｐゴシック" w:hint="eastAsia"/>
          <w:b/>
          <w:color w:val="000000" w:themeColor="text1"/>
          <w:sz w:val="28"/>
          <w:szCs w:val="28"/>
        </w:rPr>
        <w:t>●「助成金や補助金の支給」が</w:t>
      </w:r>
      <w:r w:rsidR="00336C0A" w:rsidRPr="00490DEC">
        <w:rPr>
          <w:rFonts w:ascii="ＭＳ Ｐゴシック" w:eastAsia="ＭＳ Ｐゴシック" w:hAnsi="ＭＳ Ｐゴシック" w:hint="eastAsia"/>
          <w:b/>
          <w:color w:val="000000" w:themeColor="text1"/>
          <w:sz w:val="28"/>
          <w:szCs w:val="28"/>
        </w:rPr>
        <w:t>５割強</w:t>
      </w:r>
    </w:p>
    <w:p w14:paraId="1F635FA5" w14:textId="02AFED1C" w:rsidR="00B43F78" w:rsidRPr="00490DEC" w:rsidRDefault="00B43F78" w:rsidP="002E2623">
      <w:pPr>
        <w:widowControl/>
        <w:autoSpaceDE/>
        <w:autoSpaceDN/>
        <w:ind w:leftChars="100" w:left="210" w:firstLineChars="100" w:firstLine="220"/>
        <w:rPr>
          <w:color w:val="000000" w:themeColor="text1"/>
          <w:sz w:val="22"/>
          <w:szCs w:val="22"/>
        </w:rPr>
      </w:pPr>
    </w:p>
    <w:p w14:paraId="47B4789D" w14:textId="294F2708" w:rsidR="007A48B7" w:rsidRPr="00490DEC" w:rsidRDefault="007A48B7" w:rsidP="002E2623">
      <w:pPr>
        <w:widowControl/>
        <w:autoSpaceDE/>
        <w:autoSpaceDN/>
        <w:ind w:leftChars="100" w:left="210" w:firstLineChars="100" w:firstLine="220"/>
        <w:rPr>
          <w:color w:val="000000" w:themeColor="text1"/>
          <w:sz w:val="22"/>
          <w:szCs w:val="22"/>
        </w:rPr>
      </w:pPr>
      <w:r w:rsidRPr="00490DEC">
        <w:rPr>
          <w:rFonts w:hint="eastAsia"/>
          <w:color w:val="000000" w:themeColor="text1"/>
          <w:sz w:val="22"/>
          <w:szCs w:val="22"/>
        </w:rPr>
        <w:t>企業における男女共同参画を推進する取組みに関して行政に期待することは、「助成金や補助金の支給」が52.7％と</w:t>
      </w:r>
      <w:r w:rsidR="00336C0A" w:rsidRPr="00490DEC">
        <w:rPr>
          <w:rFonts w:hint="eastAsia"/>
          <w:color w:val="000000" w:themeColor="text1"/>
          <w:sz w:val="22"/>
          <w:szCs w:val="22"/>
        </w:rPr>
        <w:t>最も</w:t>
      </w:r>
      <w:r w:rsidRPr="00490DEC">
        <w:rPr>
          <w:rFonts w:hint="eastAsia"/>
          <w:color w:val="000000" w:themeColor="text1"/>
          <w:sz w:val="22"/>
          <w:szCs w:val="22"/>
        </w:rPr>
        <w:t>高くなっている。次いで、「法改正などの情報提供」、「保育サービスの拡充・多様化」が共に38.2％</w:t>
      </w:r>
      <w:r w:rsidRPr="00490DEC">
        <w:rPr>
          <w:rFonts w:asciiTheme="minorEastAsia" w:eastAsiaTheme="minorEastAsia" w:hAnsiTheme="minorEastAsia" w:hint="eastAsia"/>
          <w:color w:val="000000" w:themeColor="text1"/>
          <w:sz w:val="22"/>
          <w:szCs w:val="22"/>
        </w:rPr>
        <w:t>と４割弱、</w:t>
      </w:r>
      <w:r w:rsidRPr="00490DEC">
        <w:rPr>
          <w:rFonts w:hint="eastAsia"/>
          <w:color w:val="000000" w:themeColor="text1"/>
          <w:sz w:val="22"/>
          <w:szCs w:val="22"/>
        </w:rPr>
        <w:t>「他社の取組み事例の提供」が30.9％で</w:t>
      </w:r>
      <w:r w:rsidRPr="00490DEC">
        <w:rPr>
          <w:rFonts w:asciiTheme="minorEastAsia" w:eastAsiaTheme="minorEastAsia" w:hAnsiTheme="minorEastAsia" w:hint="eastAsia"/>
          <w:color w:val="000000" w:themeColor="text1"/>
          <w:sz w:val="22"/>
          <w:szCs w:val="22"/>
        </w:rPr>
        <w:t>約３割となっている。</w:t>
      </w:r>
      <w:r w:rsidRPr="00490DEC">
        <w:rPr>
          <w:rFonts w:hint="eastAsia"/>
          <w:color w:val="000000" w:themeColor="text1"/>
          <w:sz w:val="22"/>
          <w:szCs w:val="22"/>
        </w:rPr>
        <w:t>（図表７－１－１）</w:t>
      </w:r>
    </w:p>
    <w:p w14:paraId="71840C81" w14:textId="046BDC09" w:rsidR="007A48B7" w:rsidRPr="00490DEC" w:rsidRDefault="007A48B7" w:rsidP="002E2623">
      <w:pPr>
        <w:widowControl/>
        <w:autoSpaceDE/>
        <w:autoSpaceDN/>
        <w:ind w:leftChars="100" w:left="210" w:firstLineChars="100" w:firstLine="220"/>
        <w:rPr>
          <w:color w:val="000000" w:themeColor="text1"/>
          <w:sz w:val="22"/>
          <w:szCs w:val="22"/>
        </w:rPr>
      </w:pPr>
      <w:r w:rsidRPr="00490DEC">
        <w:rPr>
          <w:rFonts w:hint="eastAsia"/>
          <w:color w:val="000000" w:themeColor="text1"/>
          <w:sz w:val="22"/>
          <w:szCs w:val="22"/>
        </w:rPr>
        <w:t>業種別にみると、〈卸売業、小売業〉では、「保育サービスの拡充・多様化」が38.6％、「法改正などの情報提供」、「助成金や補助金の支給」が共に35.7％</w:t>
      </w:r>
      <w:r w:rsidRPr="00490DEC">
        <w:rPr>
          <w:rFonts w:asciiTheme="minorEastAsia" w:eastAsiaTheme="minorEastAsia" w:hAnsiTheme="minorEastAsia" w:hint="eastAsia"/>
          <w:color w:val="000000" w:themeColor="text1"/>
          <w:sz w:val="22"/>
          <w:szCs w:val="22"/>
        </w:rPr>
        <w:t>となっている。</w:t>
      </w:r>
      <w:r w:rsidRPr="00490DEC">
        <w:rPr>
          <w:rFonts w:hint="eastAsia"/>
          <w:color w:val="000000" w:themeColor="text1"/>
          <w:sz w:val="22"/>
          <w:szCs w:val="22"/>
        </w:rPr>
        <w:t>〈医療、福祉〉では、「助成金や補助金の支給」が58.2％、「保育サービスの拡充・多様化」が44.9％</w:t>
      </w:r>
      <w:r w:rsidRPr="00490DEC">
        <w:rPr>
          <w:rFonts w:asciiTheme="minorEastAsia" w:eastAsiaTheme="minorEastAsia" w:hAnsiTheme="minorEastAsia" w:hint="eastAsia"/>
          <w:color w:val="000000" w:themeColor="text1"/>
          <w:sz w:val="22"/>
          <w:szCs w:val="22"/>
        </w:rPr>
        <w:t>、</w:t>
      </w:r>
      <w:r w:rsidRPr="00490DEC">
        <w:rPr>
          <w:rFonts w:hint="eastAsia"/>
          <w:color w:val="000000" w:themeColor="text1"/>
          <w:sz w:val="22"/>
          <w:szCs w:val="22"/>
        </w:rPr>
        <w:t>「法改正などの情報提供」、「セミナー、講習会の開催」が共に35.7％</w:t>
      </w:r>
      <w:r w:rsidRPr="00490DEC">
        <w:rPr>
          <w:rFonts w:asciiTheme="minorEastAsia" w:eastAsiaTheme="minorEastAsia" w:hAnsiTheme="minorEastAsia" w:hint="eastAsia"/>
          <w:color w:val="000000" w:themeColor="text1"/>
          <w:sz w:val="22"/>
          <w:szCs w:val="22"/>
        </w:rPr>
        <w:t>となっている。</w:t>
      </w:r>
      <w:r w:rsidRPr="00490DEC">
        <w:rPr>
          <w:rFonts w:hint="eastAsia"/>
          <w:color w:val="000000" w:themeColor="text1"/>
          <w:sz w:val="22"/>
          <w:szCs w:val="22"/>
        </w:rPr>
        <w:t>（図表７－１－１）</w:t>
      </w:r>
    </w:p>
    <w:p w14:paraId="71E09929" w14:textId="12E8E1BB" w:rsidR="007A48B7" w:rsidRPr="00490DEC" w:rsidRDefault="007A48B7" w:rsidP="002E2623">
      <w:pPr>
        <w:ind w:firstLineChars="200" w:firstLine="420"/>
        <w:jc w:val="center"/>
        <w:rPr>
          <w:rFonts w:ascii="ＭＳ Ｐゴシック" w:eastAsia="ＭＳ Ｐゴシック" w:hAnsi="ＭＳ Ｐゴシック"/>
          <w:color w:val="000000" w:themeColor="text1"/>
          <w:szCs w:val="21"/>
        </w:rPr>
      </w:pPr>
    </w:p>
    <w:p w14:paraId="5060B41A" w14:textId="183F696C" w:rsidR="007A48B7" w:rsidRPr="00490DEC" w:rsidRDefault="007D6929" w:rsidP="002E2623">
      <w:pPr>
        <w:ind w:firstLineChars="200" w:firstLine="420"/>
        <w:jc w:val="center"/>
        <w:rPr>
          <w:rFonts w:ascii="ＭＳ Ｐゴシック" w:eastAsia="ＭＳ Ｐゴシック" w:hAnsi="ＭＳ Ｐゴシック"/>
          <w:color w:val="000000" w:themeColor="text1"/>
          <w:szCs w:val="21"/>
        </w:rPr>
      </w:pPr>
      <w:r w:rsidRPr="007D6929">
        <w:rPr>
          <w:noProof/>
        </w:rPr>
        <w:drawing>
          <wp:anchor distT="0" distB="0" distL="114300" distR="114300" simplePos="0" relativeHeight="253289472" behindDoc="0" locked="0" layoutInCell="1" allowOverlap="1" wp14:anchorId="3A36A6A7" wp14:editId="354D1BF7">
            <wp:simplePos x="0" y="0"/>
            <wp:positionH relativeFrom="margin">
              <wp:align>center</wp:align>
            </wp:positionH>
            <wp:positionV relativeFrom="paragraph">
              <wp:posOffset>224892</wp:posOffset>
            </wp:positionV>
            <wp:extent cx="5929960" cy="4260851"/>
            <wp:effectExtent l="0" t="0" r="0" b="6350"/>
            <wp:wrapNone/>
            <wp:docPr id="367" name="図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929960" cy="426085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A48B7" w:rsidRPr="00490DEC">
        <w:rPr>
          <w:rFonts w:ascii="ＭＳ Ｐゴシック" w:eastAsia="ＭＳ Ｐゴシック" w:hAnsi="ＭＳ Ｐゴシック" w:hint="eastAsia"/>
          <w:color w:val="000000" w:themeColor="text1"/>
          <w:szCs w:val="21"/>
        </w:rPr>
        <w:t>図表７－１－１　企業の男女共同参画推進の取組みで行政に期待すること（全体、業種別）：複数回答</w:t>
      </w:r>
    </w:p>
    <w:p w14:paraId="28EA2D2D" w14:textId="1EB81D0E" w:rsidR="007A48B7" w:rsidRPr="00490DEC" w:rsidRDefault="007A48B7" w:rsidP="002E2623">
      <w:pPr>
        <w:widowControl/>
        <w:autoSpaceDE/>
        <w:autoSpaceDN/>
        <w:ind w:leftChars="100" w:left="210" w:firstLineChars="100" w:firstLine="220"/>
        <w:rPr>
          <w:color w:val="000000" w:themeColor="text1"/>
          <w:sz w:val="22"/>
          <w:szCs w:val="22"/>
        </w:rPr>
      </w:pPr>
    </w:p>
    <w:p w14:paraId="3AD3E81F" w14:textId="7A0315C7" w:rsidR="007A48B7" w:rsidRPr="00490DEC" w:rsidRDefault="007A48B7" w:rsidP="002E2623">
      <w:pPr>
        <w:ind w:leftChars="100" w:left="210" w:firstLineChars="100" w:firstLine="220"/>
        <w:rPr>
          <w:color w:val="000000" w:themeColor="text1"/>
          <w:sz w:val="22"/>
          <w:szCs w:val="22"/>
        </w:rPr>
      </w:pPr>
    </w:p>
    <w:p w14:paraId="6E7CBFC1" w14:textId="77777777" w:rsidR="007A48B7" w:rsidRPr="00490DEC" w:rsidRDefault="007A48B7" w:rsidP="002E2623">
      <w:pPr>
        <w:widowControl/>
        <w:autoSpaceDE/>
        <w:autoSpaceDN/>
        <w:jc w:val="left"/>
        <w:rPr>
          <w:color w:val="000000" w:themeColor="text1"/>
        </w:rPr>
      </w:pPr>
      <w:r w:rsidRPr="00490DEC">
        <w:rPr>
          <w:color w:val="000000" w:themeColor="text1"/>
        </w:rPr>
        <w:br w:type="page"/>
      </w:r>
    </w:p>
    <w:p w14:paraId="42D54ECB" w14:textId="77777777" w:rsidR="007A48B7" w:rsidRPr="00490DEC" w:rsidRDefault="007A48B7" w:rsidP="002E2623">
      <w:pPr>
        <w:pStyle w:val="3"/>
      </w:pPr>
      <w:r w:rsidRPr="00490DEC">
        <w:rPr>
          <w:rFonts w:hint="eastAsia"/>
        </w:rPr>
        <w:t>２．企業における男女共同参画や女性の活躍に対する取組み等に対して、日頃感じていることや区への要望</w:t>
      </w:r>
    </w:p>
    <w:p w14:paraId="0C3C8902" w14:textId="77777777" w:rsidR="007A48B7" w:rsidRPr="00490DEC" w:rsidRDefault="007A48B7" w:rsidP="007A48B7">
      <w:pPr>
        <w:spacing w:line="240" w:lineRule="exact"/>
        <w:rPr>
          <w:color w:val="000000" w:themeColor="text1"/>
        </w:rPr>
      </w:pPr>
    </w:p>
    <w:tbl>
      <w:tblPr>
        <w:tblStyle w:val="af1"/>
        <w:tblW w:w="0" w:type="auto"/>
        <w:tblInd w:w="108" w:type="dxa"/>
        <w:tblLook w:val="04A0" w:firstRow="1" w:lastRow="0" w:firstColumn="1" w:lastColumn="0" w:noHBand="0" w:noVBand="1"/>
      </w:tblPr>
      <w:tblGrid>
        <w:gridCol w:w="9520"/>
      </w:tblGrid>
      <w:tr w:rsidR="007A48B7" w:rsidRPr="00490DEC" w14:paraId="5EFBDEC3" w14:textId="77777777" w:rsidTr="00797937">
        <w:trPr>
          <w:trHeight w:val="736"/>
        </w:trPr>
        <w:tc>
          <w:tcPr>
            <w:tcW w:w="9923" w:type="dxa"/>
          </w:tcPr>
          <w:p w14:paraId="0960BB3E" w14:textId="77777777" w:rsidR="007A48B7" w:rsidRPr="00490DEC" w:rsidRDefault="007A48B7" w:rsidP="00797937">
            <w:pPr>
              <w:ind w:left="630" w:hangingChars="300" w:hanging="630"/>
              <w:rPr>
                <w:rFonts w:ascii="ＭＳ Ｐゴシック" w:eastAsia="ＭＳ Ｐゴシック" w:hAnsi="ＭＳ Ｐゴシック" w:cs="ＭＳ Ｐゴシック"/>
                <w:color w:val="000000" w:themeColor="text1"/>
                <w:szCs w:val="21"/>
              </w:rPr>
            </w:pPr>
            <w:r w:rsidRPr="00490DEC">
              <w:rPr>
                <w:rFonts w:ascii="ＭＳ Ｐゴシック" w:eastAsia="ＭＳ Ｐゴシック" w:hAnsi="ＭＳ Ｐゴシック" w:hint="eastAsia"/>
                <w:color w:val="000000" w:themeColor="text1"/>
                <w:szCs w:val="21"/>
              </w:rPr>
              <w:t>問34　企業における男女共同参画や女性の活躍に対する取組み、新型コロナウイルス感染症への対応と働き方改革等に関して、日頃感じていることや世田谷区に対する要望などありましたら自由にご記入ください。</w:t>
            </w:r>
          </w:p>
        </w:tc>
      </w:tr>
    </w:tbl>
    <w:p w14:paraId="7F9DC33D"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62580AA5" w14:textId="77777777" w:rsidR="007A48B7" w:rsidRPr="00490DEC" w:rsidRDefault="007A48B7" w:rsidP="007A48B7">
      <w:pPr>
        <w:widowControl/>
        <w:autoSpaceDE/>
        <w:autoSpaceDN/>
        <w:ind w:leftChars="250" w:left="525" w:firstLineChars="100" w:firstLine="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企業における男女共同参画や女性の活躍に対する取組み等に対して、日頃感じていることや区への要望について回答してもらった。以下、主な回答を報告書の項目に沿ってまとめた。（なお、回答に関しては一部文字の訂正や省略等を行っている。）</w:t>
      </w:r>
    </w:p>
    <w:p w14:paraId="669D5626"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3CFED376" w14:textId="77777777" w:rsidR="007A48B7" w:rsidRPr="00490DEC" w:rsidRDefault="007A48B7" w:rsidP="007A48B7">
      <w:pPr>
        <w:widowControl/>
        <w:autoSpaceDE/>
        <w:autoSpaceDN/>
        <w:rPr>
          <w:rFonts w:ascii="ＭＳ Ｐゴシック" w:eastAsia="ＭＳ Ｐゴシック" w:hAnsi="ＭＳ Ｐゴシック"/>
          <w:color w:val="000000" w:themeColor="text1"/>
          <w:sz w:val="24"/>
        </w:rPr>
      </w:pPr>
      <w:r w:rsidRPr="00490DEC">
        <w:rPr>
          <w:rFonts w:ascii="ＭＳ Ｐゴシック" w:eastAsia="ＭＳ Ｐゴシック" w:hAnsi="ＭＳ Ｐゴシック" w:hint="eastAsia"/>
          <w:color w:val="000000" w:themeColor="text1"/>
          <w:sz w:val="24"/>
        </w:rPr>
        <w:t>【１．女性の雇用管理についての意見】</w:t>
      </w:r>
    </w:p>
    <w:p w14:paraId="17031FAD" w14:textId="77777777"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時代に合った取り組みであり、理解促進していきたいとは思っていますが、タクシー業界は、平均年齢が高く育児等現実味がありません。また、女性乗務員が増えているとはいえ、まだまだ男の職業となっており、今後この業界の若返り、女性乗務員増に期待しているところです。（運輸業、郵便業）</w:t>
      </w:r>
    </w:p>
    <w:p w14:paraId="6DE2E019" w14:textId="77777777"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○保育士、幼稚園教諭の採用が難しい中、子育て中の方も積極的に採用をしております。（教育、学習支援業）</w:t>
      </w:r>
    </w:p>
    <w:p w14:paraId="33BC1E63" w14:textId="77777777"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○弊社ではまだまだ女性従業員の意識が低く、今後も社内での啓蒙活動が大切だと思っております。（製造業）</w:t>
      </w:r>
    </w:p>
    <w:p w14:paraId="52E686D1" w14:textId="77777777"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○女性の意識、責任感が参画に影響すると思う。踏み込みたい人ばかりではない。（卸売業、小売業）</w:t>
      </w:r>
    </w:p>
    <w:p w14:paraId="70CEEB5F" w14:textId="568B8BF4"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○これらの問題は非常に難しいと思います。全ての女性が管理職を目指すわけではなく、目指しても能力が不足している場合も多い。また、子</w:t>
      </w:r>
      <w:r w:rsidR="005F3483" w:rsidRPr="00490DEC">
        <w:rPr>
          <w:rFonts w:asciiTheme="minorEastAsia" w:eastAsiaTheme="minorEastAsia" w:hAnsiTheme="minorEastAsia" w:hint="eastAsia"/>
          <w:color w:val="000000" w:themeColor="text1"/>
          <w:sz w:val="22"/>
          <w:szCs w:val="22"/>
        </w:rPr>
        <w:t>ども</w:t>
      </w:r>
      <w:r w:rsidRPr="00490DEC">
        <w:rPr>
          <w:rFonts w:asciiTheme="minorEastAsia" w:eastAsiaTheme="minorEastAsia" w:hAnsiTheme="minorEastAsia" w:hint="eastAsia"/>
          <w:color w:val="000000" w:themeColor="text1"/>
          <w:sz w:val="22"/>
          <w:szCs w:val="22"/>
        </w:rPr>
        <w:t>を産むことは動物学上女性にしかできないことなので、その価値観や考え方を男性が理解するのはとても難しいことだと思う。女性活躍や、</w:t>
      </w:r>
      <w:r w:rsidR="00490DEC">
        <w:rPr>
          <w:rFonts w:asciiTheme="minorEastAsia" w:eastAsiaTheme="minorEastAsia" w:hAnsiTheme="minorEastAsia" w:hint="eastAsia"/>
          <w:color w:val="000000" w:themeColor="text1"/>
          <w:sz w:val="22"/>
          <w:szCs w:val="22"/>
        </w:rPr>
        <w:t>マイノリティ</w:t>
      </w:r>
      <w:r w:rsidRPr="00490DEC">
        <w:rPr>
          <w:rFonts w:asciiTheme="minorEastAsia" w:eastAsiaTheme="minorEastAsia" w:hAnsiTheme="minorEastAsia" w:hint="eastAsia"/>
          <w:color w:val="000000" w:themeColor="text1"/>
          <w:sz w:val="22"/>
          <w:szCs w:val="22"/>
        </w:rPr>
        <w:t>への推進は必要でもあるが、それを優先するあまり一部の女性のわがままにならない様配慮することが不可決。（サービス業）</w:t>
      </w:r>
    </w:p>
    <w:p w14:paraId="4D28877C" w14:textId="77777777" w:rsidR="007A48B7" w:rsidRPr="00490DEC" w:rsidRDefault="007A48B7" w:rsidP="007A48B7">
      <w:pPr>
        <w:widowControl/>
        <w:autoSpaceDE/>
        <w:autoSpaceDN/>
        <w:rPr>
          <w:rFonts w:ascii="ＭＳ Ｐゴシック" w:eastAsia="ＭＳ Ｐゴシック" w:hAnsi="ＭＳ Ｐゴシック"/>
          <w:color w:val="000000" w:themeColor="text1"/>
          <w:sz w:val="24"/>
        </w:rPr>
      </w:pPr>
    </w:p>
    <w:p w14:paraId="26E27026" w14:textId="77777777" w:rsidR="007A48B7" w:rsidRPr="00490DEC" w:rsidRDefault="007A48B7" w:rsidP="007A48B7">
      <w:pPr>
        <w:widowControl/>
        <w:autoSpaceDE/>
        <w:autoSpaceDN/>
        <w:rPr>
          <w:rFonts w:ascii="ＭＳ Ｐゴシック" w:eastAsia="ＭＳ Ｐゴシック" w:hAnsi="ＭＳ Ｐゴシック"/>
          <w:color w:val="000000" w:themeColor="text1"/>
          <w:sz w:val="24"/>
        </w:rPr>
      </w:pPr>
      <w:r w:rsidRPr="00490DEC">
        <w:rPr>
          <w:rFonts w:ascii="ＭＳ Ｐゴシック" w:eastAsia="ＭＳ Ｐゴシック" w:hAnsi="ＭＳ Ｐゴシック" w:hint="eastAsia"/>
          <w:color w:val="000000" w:themeColor="text1"/>
          <w:sz w:val="24"/>
        </w:rPr>
        <w:t>【２．育児・介護休業制度、従業員に対する支援制度についての意見】</w:t>
      </w:r>
    </w:p>
    <w:p w14:paraId="57F51BF3" w14:textId="77777777"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職場は幼稚園なので、女性社会となります。一昔前までは、産休や育休が取りにくい時代でありましたが、現在は規定もあり安心して妊娠や出産ができるようになってきたと思います。（教育、学習支援業）</w:t>
      </w:r>
    </w:p>
    <w:p w14:paraId="713E1151" w14:textId="77777777"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弊社は社員数が少なく、業務の特殊柄、一時的な労働力低下時（出産／育児／介護の各種休暇や時間短縮）のために、新たな人員を確保することがとても難しい。そのため、他社員の負担増加に繋がり、事業所の作業許容量を下げざるを得ない。（学術研究、専門・技術サービス業）</w:t>
      </w:r>
    </w:p>
    <w:p w14:paraId="752B3AAC" w14:textId="77777777" w:rsidR="007A48B7" w:rsidRPr="00490DEC" w:rsidRDefault="007A48B7" w:rsidP="007A48B7">
      <w:pPr>
        <w:widowControl/>
        <w:autoSpaceDE/>
        <w:autoSpaceDN/>
        <w:rPr>
          <w:rFonts w:ascii="ＭＳ Ｐゴシック" w:eastAsia="ＭＳ Ｐゴシック" w:hAnsi="ＭＳ Ｐゴシック"/>
          <w:color w:val="000000" w:themeColor="text1"/>
          <w:sz w:val="24"/>
        </w:rPr>
      </w:pPr>
    </w:p>
    <w:p w14:paraId="1676C835" w14:textId="77777777" w:rsidR="007A48B7" w:rsidRPr="00490DEC" w:rsidRDefault="007A48B7" w:rsidP="007A48B7">
      <w:pPr>
        <w:widowControl/>
        <w:autoSpaceDE/>
        <w:autoSpaceDN/>
        <w:rPr>
          <w:rFonts w:ascii="ＭＳ Ｐゴシック" w:eastAsia="ＭＳ Ｐゴシック" w:hAnsi="ＭＳ Ｐゴシック"/>
          <w:color w:val="000000" w:themeColor="text1"/>
          <w:sz w:val="24"/>
        </w:rPr>
      </w:pPr>
      <w:r w:rsidRPr="00490DEC">
        <w:rPr>
          <w:rFonts w:ascii="ＭＳ Ｐゴシック" w:eastAsia="ＭＳ Ｐゴシック" w:hAnsi="ＭＳ Ｐゴシック" w:hint="eastAsia"/>
          <w:color w:val="000000" w:themeColor="text1"/>
          <w:sz w:val="24"/>
        </w:rPr>
        <w:t>【３．従業員のワーク・ライフ・バランスについての意見】</w:t>
      </w:r>
    </w:p>
    <w:p w14:paraId="65EB4622" w14:textId="77777777"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○今後、より一層、働き方改革が企業努力として求められると考える。（建設業）</w:t>
      </w:r>
    </w:p>
    <w:p w14:paraId="0DEE7EFD" w14:textId="77777777"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ワーク・ライフ・バランス等を行うにあたり、これまで以上に保育所の負担が増し、保育士として勤務するにあたり、余裕がなく厳しい状況となっている。子育て支援のはずが、子育て中の保育士にとっては、まったく逆の状況が発生してしまう（医療、福祉）</w:t>
      </w:r>
    </w:p>
    <w:p w14:paraId="118A7453" w14:textId="609AED13"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○休みを与えたいが、他職員は負担に思うのが事実となっている。人手を増やしてやりくりしたい。（医療、福祉）</w:t>
      </w:r>
    </w:p>
    <w:p w14:paraId="079D416A" w14:textId="77777777"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p>
    <w:p w14:paraId="36E327E5" w14:textId="77777777" w:rsidR="007A48B7" w:rsidRPr="00490DEC" w:rsidRDefault="007A48B7" w:rsidP="007A48B7">
      <w:pPr>
        <w:widowControl/>
        <w:autoSpaceDE/>
        <w:autoSpaceDN/>
        <w:rPr>
          <w:rFonts w:ascii="ＭＳ Ｐゴシック" w:eastAsia="ＭＳ Ｐゴシック" w:hAnsi="ＭＳ Ｐゴシック"/>
          <w:color w:val="000000" w:themeColor="text1"/>
          <w:sz w:val="24"/>
        </w:rPr>
      </w:pPr>
      <w:r w:rsidRPr="00490DEC">
        <w:rPr>
          <w:rFonts w:ascii="ＭＳ Ｐゴシック" w:eastAsia="ＭＳ Ｐゴシック" w:hAnsi="ＭＳ Ｐゴシック" w:hint="eastAsia"/>
          <w:color w:val="000000" w:themeColor="text1"/>
          <w:sz w:val="24"/>
        </w:rPr>
        <w:t>【４．多様性の尊重についての意見】</w:t>
      </w:r>
    </w:p>
    <w:p w14:paraId="437E525C" w14:textId="77777777"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○区のパートナーシップ制度はよい制度だと思います。（建設業）</w:t>
      </w:r>
    </w:p>
    <w:p w14:paraId="602A68EA" w14:textId="77777777"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p>
    <w:p w14:paraId="5607BC83" w14:textId="77777777" w:rsidR="007A48B7" w:rsidRPr="00490DEC" w:rsidRDefault="007A48B7" w:rsidP="007A48B7">
      <w:pPr>
        <w:widowControl/>
        <w:autoSpaceDE/>
        <w:autoSpaceDN/>
        <w:rPr>
          <w:rFonts w:ascii="ＭＳ Ｐゴシック" w:eastAsia="ＭＳ Ｐゴシック" w:hAnsi="ＭＳ Ｐゴシック"/>
          <w:color w:val="000000" w:themeColor="text1"/>
          <w:sz w:val="24"/>
        </w:rPr>
      </w:pPr>
      <w:r w:rsidRPr="00490DEC">
        <w:rPr>
          <w:rFonts w:ascii="ＭＳ Ｐゴシック" w:eastAsia="ＭＳ Ｐゴシック" w:hAnsi="ＭＳ Ｐゴシック" w:hint="eastAsia"/>
          <w:color w:val="000000" w:themeColor="text1"/>
          <w:sz w:val="24"/>
        </w:rPr>
        <w:t>【５．性別役割分業意識についての意見】</w:t>
      </w:r>
    </w:p>
    <w:p w14:paraId="01D7CFD3" w14:textId="77777777"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○社会的には、「育児休職は女性が取るもの」</w:t>
      </w:r>
      <w:r w:rsidRPr="00490DEC">
        <w:rPr>
          <w:rFonts w:hint="eastAsia"/>
          <w:color w:val="000000" w:themeColor="text1"/>
          <w:sz w:val="22"/>
          <w:szCs w:val="22"/>
        </w:rPr>
        <w:t>、</w:t>
      </w:r>
      <w:r w:rsidRPr="00490DEC">
        <w:rPr>
          <w:rFonts w:asciiTheme="minorEastAsia" w:eastAsiaTheme="minorEastAsia" w:hAnsiTheme="minorEastAsia" w:hint="eastAsia"/>
          <w:color w:val="000000" w:themeColor="text1"/>
          <w:sz w:val="22"/>
          <w:szCs w:val="22"/>
        </w:rPr>
        <w:t>「セクハラは、男性から女性に対するもの」</w:t>
      </w:r>
      <w:r w:rsidRPr="00490DEC">
        <w:rPr>
          <w:rFonts w:hint="eastAsia"/>
          <w:color w:val="000000" w:themeColor="text1"/>
          <w:sz w:val="22"/>
          <w:szCs w:val="22"/>
        </w:rPr>
        <w:t>、</w:t>
      </w:r>
      <w:r w:rsidRPr="00490DEC">
        <w:rPr>
          <w:rFonts w:asciiTheme="minorEastAsia" w:eastAsiaTheme="minorEastAsia" w:hAnsiTheme="minorEastAsia" w:hint="eastAsia"/>
          <w:color w:val="000000" w:themeColor="text1"/>
          <w:sz w:val="22"/>
          <w:szCs w:val="22"/>
        </w:rPr>
        <w:t>「この仕事は男性（女性）がするもの」などの固定観念があると感じる。（卸売業、小売業）</w:t>
      </w:r>
    </w:p>
    <w:p w14:paraId="4F4C8A26" w14:textId="77777777" w:rsidR="007A48B7" w:rsidRPr="00490DEC" w:rsidRDefault="007A48B7" w:rsidP="007A48B7">
      <w:pPr>
        <w:widowControl/>
        <w:autoSpaceDE/>
        <w:autoSpaceDN/>
        <w:rPr>
          <w:rFonts w:ascii="ＭＳ Ｐゴシック" w:eastAsia="ＭＳ Ｐゴシック" w:hAnsi="ＭＳ Ｐゴシック"/>
          <w:color w:val="000000" w:themeColor="text1"/>
          <w:sz w:val="24"/>
        </w:rPr>
      </w:pPr>
    </w:p>
    <w:p w14:paraId="465CABFF" w14:textId="77777777" w:rsidR="007A48B7" w:rsidRPr="00490DEC" w:rsidRDefault="007A48B7" w:rsidP="007A48B7">
      <w:pPr>
        <w:widowControl/>
        <w:autoSpaceDE/>
        <w:autoSpaceDN/>
        <w:rPr>
          <w:rFonts w:ascii="ＭＳ Ｐゴシック" w:eastAsia="ＭＳ Ｐゴシック" w:hAnsi="ＭＳ Ｐゴシック"/>
          <w:color w:val="000000" w:themeColor="text1"/>
          <w:sz w:val="24"/>
        </w:rPr>
      </w:pPr>
      <w:r w:rsidRPr="00490DEC">
        <w:rPr>
          <w:rFonts w:ascii="ＭＳ Ｐゴシック" w:eastAsia="ＭＳ Ｐゴシック" w:hAnsi="ＭＳ Ｐゴシック" w:hint="eastAsia"/>
          <w:color w:val="000000" w:themeColor="text1"/>
          <w:sz w:val="24"/>
        </w:rPr>
        <w:t>【６．新型コロナウイルス感染症への対応についての意見】</w:t>
      </w:r>
    </w:p>
    <w:p w14:paraId="6C3F3E76" w14:textId="77777777"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○新型コロナウイルスで幼稚園では休園措置を取りましたが、休園中の預かり保育の実施等、積極的に行うべきだったと反省しております。（教育、学習支援業）</w:t>
      </w:r>
    </w:p>
    <w:p w14:paraId="514C1320" w14:textId="2BBF2FEE" w:rsidR="007A48B7" w:rsidRPr="00490DEC" w:rsidRDefault="00954B79"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w:t>
      </w:r>
      <w:r w:rsidR="007A48B7" w:rsidRPr="00490DEC">
        <w:rPr>
          <w:rFonts w:asciiTheme="minorEastAsia" w:eastAsiaTheme="minorEastAsia" w:hAnsiTheme="minorEastAsia" w:hint="eastAsia"/>
          <w:color w:val="000000" w:themeColor="text1"/>
          <w:sz w:val="22"/>
          <w:szCs w:val="22"/>
        </w:rPr>
        <w:t>訪問介護をしていますが、仕事上で濃厚接触者となり、（スタッフに）休んでいただいたが新しいスタッフの雇用と給与保障をしなければならず、経営上、大きなダメージとなった。補助金のあり方について、拡充させて欲しい。働いた分だけマイナスになってしまいそうで不安がある。（医療、福祉）</w:t>
      </w:r>
    </w:p>
    <w:p w14:paraId="6E869FF1" w14:textId="77777777"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○訪問（居宅等）介護では利用者の生活（在宅）スタイルのこともあり、コロナであっても時短にする等、難しい面が多いと感じています。（医療、福祉）</w:t>
      </w:r>
    </w:p>
    <w:p w14:paraId="3DB2E147" w14:textId="17687053"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○新型コロナウ</w:t>
      </w:r>
      <w:r w:rsidR="006573E5" w:rsidRPr="00490DEC">
        <w:rPr>
          <w:rFonts w:asciiTheme="minorEastAsia" w:eastAsiaTheme="minorEastAsia" w:hAnsiTheme="minorEastAsia" w:hint="eastAsia"/>
          <w:color w:val="000000" w:themeColor="text1"/>
          <w:sz w:val="22"/>
          <w:szCs w:val="22"/>
        </w:rPr>
        <w:t>イ</w:t>
      </w:r>
      <w:r w:rsidRPr="00490DEC">
        <w:rPr>
          <w:rFonts w:asciiTheme="minorEastAsia" w:eastAsiaTheme="minorEastAsia" w:hAnsiTheme="minorEastAsia" w:hint="eastAsia"/>
          <w:color w:val="000000" w:themeColor="text1"/>
          <w:sz w:val="22"/>
          <w:szCs w:val="22"/>
        </w:rPr>
        <w:t>ルス感染防止対策を行う中、特に感じたことは保育環境を維持するためにも職員数（特に正職）の改善をしてもらいたい。保育士が少ないときめ細やかな世田谷の保育が難しいと思う。（医療、福祉）</w:t>
      </w:r>
    </w:p>
    <w:p w14:paraId="12793D08" w14:textId="77777777" w:rsidR="007A48B7" w:rsidRPr="00490DEC" w:rsidRDefault="007A48B7" w:rsidP="007A48B7">
      <w:pPr>
        <w:widowControl/>
        <w:autoSpaceDE/>
        <w:autoSpaceDN/>
        <w:rPr>
          <w:rFonts w:ascii="ＭＳ Ｐゴシック" w:eastAsia="ＭＳ Ｐゴシック" w:hAnsi="ＭＳ Ｐゴシック"/>
          <w:color w:val="000000" w:themeColor="text1"/>
          <w:sz w:val="24"/>
        </w:rPr>
      </w:pPr>
    </w:p>
    <w:p w14:paraId="50272662" w14:textId="77777777" w:rsidR="007A48B7" w:rsidRPr="00490DEC" w:rsidRDefault="007A48B7" w:rsidP="007A48B7">
      <w:pPr>
        <w:widowControl/>
        <w:autoSpaceDE/>
        <w:autoSpaceDN/>
        <w:rPr>
          <w:rFonts w:ascii="ＭＳ Ｐゴシック" w:eastAsia="ＭＳ Ｐゴシック" w:hAnsi="ＭＳ Ｐゴシック"/>
          <w:color w:val="000000" w:themeColor="text1"/>
          <w:sz w:val="24"/>
        </w:rPr>
      </w:pPr>
      <w:r w:rsidRPr="00490DEC">
        <w:rPr>
          <w:rFonts w:ascii="ＭＳ Ｐゴシック" w:eastAsia="ＭＳ Ｐゴシック" w:hAnsi="ＭＳ Ｐゴシック" w:hint="eastAsia"/>
          <w:color w:val="000000" w:themeColor="text1"/>
          <w:sz w:val="24"/>
        </w:rPr>
        <w:t>【７．行政に対する意見、要望】</w:t>
      </w:r>
    </w:p>
    <w:p w14:paraId="08F86C93" w14:textId="77777777"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○小売業として日々顧客や従業員に向け新型コロナウイルス感染症防止に向けた対策を実施しているが、収入が厳しい中、経費率が上昇しており補助金や助成体制の強化をお願いしたい。（卸売業、小売業）</w:t>
      </w:r>
    </w:p>
    <w:p w14:paraId="3D69F741" w14:textId="02F2D0FB"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零細企業にとって、制度を実施していくには、企業努力による作業改善が大切ですが、それによる不足人員の確保、それによる人件費の増加が重くのしかかります。行政の補助金・助成金の拡充が必要です。（宿泊業、飲食サービス業）</w:t>
      </w:r>
    </w:p>
    <w:p w14:paraId="358027BB" w14:textId="30845820" w:rsidR="00FA5420" w:rsidRPr="00490DEC" w:rsidRDefault="00FA5420" w:rsidP="00FA5420">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男女共同参画については、理解がある職場です。新たに人材を雇用するときに、産休や介護で休まれることを心配する声があるように思います。特に小規模事業主である場合、どこも最小限の人数で日々の業務を行っていることも多く、実際問題として前述の人々が敬遠される傾向にあるように思います。従って、行政による制度支援等が不可決であると思われます。（教育、学習支援業）</w:t>
      </w:r>
    </w:p>
    <w:p w14:paraId="3847CC94" w14:textId="77777777" w:rsidR="00FA5420" w:rsidRPr="00490DEC" w:rsidRDefault="00FA5420" w:rsidP="007A48B7">
      <w:pPr>
        <w:widowControl/>
        <w:autoSpaceDE/>
        <w:autoSpaceDN/>
        <w:ind w:leftChars="150" w:left="535" w:hangingChars="100" w:hanging="220"/>
        <w:rPr>
          <w:rFonts w:asciiTheme="minorEastAsia" w:eastAsiaTheme="minorEastAsia" w:hAnsiTheme="minorEastAsia"/>
          <w:color w:val="000000" w:themeColor="text1"/>
          <w:sz w:val="22"/>
          <w:szCs w:val="22"/>
        </w:rPr>
      </w:pPr>
    </w:p>
    <w:p w14:paraId="253F46C4" w14:textId="54109340"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○人生経験を生かした年配女性が働く気持ちと能力が保てる間は働けるように、年配者を雇用する企業に税制面や補助金・助成金を多く創設してほしい。</w:t>
      </w:r>
      <w:r w:rsidR="00FA5420" w:rsidRPr="00490DEC">
        <w:rPr>
          <w:rFonts w:asciiTheme="minorEastAsia" w:eastAsiaTheme="minorEastAsia" w:hAnsiTheme="minorEastAsia" w:hint="eastAsia"/>
          <w:color w:val="000000" w:themeColor="text1"/>
          <w:sz w:val="22"/>
          <w:szCs w:val="22"/>
        </w:rPr>
        <w:t>日本の介護はそのような女性にも支えられているのが現実だと思います。</w:t>
      </w:r>
      <w:r w:rsidRPr="00490DEC">
        <w:rPr>
          <w:rFonts w:asciiTheme="minorEastAsia" w:eastAsiaTheme="minorEastAsia" w:hAnsiTheme="minorEastAsia" w:hint="eastAsia"/>
          <w:color w:val="000000" w:themeColor="text1"/>
          <w:sz w:val="22"/>
          <w:szCs w:val="22"/>
        </w:rPr>
        <w:t>（医療、福祉）</w:t>
      </w:r>
    </w:p>
    <w:p w14:paraId="56753A05" w14:textId="77777777" w:rsidR="00FA5420" w:rsidRPr="00490DEC" w:rsidRDefault="00FA5420" w:rsidP="00FA5420">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○他市、他区在住者が、区内在勤している場合に、区内保育園に入れる仕組みを作ってほしい。（医療、福祉）</w:t>
      </w:r>
    </w:p>
    <w:p w14:paraId="6BEF983B" w14:textId="77777777"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働き方改革については、まず労働側の権利として「命令の無い時間外勤務」については、従事する必要が無い事を周知させるべき。労働法制も見直しを行い、労使平等的視点に立ったルールを施行すべき。区としては弱者救済という視点を一度見直して、権利の平等性を問う革新的な地方行政を確立して下さい。（医療、福祉）</w:t>
      </w:r>
    </w:p>
    <w:p w14:paraId="61B00DD6" w14:textId="77777777"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育児時間短縮については職場内努力で保障し合っている。職員の有休保障もぎりぎりの体制で保障し合っているため、なかなか思い通りに取得することができない。人員の確保における経費の助成などさらに充実してほしい。（医療、福祉）</w:t>
      </w:r>
    </w:p>
    <w:p w14:paraId="3A0FB511" w14:textId="57E4E23A"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○新型コロナウ</w:t>
      </w:r>
      <w:r w:rsidR="006573E5" w:rsidRPr="00490DEC">
        <w:rPr>
          <w:rFonts w:asciiTheme="minorEastAsia" w:eastAsiaTheme="minorEastAsia" w:hAnsiTheme="minorEastAsia" w:hint="eastAsia"/>
          <w:color w:val="000000" w:themeColor="text1"/>
          <w:sz w:val="22"/>
          <w:szCs w:val="22"/>
        </w:rPr>
        <w:t>イ</w:t>
      </w:r>
      <w:r w:rsidRPr="00490DEC">
        <w:rPr>
          <w:rFonts w:asciiTheme="minorEastAsia" w:eastAsiaTheme="minorEastAsia" w:hAnsiTheme="minorEastAsia" w:hint="eastAsia"/>
          <w:color w:val="000000" w:themeColor="text1"/>
          <w:sz w:val="22"/>
          <w:szCs w:val="22"/>
        </w:rPr>
        <w:t>ルス感染症に対する、働き方改革の取り組みに対し、補助金・助成金を支給してほしい（医療、福祉）</w:t>
      </w:r>
    </w:p>
    <w:p w14:paraId="07A21D5A" w14:textId="77777777"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○介護・福祉分野では公的制度からの給与が主な財源となる。制度を改善しない限り（報酬アップ）労働環境改善は困難である。（医療、福祉）</w:t>
      </w:r>
    </w:p>
    <w:p w14:paraId="714CC6CE" w14:textId="77777777" w:rsidR="007A48B7" w:rsidRPr="00490DEC" w:rsidRDefault="007A48B7" w:rsidP="007A48B7">
      <w:pPr>
        <w:widowControl/>
        <w:autoSpaceDE/>
        <w:autoSpaceDN/>
        <w:ind w:leftChars="150" w:left="535" w:hangingChars="100" w:hanging="220"/>
        <w:rPr>
          <w:rFonts w:asciiTheme="minorEastAsia" w:eastAsiaTheme="minorEastAsia" w:hAnsiTheme="minorEastAsia"/>
          <w:color w:val="000000" w:themeColor="text1"/>
          <w:sz w:val="22"/>
          <w:szCs w:val="22"/>
        </w:rPr>
      </w:pPr>
      <w:r w:rsidRPr="00490DEC">
        <w:rPr>
          <w:rFonts w:asciiTheme="minorEastAsia" w:eastAsiaTheme="minorEastAsia" w:hAnsiTheme="minorEastAsia" w:hint="eastAsia"/>
          <w:color w:val="000000" w:themeColor="text1"/>
          <w:sz w:val="22"/>
          <w:szCs w:val="22"/>
        </w:rPr>
        <w:t>○弊社の業種には男性が女性に比べて極端に多い。業種におけるジェンダー格差を解消するよう行政で取組んでいただきたい。（サービス業）</w:t>
      </w:r>
    </w:p>
    <w:p w14:paraId="2973C71F" w14:textId="77777777" w:rsidR="007A48B7" w:rsidRPr="00490DEC" w:rsidRDefault="007A48B7" w:rsidP="007A48B7">
      <w:pPr>
        <w:widowControl/>
        <w:autoSpaceDE/>
        <w:autoSpaceDN/>
        <w:ind w:leftChars="150" w:left="535" w:hangingChars="100" w:hanging="220"/>
        <w:jc w:val="left"/>
        <w:rPr>
          <w:rFonts w:asciiTheme="minorEastAsia" w:eastAsiaTheme="minorEastAsia" w:hAnsiTheme="minorEastAsia"/>
          <w:color w:val="000000" w:themeColor="text1"/>
          <w:sz w:val="22"/>
          <w:szCs w:val="22"/>
        </w:rPr>
      </w:pPr>
    </w:p>
    <w:p w14:paraId="59AAB485" w14:textId="77777777" w:rsidR="007A48B7" w:rsidRPr="00490DEC" w:rsidRDefault="007A48B7" w:rsidP="007A48B7">
      <w:pPr>
        <w:widowControl/>
        <w:autoSpaceDE/>
        <w:autoSpaceDN/>
        <w:jc w:val="left"/>
        <w:rPr>
          <w:rFonts w:ascii="HG丸ｺﾞｼｯｸM-PRO" w:eastAsia="HG丸ｺﾞｼｯｸM-PRO" w:hAnsi="HG丸ｺﾞｼｯｸM-PRO" w:cstheme="majorBidi"/>
          <w:color w:val="000000" w:themeColor="text1"/>
          <w:sz w:val="24"/>
        </w:rPr>
      </w:pPr>
    </w:p>
    <w:p w14:paraId="7EE9D8B3" w14:textId="5184E205" w:rsidR="007A48B7" w:rsidRPr="00490DEC" w:rsidRDefault="007A48B7">
      <w:pPr>
        <w:widowControl/>
        <w:autoSpaceDE/>
        <w:autoSpaceDN/>
        <w:jc w:val="left"/>
        <w:rPr>
          <w:color w:val="000000" w:themeColor="text1"/>
        </w:rPr>
      </w:pPr>
      <w:r w:rsidRPr="00490DEC">
        <w:rPr>
          <w:color w:val="000000" w:themeColor="text1"/>
        </w:rPr>
        <w:br w:type="page"/>
      </w:r>
    </w:p>
    <w:p w14:paraId="44884F70" w14:textId="77777777" w:rsidR="007A48B7" w:rsidRPr="00490DEC" w:rsidRDefault="007A48B7" w:rsidP="002E2623">
      <w:pPr>
        <w:pStyle w:val="2"/>
        <w:rPr>
          <w:rFonts w:ascii="ＭＳ Ｐゴシック" w:eastAsia="ＭＳ Ｐゴシック" w:hAnsi="ＭＳ Ｐゴシック"/>
          <w:color w:val="000000" w:themeColor="text1"/>
          <w:sz w:val="32"/>
          <w:szCs w:val="32"/>
        </w:rPr>
      </w:pPr>
      <w:bookmarkStart w:id="100" w:name="_Toc433278446"/>
      <w:r w:rsidRPr="00490DEC">
        <w:rPr>
          <w:rFonts w:ascii="ＭＳ Ｐゴシック" w:eastAsia="ＭＳ Ｐゴシック" w:hAnsi="ＭＳ Ｐゴシック" w:hint="eastAsia"/>
          <w:color w:val="000000" w:themeColor="text1"/>
          <w:sz w:val="32"/>
          <w:szCs w:val="32"/>
        </w:rPr>
        <w:t>第８章　調査結果のまとめと今後の課題</w:t>
      </w:r>
      <w:bookmarkEnd w:id="100"/>
    </w:p>
    <w:p w14:paraId="3C5C50F5" w14:textId="77777777" w:rsidR="007A48B7" w:rsidRPr="00490DEC" w:rsidRDefault="007A48B7" w:rsidP="002E2623">
      <w:pPr>
        <w:rPr>
          <w:color w:val="000000" w:themeColor="text1"/>
        </w:rPr>
      </w:pPr>
    </w:p>
    <w:p w14:paraId="3C9A959B" w14:textId="77777777" w:rsidR="007A48B7" w:rsidRPr="00490DEC" w:rsidRDefault="007A48B7" w:rsidP="002E2623">
      <w:pPr>
        <w:pStyle w:val="3"/>
      </w:pPr>
      <w:bookmarkStart w:id="101" w:name="_Toc433278447"/>
      <w:r w:rsidRPr="00490DEC">
        <w:rPr>
          <w:rFonts w:hint="eastAsia"/>
        </w:rPr>
        <w:t>１．調査結果のまとめ</w:t>
      </w:r>
      <w:bookmarkEnd w:id="101"/>
    </w:p>
    <w:p w14:paraId="116A238B" w14:textId="77777777" w:rsidR="007A48B7" w:rsidRPr="00490DEC" w:rsidRDefault="007A48B7" w:rsidP="002E2623">
      <w:pPr>
        <w:rPr>
          <w:color w:val="000000" w:themeColor="text1"/>
        </w:rPr>
      </w:pPr>
    </w:p>
    <w:p w14:paraId="2FE242DF"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（１）女性の雇用管理・活躍推進の状況について</w:t>
      </w:r>
    </w:p>
    <w:p w14:paraId="162C2168" w14:textId="77777777" w:rsidR="007A48B7" w:rsidRPr="00490DEC" w:rsidRDefault="007A48B7" w:rsidP="002E2623">
      <w:pPr>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8"/>
          <w:szCs w:val="28"/>
        </w:rPr>
        <w:t xml:space="preserve">　　</w:t>
      </w:r>
    </w:p>
    <w:p w14:paraId="360A55B1"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①女性管理職の割合（問２、付問２－１）</w:t>
      </w:r>
    </w:p>
    <w:p w14:paraId="45864902" w14:textId="77777777" w:rsidR="007A48B7" w:rsidRPr="00490DEC" w:rsidRDefault="007A48B7" w:rsidP="002E2623">
      <w:pPr>
        <w:spacing w:line="240" w:lineRule="exact"/>
        <w:rPr>
          <w:rFonts w:ascii="ＭＳ Ｐゴシック" w:eastAsia="ＭＳ Ｐゴシック" w:hAnsi="ＭＳ Ｐゴシック"/>
          <w:b/>
          <w:color w:val="000000" w:themeColor="text1"/>
          <w:sz w:val="24"/>
        </w:rPr>
      </w:pPr>
    </w:p>
    <w:p w14:paraId="4BABA62C"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◆女性管理職を有する事業所は約３分の２近く</w:t>
      </w:r>
    </w:p>
    <w:p w14:paraId="1312B4AA"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「女性管理職を有する事業所」は、平成22年度、平成27年度共に51％程度に対し、今回は64.7％と６割半ばまで上昇している。（図表１－２－１）</w:t>
      </w:r>
    </w:p>
    <w:p w14:paraId="4FA98698"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従業員規模が大きい事業所、女性比率の高い事業所ほど「女性管理職を有する事業所」が多くなる傾向がみられる。</w:t>
      </w:r>
      <w:bookmarkStart w:id="102" w:name="_Hlk64390496"/>
      <w:r w:rsidRPr="00490DEC">
        <w:rPr>
          <w:rFonts w:hint="eastAsia"/>
          <w:color w:val="000000" w:themeColor="text1"/>
          <w:sz w:val="22"/>
          <w:szCs w:val="22"/>
        </w:rPr>
        <w:t>（図表１－２－３、１－２－４）</w:t>
      </w:r>
    </w:p>
    <w:bookmarkEnd w:id="102"/>
    <w:p w14:paraId="359D4ED5" w14:textId="77777777" w:rsidR="007A48B7" w:rsidRPr="00490DEC" w:rsidRDefault="007A48B7" w:rsidP="002E2623">
      <w:pPr>
        <w:ind w:leftChars="100" w:left="210" w:firstLineChars="100" w:firstLine="220"/>
        <w:rPr>
          <w:color w:val="000000" w:themeColor="text1"/>
          <w:sz w:val="22"/>
          <w:szCs w:val="22"/>
        </w:rPr>
      </w:pPr>
    </w:p>
    <w:p w14:paraId="6EE62482"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◆女性管理職が少ない理由は、「必要な経験や判断力等を有する女性がいないから」が最多</w:t>
      </w:r>
    </w:p>
    <w:p w14:paraId="0E1374FC"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「女性管理職なし」の事業所は24.2％となっている。（図表１－２－１）</w:t>
      </w:r>
    </w:p>
    <w:p w14:paraId="1B7B8E70"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管理職が少ない理由をたずねたところ、「必要な知識や経験、判断力等を有する女性がいないから」が25.1％で、平成22年度、平成27年度と同様、約４分の１を占めている。「女性従業員が少ない又はいないから」は、平成22年度、平成27年度共に約３割だったのに対し、今回は21.8％へ減少している。（図表１－３－１）</w:t>
      </w:r>
    </w:p>
    <w:p w14:paraId="6E141C93" w14:textId="77777777" w:rsidR="007A48B7" w:rsidRPr="00490DEC" w:rsidRDefault="007A48B7" w:rsidP="002E2623">
      <w:pPr>
        <w:ind w:leftChars="100" w:left="210" w:firstLineChars="100" w:firstLine="220"/>
        <w:rPr>
          <w:color w:val="000000" w:themeColor="text1"/>
          <w:sz w:val="22"/>
          <w:szCs w:val="22"/>
        </w:rPr>
      </w:pPr>
    </w:p>
    <w:p w14:paraId="149934F5"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②女性の活躍推進についての取組み（問３、問４、付問４－１）</w:t>
      </w:r>
    </w:p>
    <w:p w14:paraId="549150BA" w14:textId="77777777" w:rsidR="007A48B7" w:rsidRPr="00490DEC" w:rsidRDefault="007A48B7" w:rsidP="002E2623">
      <w:pPr>
        <w:ind w:leftChars="100" w:left="210" w:firstLineChars="100" w:firstLine="220"/>
        <w:rPr>
          <w:color w:val="000000" w:themeColor="text1"/>
          <w:sz w:val="22"/>
          <w:szCs w:val="22"/>
        </w:rPr>
      </w:pPr>
    </w:p>
    <w:p w14:paraId="65D2D279"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◆ポジティブ・アクションの内容を知っている事業所は約４割</w:t>
      </w:r>
    </w:p>
    <w:p w14:paraId="63E1632B"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ポジティブ・アクションの認知度は、「内容を含めて良く知っている」、「内容をある程度知っている」を合わせた『内容を知っている』は、平成22年度42.6％から、平成27年度45.3％とわずかに上がったものの、今回調査では40.7％へと4.6ポイント減少している。（図表１－４－１）</w:t>
      </w:r>
    </w:p>
    <w:p w14:paraId="58A64216" w14:textId="77777777" w:rsidR="007A48B7" w:rsidRPr="00490DEC" w:rsidRDefault="007A48B7" w:rsidP="002E2623">
      <w:pPr>
        <w:ind w:leftChars="100" w:left="210" w:firstLineChars="100" w:firstLine="212"/>
        <w:rPr>
          <w:color w:val="000000" w:themeColor="text1"/>
          <w:spacing w:val="-4"/>
          <w:sz w:val="22"/>
          <w:szCs w:val="22"/>
        </w:rPr>
      </w:pPr>
      <w:r w:rsidRPr="00490DEC">
        <w:rPr>
          <w:rFonts w:hint="eastAsia"/>
          <w:color w:val="000000" w:themeColor="text1"/>
          <w:spacing w:val="-4"/>
          <w:sz w:val="22"/>
          <w:szCs w:val="22"/>
        </w:rPr>
        <w:t>従業員規模別にみると、「内容も含めて良く知っている」は、規模が大きくなるに従い高率になる傾向がみられる。逆に、「知らない」は規模が小さくなるに従い高率になっている。（図表１－４－３）</w:t>
      </w:r>
    </w:p>
    <w:p w14:paraId="7D421B2F" w14:textId="77777777" w:rsidR="007A48B7" w:rsidRPr="00490DEC" w:rsidRDefault="007A48B7" w:rsidP="002E2623">
      <w:pPr>
        <w:widowControl/>
        <w:autoSpaceDE/>
        <w:autoSpaceDN/>
        <w:ind w:firstLineChars="100" w:firstLine="241"/>
        <w:jc w:val="left"/>
        <w:rPr>
          <w:rFonts w:ascii="ＭＳ ゴシック" w:eastAsia="ＭＳ ゴシック" w:hAnsi="ＭＳ ゴシック"/>
          <w:b/>
          <w:color w:val="000000" w:themeColor="text1"/>
          <w:sz w:val="24"/>
        </w:rPr>
      </w:pPr>
    </w:p>
    <w:p w14:paraId="6C19C811"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◆女性活躍推進のための取組みが『進捗している』と考えている事業所は７割弱</w:t>
      </w:r>
    </w:p>
    <w:p w14:paraId="341D26E4"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女性活躍推進のための取組み状況は、「進んでいる」と「ある程度進んでいる」を合わせた『進捗している』は68.3％と７割弱を占め、平成27年度の57.0％から11.3ポイント高くなっている。（図表１－５－１）</w:t>
      </w:r>
    </w:p>
    <w:p w14:paraId="5D69D643" w14:textId="77777777" w:rsidR="007A48B7" w:rsidRPr="00490DEC" w:rsidRDefault="007A48B7" w:rsidP="002E2623">
      <w:pPr>
        <w:ind w:leftChars="100" w:left="210" w:firstLineChars="100" w:firstLine="212"/>
        <w:rPr>
          <w:color w:val="000000" w:themeColor="text1"/>
          <w:spacing w:val="-4"/>
          <w:sz w:val="22"/>
          <w:szCs w:val="22"/>
        </w:rPr>
      </w:pPr>
      <w:r w:rsidRPr="00490DEC">
        <w:rPr>
          <w:rFonts w:hint="eastAsia"/>
          <w:color w:val="000000" w:themeColor="text1"/>
          <w:spacing w:val="-4"/>
          <w:sz w:val="22"/>
          <w:szCs w:val="22"/>
        </w:rPr>
        <w:t>女性比率別でみると、女性比率が高いほど、「進んでいる」が高くなっている。（図表１－５－３）</w:t>
      </w:r>
    </w:p>
    <w:p w14:paraId="404DB596" w14:textId="77777777" w:rsidR="007A48B7" w:rsidRPr="00490DEC" w:rsidRDefault="007A48B7" w:rsidP="002E2623">
      <w:pPr>
        <w:ind w:leftChars="100" w:left="210" w:firstLineChars="100" w:firstLine="216"/>
        <w:rPr>
          <w:color w:val="000000" w:themeColor="text1"/>
          <w:spacing w:val="-2"/>
          <w:sz w:val="22"/>
          <w:szCs w:val="22"/>
        </w:rPr>
      </w:pPr>
      <w:r w:rsidRPr="00490DEC">
        <w:rPr>
          <w:rFonts w:hint="eastAsia"/>
          <w:color w:val="000000" w:themeColor="text1"/>
          <w:spacing w:val="-2"/>
          <w:sz w:val="22"/>
          <w:szCs w:val="22"/>
        </w:rPr>
        <w:t>女性活躍の取組みが進んでいない理由をたずねたところ、「女性従業員が少ない又はいないから」が44.6％で最も高く、平成22年度、平成27年度と同程度となっている。「家事・育児等の家庭生活のため、転勤や超過勤務に制約があるから」では、平成22年度26.4％、平成27年度24.7％に対し、今回調査では30.7％で、平成27年度より6.0ポイント高くなっている。（図表１－６－１）</w:t>
      </w:r>
    </w:p>
    <w:p w14:paraId="003C0EE4" w14:textId="77777777" w:rsidR="007A48B7" w:rsidRPr="00490DEC" w:rsidRDefault="007A48B7" w:rsidP="002E2623">
      <w:pPr>
        <w:ind w:leftChars="100" w:left="210" w:firstLineChars="100" w:firstLine="220"/>
        <w:rPr>
          <w:color w:val="000000" w:themeColor="text1"/>
          <w:sz w:val="22"/>
          <w:szCs w:val="22"/>
        </w:rPr>
      </w:pPr>
    </w:p>
    <w:p w14:paraId="1B13FAAD"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③女性活躍推進法に基づく一般事業主行動計画（問５、問６、付問６－１）</w:t>
      </w:r>
    </w:p>
    <w:p w14:paraId="68847B04"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◆一般事業主行動計画策定義務化の認知度は約３分の１</w:t>
      </w:r>
    </w:p>
    <w:p w14:paraId="3D702B36"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「女性活躍推進法」に基づく一般事業主行動計画の策定・届け出等の義務については、「知っていた」が32.2％と約３分の１、「知らなかった」が62.3％で６割強となっている。</w:t>
      </w:r>
    </w:p>
    <w:p w14:paraId="13367988" w14:textId="77777777" w:rsidR="007A48B7" w:rsidRPr="00490DEC" w:rsidRDefault="007A48B7" w:rsidP="002E2623">
      <w:pPr>
        <w:ind w:leftChars="100" w:left="210" w:firstLineChars="100" w:firstLine="212"/>
        <w:rPr>
          <w:color w:val="000000" w:themeColor="text1"/>
          <w:spacing w:val="-4"/>
          <w:sz w:val="22"/>
          <w:szCs w:val="22"/>
        </w:rPr>
      </w:pPr>
      <w:r w:rsidRPr="00490DEC">
        <w:rPr>
          <w:rFonts w:hint="eastAsia"/>
          <w:color w:val="000000" w:themeColor="text1"/>
          <w:spacing w:val="-4"/>
          <w:sz w:val="22"/>
          <w:szCs w:val="22"/>
        </w:rPr>
        <w:t>平均勤続年数が長くなるに従い「知っていた」が高率になる傾向がみられる。（図表１－７－２）</w:t>
      </w:r>
    </w:p>
    <w:p w14:paraId="2BE111C0" w14:textId="77777777" w:rsidR="007A48B7" w:rsidRPr="00490DEC" w:rsidRDefault="007A48B7" w:rsidP="002E2623">
      <w:pPr>
        <w:ind w:firstLineChars="100" w:firstLine="241"/>
        <w:rPr>
          <w:rFonts w:ascii="ＭＳ ゴシック" w:eastAsia="ＭＳ ゴシック" w:hAnsi="ＭＳ ゴシック"/>
          <w:b/>
          <w:color w:val="000000" w:themeColor="text1"/>
          <w:sz w:val="24"/>
        </w:rPr>
      </w:pPr>
    </w:p>
    <w:p w14:paraId="7472C731"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◆一般事業主行動計画策定済は２割弱、未定は４割超</w:t>
      </w:r>
    </w:p>
    <w:p w14:paraId="725097D6"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活躍推進法」に基づく一般事業主行動計画を「策定している」事業所は17.1％、「策定を検討中である」は10.1％と共に１割台となっている。一方、「未定である」は41.6％と約４割、「策定をする予定はない」は25.7％と４分の１を占めている。</w:t>
      </w:r>
    </w:p>
    <w:p w14:paraId="18DDE275"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女性活躍の取組みの進捗状況別にみると、女性活躍の取組みが進んでいるほど、「策定している」、「策定を検討中である」の割合が高くなっている。（図表１－８－２）</w:t>
      </w:r>
    </w:p>
    <w:p w14:paraId="134563C5" w14:textId="77777777" w:rsidR="007A48B7" w:rsidRPr="00490DEC" w:rsidRDefault="007A48B7" w:rsidP="002E2623">
      <w:pPr>
        <w:ind w:firstLineChars="100" w:firstLine="241"/>
        <w:rPr>
          <w:rFonts w:ascii="ＭＳ ゴシック" w:eastAsia="ＭＳ ゴシック" w:hAnsi="ＭＳ ゴシック"/>
          <w:b/>
          <w:color w:val="000000" w:themeColor="text1"/>
          <w:sz w:val="24"/>
        </w:rPr>
      </w:pPr>
    </w:p>
    <w:p w14:paraId="6811380F"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◆一般事業主行動計画策定の</w:t>
      </w:r>
      <w:bookmarkStart w:id="103" w:name="_Hlk64133099"/>
      <w:r w:rsidRPr="00490DEC">
        <w:rPr>
          <w:rFonts w:ascii="ＭＳ Ｐゴシック" w:eastAsia="ＭＳ Ｐゴシック" w:hAnsi="ＭＳ Ｐゴシック" w:hint="eastAsia"/>
          <w:bCs/>
          <w:color w:val="000000" w:themeColor="text1"/>
          <w:sz w:val="22"/>
          <w:szCs w:val="22"/>
        </w:rPr>
        <w:t>「効果があった」は66事業所中38事業所</w:t>
      </w:r>
      <w:bookmarkEnd w:id="103"/>
    </w:p>
    <w:p w14:paraId="77A079D4" w14:textId="765957E9"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「女性活躍推進法」に基づく一般事業主行動計画を「策定している」66</w:t>
      </w:r>
      <w:r w:rsidR="004901DC" w:rsidRPr="00490DEC">
        <w:rPr>
          <w:rFonts w:hint="eastAsia"/>
          <w:color w:val="000000" w:themeColor="text1"/>
          <w:sz w:val="22"/>
          <w:szCs w:val="22"/>
        </w:rPr>
        <w:t>件</w:t>
      </w:r>
      <w:r w:rsidRPr="00490DEC">
        <w:rPr>
          <w:rFonts w:hint="eastAsia"/>
          <w:color w:val="000000" w:themeColor="text1"/>
          <w:sz w:val="22"/>
          <w:szCs w:val="22"/>
        </w:rPr>
        <w:t>のうち38</w:t>
      </w:r>
      <w:r w:rsidR="004901DC" w:rsidRPr="00490DEC">
        <w:rPr>
          <w:rFonts w:hint="eastAsia"/>
          <w:color w:val="000000" w:themeColor="text1"/>
          <w:sz w:val="22"/>
          <w:szCs w:val="22"/>
        </w:rPr>
        <w:t>件</w:t>
      </w:r>
      <w:r w:rsidRPr="00490DEC">
        <w:rPr>
          <w:rFonts w:hint="eastAsia"/>
          <w:color w:val="000000" w:themeColor="text1"/>
          <w:sz w:val="22"/>
          <w:szCs w:val="22"/>
        </w:rPr>
        <w:t>が『効果があった』と回答している。効果については、「女性従業員の労働意欲が向上した」、「組織が活性化された」が共に３割超を占めている。（図表１－９－１）</w:t>
      </w:r>
    </w:p>
    <w:p w14:paraId="626EA6CF" w14:textId="77777777" w:rsidR="007A48B7" w:rsidRPr="00490DEC" w:rsidRDefault="007A48B7" w:rsidP="002E2623">
      <w:pPr>
        <w:spacing w:line="300" w:lineRule="auto"/>
        <w:rPr>
          <w:color w:val="000000" w:themeColor="text1"/>
          <w:sz w:val="22"/>
          <w:szCs w:val="22"/>
        </w:rPr>
      </w:pPr>
    </w:p>
    <w:p w14:paraId="4A024983"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（２）育児・介護休業制度の状況について</w:t>
      </w:r>
    </w:p>
    <w:p w14:paraId="54CAF929" w14:textId="77777777" w:rsidR="007A48B7" w:rsidRPr="00490DEC" w:rsidRDefault="007A48B7" w:rsidP="002E2623">
      <w:pPr>
        <w:spacing w:line="300" w:lineRule="auto"/>
        <w:rPr>
          <w:rFonts w:asciiTheme="majorEastAsia" w:eastAsiaTheme="majorEastAsia" w:hAnsiTheme="majorEastAsia"/>
          <w:b/>
          <w:bCs/>
          <w:color w:val="000000" w:themeColor="text1"/>
          <w:sz w:val="22"/>
          <w:szCs w:val="22"/>
        </w:rPr>
      </w:pPr>
    </w:p>
    <w:p w14:paraId="09C57A2E"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①育児休業（問７、問８、付問８－１、問10）</w:t>
      </w:r>
    </w:p>
    <w:p w14:paraId="77ECF9D8" w14:textId="77777777" w:rsidR="007A48B7" w:rsidRPr="00490DEC" w:rsidRDefault="007A48B7" w:rsidP="002E2623">
      <w:pPr>
        <w:spacing w:line="300" w:lineRule="auto"/>
        <w:ind w:leftChars="100" w:left="418" w:hangingChars="100" w:hanging="208"/>
        <w:rPr>
          <w:rFonts w:ascii="ＭＳ Ｐゴシック" w:eastAsia="ＭＳ Ｐゴシック" w:hAnsi="ＭＳ Ｐゴシック"/>
          <w:bCs/>
          <w:color w:val="000000" w:themeColor="text1"/>
          <w:spacing w:val="-6"/>
          <w:sz w:val="22"/>
          <w:szCs w:val="22"/>
        </w:rPr>
      </w:pPr>
      <w:r w:rsidRPr="00490DEC">
        <w:rPr>
          <w:rFonts w:ascii="ＭＳ Ｐゴシック" w:eastAsia="ＭＳ Ｐゴシック" w:hAnsi="ＭＳ Ｐゴシック" w:hint="eastAsia"/>
          <w:bCs/>
          <w:color w:val="000000" w:themeColor="text1"/>
          <w:spacing w:val="-6"/>
          <w:sz w:val="22"/>
          <w:szCs w:val="22"/>
        </w:rPr>
        <w:t>◆「原則は１歳だが、一定の場合は２歳」、「原則は１歳だが、一定の場合は1歳６か月」が共に２割</w:t>
      </w:r>
    </w:p>
    <w:p w14:paraId="5939CA14"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育児休業取得可能期間は、「原則１歳だが、一定の場合は２歳」が26.2％で４分の１、次いで「原則１歳だが、一定の場合は１歳６か月」が20.8％で約２割を占めている。「無条件に２歳以上」、「２歳～３歳未満」、「３歳以上」と≪法定を超える期間≫は20.3％にのぼる。</w:t>
      </w:r>
    </w:p>
    <w:p w14:paraId="190A4FCA"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従業員規模別でみると、「原則１歳だが、一定の場合は１歳６か月」では、従業員規模が小さくなるに従い高率になる傾向がみられる。逆に、「原則１歳だが、一定の場合は２歳」は、従業員規模が大きくなるに従い高率になる傾向がみられる。女性比率別でみると「原則１歳だが、一定の場合は２歳」は、女性比率が高い事業所ほど割合が高くなる傾向がみられる。（図表２－１－２、２－１－３）</w:t>
      </w:r>
    </w:p>
    <w:p w14:paraId="3BA3A8C9" w14:textId="77777777" w:rsidR="007A48B7" w:rsidRPr="00490DEC" w:rsidRDefault="007A48B7" w:rsidP="002E2623">
      <w:pPr>
        <w:widowControl/>
        <w:autoSpaceDE/>
        <w:autoSpaceDN/>
        <w:ind w:leftChars="100" w:left="210"/>
        <w:jc w:val="left"/>
        <w:rPr>
          <w:rFonts w:ascii="ＭＳ Ｐゴシック" w:eastAsia="ＭＳ Ｐゴシック" w:hAnsi="ＭＳ Ｐゴシック"/>
          <w:b/>
          <w:color w:val="000000" w:themeColor="text1"/>
          <w:sz w:val="24"/>
        </w:rPr>
      </w:pPr>
    </w:p>
    <w:p w14:paraId="108F0DE6"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◆男性の育児休業取得率は13.7％。平成27年度より10ポイント以上増加</w:t>
      </w:r>
    </w:p>
    <w:p w14:paraId="5B14F317"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育児休業取得率（育児休業取得者数÷出産者数）は、女性は、平成22年度81.7％から、平成27年度と今回調査では約９割が続いている。男性の育児休業取得率は、平成22年度は2.9％、平成27年度3.2％と５％にも満たない状況であった。今回調査では13.7％へと10ポイント以上、増加しているものの、いまだに１割強であり、男女間の格差が大きい。（図表２－２－２）</w:t>
      </w:r>
    </w:p>
    <w:p w14:paraId="4DBE9E95"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◆育児休業取得者の業務への対応は「同じ部門の他の社員で対応した」が３分の１</w:t>
      </w:r>
    </w:p>
    <w:p w14:paraId="24D6A32E"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育児休業取得者が出た場合の対応は、</w:t>
      </w:r>
      <w:bookmarkStart w:id="104" w:name="_Hlk64392040"/>
      <w:r w:rsidRPr="00490DEC">
        <w:rPr>
          <w:rFonts w:hint="eastAsia"/>
          <w:color w:val="000000" w:themeColor="text1"/>
          <w:sz w:val="22"/>
          <w:szCs w:val="22"/>
        </w:rPr>
        <w:t>「代替要員の補充を行わず、同じ部門の他の社員で対応した」が最も高く33.6％と３分の１、「派遣労働者やアルバイト等を、代替要員として雇用した」が30.1％と約３割となっている。「新たに正社員を雇用した」は18.5％で２割弱となっている。</w:t>
      </w:r>
      <w:bookmarkEnd w:id="104"/>
      <w:r w:rsidRPr="00490DEC">
        <w:rPr>
          <w:rFonts w:hint="eastAsia"/>
          <w:color w:val="000000" w:themeColor="text1"/>
          <w:sz w:val="22"/>
          <w:szCs w:val="22"/>
        </w:rPr>
        <w:t>（図表２－３－１）</w:t>
      </w:r>
    </w:p>
    <w:p w14:paraId="593EE883" w14:textId="77777777" w:rsidR="007A48B7" w:rsidRPr="00490DEC" w:rsidRDefault="007A48B7" w:rsidP="002E2623">
      <w:pPr>
        <w:ind w:leftChars="100" w:left="210" w:firstLineChars="100" w:firstLine="220"/>
        <w:rPr>
          <w:color w:val="000000" w:themeColor="text1"/>
          <w:sz w:val="22"/>
          <w:szCs w:val="22"/>
        </w:rPr>
      </w:pPr>
    </w:p>
    <w:p w14:paraId="5D6ACA65"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◆育児休業取得者への〈相談・面接〉を「実施している」が約３分の２</w:t>
      </w:r>
    </w:p>
    <w:p w14:paraId="64E3789B"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育児休業からの職場復帰に際して実施している取組みは、〈相談・面接〉は平成22年度41.2％、平成27年度57.5％と約４割から６割弱へ増加し、今回調査では64.7％と６割半ばまで占めている。〈教育・訓練〉は、平成22年度10.0％から平成27年度19.2％、今回調査では20.5％と増加している。（図表２－７－３、２－７－６）</w:t>
      </w:r>
    </w:p>
    <w:p w14:paraId="0596AC14" w14:textId="77777777" w:rsidR="007A48B7" w:rsidRPr="00490DEC" w:rsidRDefault="007A48B7" w:rsidP="002E2623">
      <w:pPr>
        <w:ind w:leftChars="100" w:left="210" w:firstLineChars="100" w:firstLine="220"/>
        <w:rPr>
          <w:color w:val="000000" w:themeColor="text1"/>
          <w:sz w:val="22"/>
          <w:szCs w:val="22"/>
        </w:rPr>
      </w:pPr>
    </w:p>
    <w:p w14:paraId="00541F9C"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②介護休業（問９、付問９－１、付問９－２、問10）</w:t>
      </w:r>
    </w:p>
    <w:p w14:paraId="364D5AD2"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◆介護休業「規定あり」が８割弱、休業できる期間は「93日」が６割弱</w:t>
      </w:r>
    </w:p>
    <w:p w14:paraId="50A1F824"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介護休業取得の「規定あり」の事業所は平成22年度60.2％、平成27年度72.8％、今回調査では77.9％と徐々に増加している。そのうち介護休業取得者がいた事業所は5.3％で、経年でみても同傾向となっている。（図表２－４－１、２－５－１）</w:t>
      </w:r>
    </w:p>
    <w:p w14:paraId="70B95ABC"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介護休業の取得者は女性が男性を上回っている。女性は50歳代の利用が特に多いが、男性は20歳代から60歳代以上まで幅広い年代層が利用している。（図表２－６－１）</w:t>
      </w:r>
    </w:p>
    <w:p w14:paraId="11DAE073"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休業できる期間は「93日」が58.3％で最も高く６割弱を占めている。「93日を超え６か月未満」、「６か月以上１年未満」、「１年」、「１年を超える期間」と≪法定を超える期間≫は30.3％にのぼる。（図表２－４－４）</w:t>
      </w:r>
    </w:p>
    <w:p w14:paraId="14E162E3"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介護休業からの職場復帰に際して実施している取組みは、〈相談・面接〉が平成22年度は25.2％、平成27年度は39.6％、今回調査では43.1％と増加傾向にある。〈教育・訓練〉は、平成22年度で7.4％、平成27年度で13.1％と増加していたが、今回調査も13.8％とほぼ同率となっている。（（図表２－７－９、２－７－1</w:t>
      </w:r>
      <w:r w:rsidRPr="00490DEC">
        <w:rPr>
          <w:color w:val="000000" w:themeColor="text1"/>
          <w:sz w:val="22"/>
          <w:szCs w:val="22"/>
        </w:rPr>
        <w:t>2</w:t>
      </w:r>
      <w:r w:rsidRPr="00490DEC">
        <w:rPr>
          <w:rFonts w:hint="eastAsia"/>
          <w:color w:val="000000" w:themeColor="text1"/>
          <w:sz w:val="22"/>
          <w:szCs w:val="22"/>
        </w:rPr>
        <w:t>）</w:t>
      </w:r>
    </w:p>
    <w:p w14:paraId="259B6067" w14:textId="77777777" w:rsidR="007A48B7" w:rsidRPr="00490DEC" w:rsidRDefault="007A48B7" w:rsidP="002E2623">
      <w:pPr>
        <w:ind w:leftChars="100" w:left="210" w:firstLineChars="100" w:firstLine="220"/>
        <w:rPr>
          <w:color w:val="000000" w:themeColor="text1"/>
          <w:sz w:val="22"/>
          <w:szCs w:val="22"/>
        </w:rPr>
      </w:pPr>
    </w:p>
    <w:p w14:paraId="54CE2343"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③看護休暇制度（問11）</w:t>
      </w:r>
    </w:p>
    <w:p w14:paraId="032BA500"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◆看護休暇制度の「規定あり」が７割弱</w:t>
      </w:r>
    </w:p>
    <w:p w14:paraId="3C659471"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看護休暇制度の「規定あり」は平成22年度48.0％と５割弱だったのに対し、平成27年度では63.1％、今回調査は68.1％で７割弱にまで増加している。（図表２－８－１）</w:t>
      </w:r>
    </w:p>
    <w:p w14:paraId="1FFC89AC"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従業員規模が大きくなるに従い「規定あり」が増加する傾向がみられる。（図表２－８－３）</w:t>
      </w:r>
    </w:p>
    <w:p w14:paraId="363A5511"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看護休暇制度の対象者は、</w:t>
      </w:r>
      <w:bookmarkStart w:id="105" w:name="_Hlk64392872"/>
      <w:r w:rsidRPr="00490DEC">
        <w:rPr>
          <w:rFonts w:hint="eastAsia"/>
          <w:color w:val="000000" w:themeColor="text1"/>
          <w:sz w:val="22"/>
          <w:szCs w:val="22"/>
        </w:rPr>
        <w:t>「非正社員も含む」は平成22年度49.8％、平成27年度51.9％と共に約５割だったのに対し、今回調査では60.7％と約６割へ増加している。（図表２－８－５）</w:t>
      </w:r>
    </w:p>
    <w:bookmarkEnd w:id="105"/>
    <w:p w14:paraId="76DE2EE3"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看護休暇中の給与支給の有無は、「有給」が38.9％で約４割となっている。（図表２－８－６）</w:t>
      </w:r>
    </w:p>
    <w:p w14:paraId="44B99FC5"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看護休暇制度の利用状況は、〈女性〉は21.8％、〈男性〉は10.7％となっている。経年比較でみると、〈女性〉ではほぼ同率、〈男性〉では初めて10.7％と１割を超えている。（図表２－８－７）</w:t>
      </w:r>
    </w:p>
    <w:p w14:paraId="20331239" w14:textId="77777777" w:rsidR="007A48B7" w:rsidRPr="00490DEC" w:rsidRDefault="007A48B7" w:rsidP="002E2623">
      <w:pPr>
        <w:widowControl/>
        <w:autoSpaceDE/>
        <w:autoSpaceDN/>
        <w:jc w:val="left"/>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b/>
          <w:bCs/>
          <w:color w:val="000000" w:themeColor="text1"/>
          <w:sz w:val="28"/>
          <w:szCs w:val="28"/>
        </w:rPr>
        <w:br w:type="page"/>
      </w:r>
    </w:p>
    <w:p w14:paraId="624EDD63"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（３）仕事と育児・介護の両立支援について</w:t>
      </w:r>
    </w:p>
    <w:p w14:paraId="06900027" w14:textId="77777777" w:rsidR="007A48B7" w:rsidRPr="00490DEC" w:rsidRDefault="007A48B7" w:rsidP="002E2623">
      <w:pPr>
        <w:ind w:firstLineChars="100" w:firstLine="241"/>
        <w:rPr>
          <w:rFonts w:ascii="ＭＳ ゴシック" w:eastAsia="ＭＳ ゴシック" w:hAnsi="ＭＳ ゴシック"/>
          <w:b/>
          <w:bCs/>
          <w:color w:val="000000" w:themeColor="text1"/>
          <w:sz w:val="24"/>
        </w:rPr>
      </w:pPr>
    </w:p>
    <w:p w14:paraId="5D627BD5"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①育児との両立支援制度（問12）</w:t>
      </w:r>
    </w:p>
    <w:p w14:paraId="263585E7" w14:textId="77777777" w:rsidR="007A48B7" w:rsidRPr="00490DEC" w:rsidRDefault="007A48B7" w:rsidP="002E2623">
      <w:pPr>
        <w:spacing w:line="300" w:lineRule="auto"/>
        <w:ind w:leftChars="100" w:left="422" w:hangingChars="100" w:hanging="212"/>
        <w:rPr>
          <w:rFonts w:ascii="ＭＳ Ｐゴシック" w:eastAsia="ＭＳ Ｐゴシック" w:hAnsi="ＭＳ Ｐゴシック"/>
          <w:bCs/>
          <w:color w:val="000000" w:themeColor="text1"/>
          <w:spacing w:val="-4"/>
          <w:sz w:val="22"/>
          <w:szCs w:val="22"/>
        </w:rPr>
      </w:pPr>
      <w:r w:rsidRPr="00490DEC">
        <w:rPr>
          <w:rFonts w:ascii="ＭＳ Ｐゴシック" w:eastAsia="ＭＳ Ｐゴシック" w:hAnsi="ＭＳ Ｐゴシック" w:hint="eastAsia"/>
          <w:bCs/>
          <w:color w:val="000000" w:themeColor="text1"/>
          <w:spacing w:val="-4"/>
          <w:sz w:val="22"/>
          <w:szCs w:val="22"/>
        </w:rPr>
        <w:t>◆〈短時間勤務制度〉が７割弱、〈所定外労働の免除〉〈始業・終業時刻の繰上げ・繰下げ〉が共に５割前後</w:t>
      </w:r>
    </w:p>
    <w:p w14:paraId="6E5EBB7E"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制度あり」は〈短時間勤務制度〉と〈始業・終業時刻の繰上げ・繰下げ〉については、調査年度が上がるに従い高率になる傾向がみられる。逆に、〈所定外労働の免除〉は、平成22年度40.4％から平成27年度で51.8％と５割を超えていたが、今回調査では47.5％へ若干、減少している。（図表３－１－６）</w:t>
      </w:r>
    </w:p>
    <w:p w14:paraId="434BC30A" w14:textId="77777777" w:rsidR="007A48B7" w:rsidRPr="00490DEC" w:rsidRDefault="007A48B7" w:rsidP="002E2623">
      <w:pPr>
        <w:widowControl/>
        <w:autoSpaceDE/>
        <w:autoSpaceDN/>
        <w:ind w:leftChars="100" w:left="210" w:firstLineChars="100" w:firstLine="220"/>
        <w:rPr>
          <w:rFonts w:asciiTheme="minorEastAsia" w:eastAsiaTheme="minorEastAsia" w:hAnsiTheme="minorEastAsia"/>
          <w:color w:val="000000" w:themeColor="text1"/>
          <w:sz w:val="22"/>
          <w:szCs w:val="28"/>
        </w:rPr>
      </w:pPr>
      <w:r w:rsidRPr="00490DEC">
        <w:rPr>
          <w:rFonts w:hint="eastAsia"/>
          <w:color w:val="000000" w:themeColor="text1"/>
          <w:sz w:val="22"/>
          <w:szCs w:val="22"/>
        </w:rPr>
        <w:t>一つの事業所における育児を支援する制度の整備数は、「０項目」は19.7％、「５項目以上」は19.5％で共に約２割となっている。</w:t>
      </w:r>
      <w:r w:rsidRPr="00490DEC">
        <w:rPr>
          <w:rFonts w:asciiTheme="minorEastAsia" w:eastAsiaTheme="minorEastAsia" w:hAnsiTheme="minorEastAsia" w:hint="eastAsia"/>
          <w:color w:val="000000" w:themeColor="text1"/>
          <w:sz w:val="22"/>
          <w:szCs w:val="28"/>
        </w:rPr>
        <w:t>「０項目」は、女性比率が高くなるに従い低率になる傾向がみられる。（図表３－１－10）</w:t>
      </w:r>
    </w:p>
    <w:p w14:paraId="4C86309F"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育児を支援する各種制度の利用実績は、「女性」では、〈事業所内託児施設〉78.9％、〈短時間勤務制度〉77.9％、〈半日や時間単位の有給休暇〉75.3％、〈所定外労働の免除〉74.5％と４項目で７割</w:t>
      </w:r>
      <w:bookmarkStart w:id="106" w:name="_Hlk64393254"/>
      <w:r w:rsidRPr="00490DEC">
        <w:rPr>
          <w:rFonts w:hint="eastAsia"/>
          <w:color w:val="000000" w:themeColor="text1"/>
          <w:sz w:val="22"/>
          <w:szCs w:val="22"/>
        </w:rPr>
        <w:t>半ば</w:t>
      </w:r>
      <w:bookmarkEnd w:id="106"/>
      <w:r w:rsidRPr="00490DEC">
        <w:rPr>
          <w:rFonts w:hint="eastAsia"/>
          <w:color w:val="000000" w:themeColor="text1"/>
          <w:sz w:val="22"/>
          <w:szCs w:val="22"/>
        </w:rPr>
        <w:t>～約８割を占めている。「男性」では、〈半日や時間単位の有給休暇〉64.9％、〈フレックスタイム制度〉51.4％で高くなっている。（図表３－２－１）</w:t>
      </w:r>
    </w:p>
    <w:p w14:paraId="5304235F" w14:textId="77777777" w:rsidR="007A48B7" w:rsidRPr="00490DEC" w:rsidRDefault="007A48B7" w:rsidP="002E2623">
      <w:pPr>
        <w:ind w:leftChars="100" w:left="210" w:firstLineChars="100" w:firstLine="220"/>
        <w:rPr>
          <w:color w:val="000000" w:themeColor="text1"/>
          <w:sz w:val="22"/>
          <w:szCs w:val="22"/>
        </w:rPr>
      </w:pPr>
    </w:p>
    <w:p w14:paraId="60CDC4A8"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②介護との両立支援制度（問13）</w:t>
      </w:r>
    </w:p>
    <w:p w14:paraId="50FE565E" w14:textId="77777777" w:rsidR="007A48B7" w:rsidRPr="00490DEC" w:rsidRDefault="007A48B7" w:rsidP="002E2623">
      <w:pPr>
        <w:spacing w:line="300" w:lineRule="auto"/>
        <w:ind w:leftChars="100" w:left="430" w:hangingChars="100" w:hanging="22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◆〈短時間勤務制度〉５割、〈半日や時間単位の有給休暇〉４割</w:t>
      </w:r>
    </w:p>
    <w:p w14:paraId="48443F39"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介護を支援する制度は、〈短時間勤務制度〉、〈始業・終業時刻の繰上げ・繰下げ〉については、調査年度が上がるに従い高率になる傾向がみられる。（図表３－３－５）</w:t>
      </w:r>
    </w:p>
    <w:p w14:paraId="7D3A36D5"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一つの事業所における介護を支援する制度の整備数は、「０項目」が30.9％、「１項目」は16.6％で、項目数が増えるに従い、割合は減少している。「０項目」は、女性比率が低い事業所ほど、高率になる傾向がみられる。（図表３－３－10）</w:t>
      </w:r>
    </w:p>
    <w:p w14:paraId="3D56945F"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介護を支援する各種制度の利用率は、「女性」では、〈半日や時間単位の有給休暇〉が67.4％で特に高く</w:t>
      </w:r>
      <w:bookmarkStart w:id="107" w:name="_Hlk64393637"/>
      <w:r w:rsidRPr="00490DEC">
        <w:rPr>
          <w:rFonts w:hint="eastAsia"/>
          <w:color w:val="000000" w:themeColor="text1"/>
          <w:sz w:val="22"/>
          <w:szCs w:val="22"/>
        </w:rPr>
        <w:t>、〈フレックスタイム制度〉35.7％、〈テレワーク（在宅勤務制度等）〉32.4％と続いている。</w:t>
      </w:r>
      <w:bookmarkEnd w:id="107"/>
      <w:r w:rsidRPr="00490DEC">
        <w:rPr>
          <w:rFonts w:hint="eastAsia"/>
          <w:color w:val="000000" w:themeColor="text1"/>
          <w:sz w:val="22"/>
          <w:szCs w:val="22"/>
        </w:rPr>
        <w:t>「男性」では、〈半日や時間単位の有給休暇〉が72.1％で最も高く、〈フレックスタイム制度〉が38.6％、〈テレワーク（在宅勤務制度等）〉が21.7％と続いている。（図表３－４－１）</w:t>
      </w:r>
    </w:p>
    <w:p w14:paraId="3D86D841"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p>
    <w:p w14:paraId="792303FC"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③多様な働き方を可能にする制度（問14、付問14－１）</w:t>
      </w:r>
    </w:p>
    <w:p w14:paraId="4F5CDA99"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pacing w:val="-2"/>
          <w:sz w:val="22"/>
          <w:szCs w:val="22"/>
        </w:rPr>
      </w:pPr>
      <w:r w:rsidRPr="00490DEC">
        <w:rPr>
          <w:rFonts w:ascii="ＭＳ Ｐゴシック" w:eastAsia="ＭＳ Ｐゴシック" w:hAnsi="ＭＳ Ｐゴシック" w:hint="eastAsia"/>
          <w:bCs/>
          <w:color w:val="000000" w:themeColor="text1"/>
          <w:spacing w:val="-2"/>
          <w:sz w:val="22"/>
          <w:szCs w:val="22"/>
        </w:rPr>
        <w:t>◆〈配偶者出産支援休暇〉〈就業形態の移行〉が共に３割強</w:t>
      </w:r>
    </w:p>
    <w:p w14:paraId="383B09C2" w14:textId="77777777" w:rsidR="007A48B7" w:rsidRPr="00490DEC" w:rsidRDefault="007A48B7" w:rsidP="002E2623">
      <w:pPr>
        <w:ind w:leftChars="100" w:left="210" w:firstLineChars="100" w:firstLine="220"/>
        <w:rPr>
          <w:rFonts w:hAnsi="ＭＳ 明朝"/>
          <w:color w:val="000000" w:themeColor="text1"/>
          <w:sz w:val="22"/>
          <w:szCs w:val="28"/>
        </w:rPr>
      </w:pPr>
      <w:r w:rsidRPr="00490DEC">
        <w:rPr>
          <w:rFonts w:hAnsi="ＭＳ 明朝" w:hint="eastAsia"/>
          <w:color w:val="000000" w:themeColor="text1"/>
          <w:sz w:val="22"/>
          <w:szCs w:val="28"/>
        </w:rPr>
        <w:t>各制度において「制度あり」は、平成22年度、平成27年度から今回調査へ年度が上がるに従い微増する傾向となっている。今回調査では</w:t>
      </w:r>
      <w:r w:rsidRPr="00490DEC">
        <w:rPr>
          <w:rFonts w:hint="eastAsia"/>
          <w:color w:val="000000" w:themeColor="text1"/>
          <w:sz w:val="22"/>
          <w:szCs w:val="22"/>
        </w:rPr>
        <w:t>〈配偶者出産支援休暇〉が32.2％、〈就業形態の移行（正社員⇔パート等）〉が31.9％で共に３割超となっている。</w:t>
      </w:r>
      <w:r w:rsidRPr="00490DEC">
        <w:rPr>
          <w:rFonts w:hAnsi="ＭＳ 明朝" w:hint="eastAsia"/>
          <w:color w:val="000000" w:themeColor="text1"/>
          <w:sz w:val="22"/>
          <w:szCs w:val="28"/>
        </w:rPr>
        <w:t>（図表３－５－５）</w:t>
      </w:r>
    </w:p>
    <w:p w14:paraId="4BF219B6"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利用率が高い制度は、女性では〈勤務地限定・選択制度〉が23.7％、次いで、〈就業形態の移行（正社員⇔パート）〉が17.1％となっている。男性では〈配偶者出産支援休暇〉が33.1％と３分の１を占め、最も高くなっている。（図表３－６－１）</w:t>
      </w:r>
    </w:p>
    <w:p w14:paraId="21D14AD6" w14:textId="77777777" w:rsidR="007A48B7" w:rsidRPr="00490DEC" w:rsidRDefault="007A48B7" w:rsidP="002E2623">
      <w:pPr>
        <w:ind w:firstLineChars="200" w:firstLine="420"/>
        <w:rPr>
          <w:rFonts w:ascii="ＭＳ Ｐ明朝" w:eastAsia="ＭＳ Ｐ明朝" w:hAnsi="ＭＳ Ｐ明朝" w:cstheme="majorBidi"/>
          <w:color w:val="000000" w:themeColor="text1"/>
          <w:szCs w:val="21"/>
        </w:rPr>
      </w:pPr>
    </w:p>
    <w:p w14:paraId="7530C6E9" w14:textId="77777777" w:rsidR="007A48B7" w:rsidRPr="00490DEC" w:rsidRDefault="007A48B7" w:rsidP="002E2623">
      <w:pPr>
        <w:widowControl/>
        <w:autoSpaceDE/>
        <w:autoSpaceDN/>
        <w:jc w:val="left"/>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b/>
          <w:bCs/>
          <w:color w:val="000000" w:themeColor="text1"/>
          <w:sz w:val="24"/>
        </w:rPr>
        <w:br w:type="page"/>
      </w:r>
    </w:p>
    <w:p w14:paraId="6B4BCA4F"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④育児や介護の両立支援の環境づくり（問15）</w:t>
      </w:r>
    </w:p>
    <w:p w14:paraId="559D27AB"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pacing w:val="-4"/>
          <w:sz w:val="22"/>
          <w:szCs w:val="22"/>
        </w:rPr>
      </w:pPr>
      <w:r w:rsidRPr="00490DEC">
        <w:rPr>
          <w:rFonts w:ascii="ＭＳ Ｐゴシック" w:eastAsia="ＭＳ Ｐゴシック" w:hAnsi="ＭＳ Ｐゴシック" w:hint="eastAsia"/>
          <w:bCs/>
          <w:color w:val="000000" w:themeColor="text1"/>
          <w:spacing w:val="-4"/>
          <w:sz w:val="22"/>
          <w:szCs w:val="22"/>
        </w:rPr>
        <w:t>◆「相談窓口の設置」「両立支援への積極的な取組みを経営や人事の方針とする」が共に約４割</w:t>
      </w:r>
    </w:p>
    <w:p w14:paraId="0907A56A" w14:textId="24DDD49E" w:rsidR="007A48B7" w:rsidRPr="00490DEC" w:rsidRDefault="007A48B7" w:rsidP="002E2623">
      <w:pPr>
        <w:ind w:leftChars="100" w:left="210" w:firstLineChars="100" w:firstLine="220"/>
        <w:rPr>
          <w:rFonts w:asciiTheme="minorEastAsia" w:eastAsiaTheme="minorEastAsia" w:hAnsiTheme="minorEastAsia"/>
          <w:color w:val="000000" w:themeColor="text1"/>
          <w:sz w:val="22"/>
          <w:szCs w:val="28"/>
        </w:rPr>
      </w:pPr>
      <w:r w:rsidRPr="00490DEC">
        <w:rPr>
          <w:rFonts w:hint="eastAsia"/>
          <w:color w:val="000000" w:themeColor="text1"/>
          <w:sz w:val="22"/>
          <w:szCs w:val="22"/>
        </w:rPr>
        <w:t>育児や介護を行っている労働者にとって働きやすい環境づくりの取組みについては、総じて増加傾向がみられる。今回調査では、</w:t>
      </w:r>
      <w:r w:rsidRPr="00490DEC">
        <w:rPr>
          <w:rFonts w:asciiTheme="minorEastAsia" w:eastAsiaTheme="minorEastAsia" w:hAnsiTheme="minorEastAsia" w:hint="eastAsia"/>
          <w:color w:val="000000" w:themeColor="text1"/>
          <w:sz w:val="22"/>
          <w:szCs w:val="28"/>
        </w:rPr>
        <w:t>〈相談窓口の設置〉では39.5％、〈両立支援への積極的な取組みを経営や人事の方針とする〉では39.0％となっている。（図表３－７－４）</w:t>
      </w:r>
    </w:p>
    <w:p w14:paraId="05618244" w14:textId="77777777" w:rsidR="007A48B7" w:rsidRPr="00490DEC" w:rsidRDefault="007A48B7" w:rsidP="002E2623">
      <w:pPr>
        <w:widowControl/>
        <w:autoSpaceDE/>
        <w:autoSpaceDN/>
        <w:ind w:leftChars="100" w:left="210" w:firstLineChars="100" w:firstLine="220"/>
        <w:jc w:val="left"/>
        <w:rPr>
          <w:rFonts w:asciiTheme="minorEastAsia" w:eastAsiaTheme="minorEastAsia" w:hAnsiTheme="minorEastAsia"/>
          <w:color w:val="000000" w:themeColor="text1"/>
          <w:sz w:val="22"/>
          <w:szCs w:val="28"/>
        </w:rPr>
      </w:pPr>
    </w:p>
    <w:p w14:paraId="08CF2B5F"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⑤今後の両立支援制度について（問16、問17）</w:t>
      </w:r>
    </w:p>
    <w:p w14:paraId="0EBF85A0" w14:textId="77777777" w:rsidR="007A48B7" w:rsidRPr="00490DEC" w:rsidRDefault="007A48B7" w:rsidP="002E2623">
      <w:pPr>
        <w:spacing w:line="300" w:lineRule="auto"/>
        <w:ind w:leftChars="100" w:left="430" w:hangingChars="100" w:hanging="22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◆育児と介護の両立支援制度の意向は、「現状のままでよい」が３分の１、「両立支援制度の充実を図る」が３割弱</w:t>
      </w:r>
    </w:p>
    <w:p w14:paraId="647601BF"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今後の両立支援制度の考え方は、「現状のままでよい」が平成22年度31.4％から平成27年度27.7％へ若干減少しているが、今回33.8％と6.1ポイント増加している。（図表３－８－４）</w:t>
      </w:r>
    </w:p>
    <w:p w14:paraId="1E2DE630"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女性比率別でみると、「現状のままでよい」は、〈0～20％未満〉の事業所で40.7％と４割を超えているが、</w:t>
      </w:r>
      <w:bookmarkStart w:id="108" w:name="_Hlk64394854"/>
      <w:r w:rsidRPr="00490DEC">
        <w:rPr>
          <w:rFonts w:hint="eastAsia"/>
          <w:color w:val="000000" w:themeColor="text1"/>
          <w:sz w:val="22"/>
          <w:szCs w:val="22"/>
        </w:rPr>
        <w:t>女性比率が20％以上の事業所では</w:t>
      </w:r>
      <w:bookmarkStart w:id="109" w:name="_Hlk64394951"/>
      <w:bookmarkEnd w:id="108"/>
      <w:r w:rsidRPr="00490DEC">
        <w:rPr>
          <w:rFonts w:hint="eastAsia"/>
          <w:color w:val="000000" w:themeColor="text1"/>
          <w:sz w:val="22"/>
          <w:szCs w:val="22"/>
        </w:rPr>
        <w:t>３割程度となって</w:t>
      </w:r>
      <w:bookmarkEnd w:id="109"/>
      <w:r w:rsidRPr="00490DEC">
        <w:rPr>
          <w:rFonts w:hint="eastAsia"/>
          <w:color w:val="000000" w:themeColor="text1"/>
          <w:sz w:val="22"/>
          <w:szCs w:val="22"/>
        </w:rPr>
        <w:t>いる。（図表３－８－２）</w:t>
      </w:r>
    </w:p>
    <w:p w14:paraId="61E48532"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ポジティブ・アクション認知度別にみると、「両立支援制度の充実を図る」「両立支援制度の充実と利用者の増加を図る」については、ポジティブ・アクション認知度が高くなるに従い高率になっている。（図表３－８－３）</w:t>
      </w:r>
    </w:p>
    <w:p w14:paraId="16D6AD21" w14:textId="77777777" w:rsidR="007A48B7" w:rsidRPr="00490DEC" w:rsidRDefault="007A48B7" w:rsidP="002E2623">
      <w:pPr>
        <w:spacing w:line="240" w:lineRule="exact"/>
        <w:rPr>
          <w:color w:val="000000" w:themeColor="text1"/>
        </w:rPr>
      </w:pPr>
    </w:p>
    <w:p w14:paraId="44BC75EC"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◆両立支援制度を設ける上での最重要点は、「企業トップの意識」が約２割、以下は分散傾向</w:t>
      </w:r>
    </w:p>
    <w:p w14:paraId="0D04BBA6"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両立支援制度を設ける上での最重要点は、平成22年度、平成27年度、今回調査では、ほぼ同傾向となっている。今回調査では、「企業トップの意識」が19.2％と約２割を占め最も高いが、以下、「育児・介護休業法など法律の知識」17.9％、「企業の経営状況」14.8％、「行政の経費補助」13.8％で分散傾向がみられる。（図表３－９－４）</w:t>
      </w:r>
    </w:p>
    <w:p w14:paraId="099F8BC7"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比率別にみると、「企業トップの意識」は、〈0～20％未満〉、〈20～40％未満〉と女性比率の低い事業所で25％超と４分の1を占め高くなっている。「両立支援制度利用者の存在」は、女性比率の低い事業所ほど高率になる傾向がみられ、逆に「企業の経営状況」は、女性比率の高い事業所ほど高率になる傾向がみられる。（図表３－９－２）</w:t>
      </w:r>
    </w:p>
    <w:p w14:paraId="48C1F4CF" w14:textId="77777777" w:rsidR="007A48B7" w:rsidRPr="00490DEC" w:rsidRDefault="007A48B7" w:rsidP="002E2623">
      <w:pPr>
        <w:widowControl/>
        <w:autoSpaceDE/>
        <w:autoSpaceDN/>
        <w:jc w:val="left"/>
        <w:rPr>
          <w:rFonts w:ascii="ＭＳ Ｐ明朝" w:eastAsia="ＭＳ Ｐ明朝" w:hAnsi="ＭＳ Ｐ明朝"/>
          <w:color w:val="000000" w:themeColor="text1"/>
        </w:rPr>
      </w:pPr>
      <w:r w:rsidRPr="00490DEC">
        <w:rPr>
          <w:rFonts w:ascii="ＭＳ Ｐ明朝" w:eastAsia="ＭＳ Ｐ明朝" w:hAnsi="ＭＳ Ｐ明朝" w:hint="eastAsia"/>
          <w:color w:val="000000" w:themeColor="text1"/>
        </w:rPr>
        <w:t xml:space="preserve">　</w:t>
      </w:r>
    </w:p>
    <w:p w14:paraId="53D986C9"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⑥働きながら育児・介護を行うために重要なこと（問18）</w:t>
      </w:r>
    </w:p>
    <w:p w14:paraId="5B14A1D6"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 xml:space="preserve">　◆「休業取得に対する上司、同僚の理解浸透」が４割半ば</w:t>
      </w:r>
    </w:p>
    <w:p w14:paraId="41918042"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従業員が働きながら育児や介護を行うために重要なことは、上位３項目は「休業取得に対する上司、同僚の理解浸透」「保育園等、社会のサポート体制の充実」「職場の両立支援制度の充実」で平成22年度、平成27年度と同様だったが、「保育園等、社会のサポート体制の充実」については、平成22年度53.6％、平成27年度54.2％の過半数から、今回41.0％で、13.2ポイントと大きく減少している。（図表３－10－６）</w:t>
      </w:r>
    </w:p>
    <w:p w14:paraId="05F244F0"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従業員規模別でみると、「休業取得に対する上司、同僚の理解浸透」は、従業員規模が小さくなるに従い、若干、高率になる傾向がみられる。（図表３－10―２）</w:t>
      </w:r>
    </w:p>
    <w:p w14:paraId="3A4B6050" w14:textId="77777777" w:rsidR="007A48B7" w:rsidRPr="00490DEC" w:rsidRDefault="007A48B7" w:rsidP="002E2623">
      <w:pPr>
        <w:widowControl/>
        <w:autoSpaceDE/>
        <w:autoSpaceDN/>
        <w:jc w:val="left"/>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b/>
          <w:bCs/>
          <w:color w:val="000000" w:themeColor="text1"/>
          <w:sz w:val="28"/>
          <w:szCs w:val="28"/>
        </w:rPr>
        <w:br w:type="page"/>
      </w:r>
    </w:p>
    <w:p w14:paraId="78BAAE95"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（４）ワーク・ライフ・バランスの取組みについて</w:t>
      </w:r>
    </w:p>
    <w:p w14:paraId="2CC87BF2" w14:textId="77777777" w:rsidR="007A48B7" w:rsidRPr="00490DEC" w:rsidRDefault="007A48B7" w:rsidP="002E2623">
      <w:pPr>
        <w:ind w:firstLineChars="200" w:firstLine="482"/>
        <w:rPr>
          <w:rFonts w:ascii="ＭＳ Ｐゴシック" w:eastAsia="ＭＳ Ｐゴシック" w:hAnsi="ＭＳ Ｐゴシック"/>
          <w:b/>
          <w:bCs/>
          <w:color w:val="000000" w:themeColor="text1"/>
          <w:sz w:val="24"/>
        </w:rPr>
      </w:pPr>
    </w:p>
    <w:p w14:paraId="2247C975"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①ワーク・ライフ・バランスへの取組み（問19）</w:t>
      </w:r>
    </w:p>
    <w:p w14:paraId="37085F7A"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◆現状評価は、「取り組んではいるが不十分」が約４割</w:t>
      </w:r>
    </w:p>
    <w:p w14:paraId="57439A38"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ワーク・ライフ・バランス取組みの現状評価は、「既に十分に取り組んでいる」は今回14.8％で前回に比べ8.2ポイント高く、「取り組んではいるが不十分」は、39.2％で前回に比べ7.5ポイント低くなっている。（図表３－11―４）</w:t>
      </w:r>
    </w:p>
    <w:p w14:paraId="57803A72" w14:textId="77777777" w:rsidR="007A48B7" w:rsidRPr="00490DEC" w:rsidRDefault="007A48B7" w:rsidP="002E2623">
      <w:pPr>
        <w:rPr>
          <w:color w:val="000000" w:themeColor="text1"/>
          <w:sz w:val="22"/>
          <w:szCs w:val="22"/>
        </w:rPr>
      </w:pPr>
      <w:r w:rsidRPr="00490DEC">
        <w:rPr>
          <w:rFonts w:hint="eastAsia"/>
          <w:color w:val="000000" w:themeColor="text1"/>
          <w:sz w:val="22"/>
          <w:szCs w:val="22"/>
        </w:rPr>
        <w:t xml:space="preserve">　</w:t>
      </w:r>
    </w:p>
    <w:p w14:paraId="6D4F1B07"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◆今後の必要性は、『取り組む意向がある』が６割半ば</w:t>
      </w:r>
    </w:p>
    <w:p w14:paraId="0ECCBFCD"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ワーク・ライフ・バランスへの取組みの今後の必要性は、「ある程度取組むべき」</w:t>
      </w:r>
      <w:bookmarkStart w:id="110" w:name="_Hlk64405034"/>
      <w:r w:rsidRPr="00490DEC">
        <w:rPr>
          <w:rFonts w:hint="eastAsia"/>
          <w:color w:val="000000" w:themeColor="text1"/>
          <w:sz w:val="22"/>
          <w:szCs w:val="22"/>
        </w:rPr>
        <w:t>と「積極的に取組むべき」が28.1％で、合わせて『取り組む意向がある』は63.4％と６割半ばを占めている。</w:t>
      </w:r>
      <w:bookmarkEnd w:id="110"/>
      <w:r w:rsidRPr="00490DEC">
        <w:rPr>
          <w:rFonts w:hint="eastAsia"/>
          <w:color w:val="000000" w:themeColor="text1"/>
          <w:sz w:val="22"/>
          <w:szCs w:val="22"/>
        </w:rPr>
        <w:t>経年比較でみると、「ある程度取組むべき」は35％程度で変わらないが、「積極的に取組むべき」は平成27年度33.2％から今回28.1％と5.1ポイント低くなっている。逆に、「現状のままで問題はない」は平成27年度22.1％から今回26.0％とわずかながら増加している。（図表３－11－８）</w:t>
      </w:r>
    </w:p>
    <w:p w14:paraId="5FE6D072" w14:textId="77777777" w:rsidR="007A48B7" w:rsidRPr="00490DEC" w:rsidRDefault="007A48B7" w:rsidP="002E2623">
      <w:pPr>
        <w:ind w:leftChars="100" w:left="210" w:firstLineChars="100" w:firstLine="220"/>
        <w:rPr>
          <w:color w:val="000000" w:themeColor="text1"/>
          <w:sz w:val="22"/>
          <w:szCs w:val="22"/>
        </w:rPr>
      </w:pPr>
    </w:p>
    <w:p w14:paraId="34D78F5D"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②男性従業員の育児参加について（問20、問21）</w:t>
      </w:r>
    </w:p>
    <w:p w14:paraId="4CA3B67B"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◆男性従業員の育児への参加推進派が９割弱</w:t>
      </w:r>
    </w:p>
    <w:p w14:paraId="3F9C6267"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男性従業員の育児参加は、「仕事に支障のない範囲で参加した方がよい」が46.0％で最も高く、「積極的に参加した方がよい」も42.9％で拮抗している。合わせて参加推進派が88.9％と９割弱を占めている。経年比較でみると、「積極的に参加した方がよい」は平成27年度34.1％に対し、今回42.9％と8.8ポイント増加している。一方、「仕事に支障のない範囲で参加した方がよい」については、平成27年度52.7％から今回46.0％と6.7ポイント減少している。（図表３－12－７）</w:t>
      </w:r>
    </w:p>
    <w:p w14:paraId="6D77DB76"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女性活躍取組み進行度別でみると、取組み進行度が高くなるに従い「積極的に参加した方がよい」が高率になっており、〈進んでいる</w:t>
      </w:r>
      <w:bookmarkStart w:id="111" w:name="_Hlk64405482"/>
      <w:r w:rsidRPr="00490DEC">
        <w:rPr>
          <w:rFonts w:hint="eastAsia"/>
          <w:color w:val="000000" w:themeColor="text1"/>
          <w:sz w:val="22"/>
          <w:szCs w:val="22"/>
        </w:rPr>
        <w:t>〉</w:t>
      </w:r>
      <w:bookmarkEnd w:id="111"/>
      <w:r w:rsidRPr="00490DEC">
        <w:rPr>
          <w:rFonts w:hint="eastAsia"/>
          <w:color w:val="000000" w:themeColor="text1"/>
          <w:sz w:val="22"/>
          <w:szCs w:val="22"/>
        </w:rPr>
        <w:t>と答えた事業所では56.9％と５割半ばを占めている。（図表３－12－３）</w:t>
      </w:r>
    </w:p>
    <w:p w14:paraId="2A2B3A1A"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ワーク・ライフ・バランス取組み状況・現状別でみると、ワーク・ライフ・バランスへの取組み度が高いほど高率になる傾向がみられる。今後の必要性別でみても、ワーク・ライフ・バランスへの今後の必要性を感じている度合が高いほど、高率になる傾向がみられる。（図表３－12―５、３－12－６）</w:t>
      </w:r>
    </w:p>
    <w:p w14:paraId="5760B137" w14:textId="77777777" w:rsidR="007A48B7" w:rsidRPr="00490DEC" w:rsidRDefault="007A48B7" w:rsidP="002E2623">
      <w:pPr>
        <w:widowControl/>
        <w:autoSpaceDE/>
        <w:autoSpaceDN/>
        <w:jc w:val="left"/>
        <w:rPr>
          <w:color w:val="000000" w:themeColor="text1"/>
          <w:sz w:val="22"/>
          <w:szCs w:val="22"/>
        </w:rPr>
      </w:pPr>
    </w:p>
    <w:p w14:paraId="337B668B"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◆男性従業員の育児参加の課題は、「代替要員の確保が困難」が６割半ば</w:t>
      </w:r>
    </w:p>
    <w:p w14:paraId="2019BAFD"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男性従業員が育児に参加するにあたっての課題は、「代替要員の確保が困難」が６割半ばを占め、以下、「休業中の賃金補償」、「男性自身が育児休業を取る意識がない」、「職場の理解不足」の順で続いている。経年比較でみると、ほぼ同傾向で大きな変化はみられない。（図表３－13－４）</w:t>
      </w:r>
    </w:p>
    <w:p w14:paraId="1627433F"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従業員規模別でみると、「職場の理解不足」、「代替要員の確保が困難」、「休業中の賃金補償」、「前例（モデル）がない」については、従業員規模が小さくなるに従い高率になる傾向がみられる。（図表３－13－２）</w:t>
      </w:r>
    </w:p>
    <w:p w14:paraId="7B4B785D" w14:textId="77777777" w:rsidR="007A48B7" w:rsidRPr="00490DEC" w:rsidRDefault="007A48B7" w:rsidP="002E2623">
      <w:pPr>
        <w:spacing w:line="240" w:lineRule="exact"/>
        <w:rPr>
          <w:rFonts w:ascii="ＭＳ Ｐゴシック" w:eastAsia="ＭＳ Ｐゴシック" w:hAnsi="ＭＳ Ｐゴシック"/>
          <w:b/>
          <w:bCs/>
          <w:color w:val="000000" w:themeColor="text1"/>
          <w:sz w:val="28"/>
          <w:szCs w:val="28"/>
        </w:rPr>
      </w:pPr>
    </w:p>
    <w:p w14:paraId="195575A2" w14:textId="77777777" w:rsidR="007A48B7" w:rsidRPr="00490DEC" w:rsidRDefault="007A48B7" w:rsidP="002E2623">
      <w:pPr>
        <w:spacing w:line="240" w:lineRule="exact"/>
        <w:rPr>
          <w:rFonts w:ascii="ＭＳ Ｐゴシック" w:eastAsia="ＭＳ Ｐゴシック" w:hAnsi="ＭＳ Ｐゴシック"/>
          <w:b/>
          <w:bCs/>
          <w:color w:val="000000" w:themeColor="text1"/>
          <w:sz w:val="28"/>
          <w:szCs w:val="28"/>
        </w:rPr>
      </w:pPr>
    </w:p>
    <w:p w14:paraId="7E8E866A"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③ワーク・ライフ・バランスについて（問22）</w:t>
      </w:r>
    </w:p>
    <w:p w14:paraId="3CC7840C"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◆充実のために重要なことは、「仕事の見直しや長時間労働の削減」が４割半ばで最多</w:t>
      </w:r>
    </w:p>
    <w:p w14:paraId="4D219DCB"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ワーク・ライフ・バランス充実のために重要なことは、「仕事の見直しや長時間労働の削減」が44.7％</w:t>
      </w:r>
      <w:bookmarkStart w:id="112" w:name="_Hlk64406183"/>
      <w:r w:rsidRPr="00490DEC">
        <w:rPr>
          <w:rFonts w:hint="eastAsia"/>
          <w:color w:val="000000" w:themeColor="text1"/>
          <w:sz w:val="22"/>
          <w:szCs w:val="22"/>
        </w:rPr>
        <w:t>と４割半ば</w:t>
      </w:r>
      <w:bookmarkEnd w:id="112"/>
      <w:r w:rsidRPr="00490DEC">
        <w:rPr>
          <w:rFonts w:hint="eastAsia"/>
          <w:color w:val="000000" w:themeColor="text1"/>
          <w:sz w:val="22"/>
          <w:szCs w:val="22"/>
        </w:rPr>
        <w:t>で最も高く、「管理職への理解・周知の徹底」が32.5％、「育児等対象者と対象者外の従業員との間に不公平感の出ない制度の設置」が28.8％、「計画的な年休取得の促進」が24.4％で続いている。経年比較でみると、「育児等対象者と対象者外の従業員との間に不公平感の出ない制度の設置」が平成27年度20.8％、今回28.8％で8.0ポイント高くなっている。（図表３－14－１）</w:t>
      </w:r>
    </w:p>
    <w:p w14:paraId="1DAF61FE"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従業員規模別でみると、「管理職への理解・周知の徹底」、「企業のトップの意識改革」は、従業員規模が小さくなるに従い高率になる傾向がみられる。逆に、「育児等対象者と対象者外の従業員との間に不公平感の出ない制度の設置」は、従業員規模が大きくなるに従い高率になる傾向がみられる。（図表３－14－３）</w:t>
      </w:r>
    </w:p>
    <w:p w14:paraId="6C4F20AB" w14:textId="77777777" w:rsidR="007A48B7" w:rsidRPr="00490DEC" w:rsidRDefault="007A48B7" w:rsidP="002E2623">
      <w:pPr>
        <w:widowControl/>
        <w:autoSpaceDE/>
        <w:autoSpaceDN/>
        <w:ind w:leftChars="100" w:left="210" w:firstLineChars="100" w:firstLine="220"/>
        <w:jc w:val="left"/>
        <w:rPr>
          <w:color w:val="000000" w:themeColor="text1"/>
          <w:sz w:val="22"/>
          <w:szCs w:val="22"/>
        </w:rPr>
      </w:pPr>
    </w:p>
    <w:p w14:paraId="32A52055"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◆取組みで現在行っているものは、「計画的な年休取得の促進」が５割半ば</w:t>
      </w:r>
    </w:p>
    <w:p w14:paraId="03D6190D"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ワーク・ライフ・バランスへの取組みで現在行っているものは、「計画的な年休取得の促進」が54.0％と５割半ばで最も高く、平成27年度の20.4％から33.6ポイント高くなっている。以下、「仕事の見直しや長時間労働の削減」、「管理職への理解・周知の徹底」、「人事・労務担当者への理解・周知徹底」、「ノー残業デーの設定」が続いている。（図表３－14－４）</w:t>
      </w:r>
    </w:p>
    <w:p w14:paraId="478BB5BA" w14:textId="77777777" w:rsidR="007A48B7" w:rsidRPr="00490DEC" w:rsidRDefault="007A48B7" w:rsidP="002E2623">
      <w:pPr>
        <w:widowControl/>
        <w:autoSpaceDE/>
        <w:autoSpaceDN/>
        <w:ind w:leftChars="100" w:left="210" w:firstLineChars="100" w:firstLine="210"/>
        <w:jc w:val="left"/>
        <w:rPr>
          <w:rFonts w:ascii="ＭＳ Ｐ明朝" w:eastAsia="ＭＳ Ｐ明朝" w:hAnsi="ＭＳ Ｐ明朝"/>
          <w:color w:val="000000" w:themeColor="text1"/>
        </w:rPr>
      </w:pPr>
    </w:p>
    <w:p w14:paraId="55C78EA4"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◆今後、新たに実施したい取組みは分散傾向</w:t>
      </w:r>
    </w:p>
    <w:p w14:paraId="63B7FCE6"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ワーク・ライフ・バランスへの取組みで今後、新たに実施したいものは、「育児等対象者と対象者外の従業員との間に不公平の出ない制度の設置」が21.8％、「定期的な従業員満足度調査の実施」が20.5％、「管理職への理解・周知の徹底」が20.3％でそれぞれ約２割を占めている。「管理職への理解・周知の徹底」は、今回調査20.3％で前回より10.8ポイント高く、「両立支援のための社員間の話し合い」も前回より10.4ポイント高くなっている。（図表３－14－７）</w:t>
      </w:r>
    </w:p>
    <w:p w14:paraId="246DDCCC" w14:textId="77777777" w:rsidR="007A48B7" w:rsidRPr="00490DEC" w:rsidRDefault="007A48B7" w:rsidP="002E2623">
      <w:pPr>
        <w:widowControl/>
        <w:autoSpaceDE/>
        <w:autoSpaceDN/>
        <w:jc w:val="left"/>
        <w:rPr>
          <w:color w:val="000000" w:themeColor="text1"/>
        </w:rPr>
      </w:pPr>
    </w:p>
    <w:p w14:paraId="25BC3E66"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④子育て中の女性採用について（問23、付問23-1）</w:t>
      </w:r>
    </w:p>
    <w:p w14:paraId="41B2A30D"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◆「『子育て中』であることは採用とは関係ない」が６割超</w:t>
      </w:r>
    </w:p>
    <w:p w14:paraId="7D25F4F2"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子育て中」の女性を正社員として採用することについては、平成27年度とほぼ同傾向となっている。「『子育て中』であることは採用とは関係ない」が61.0％と約６割を占め、「『子育て中』の女性の採用は難しい」は6.5％となっている。（図表３－15－１）</w:t>
      </w:r>
    </w:p>
    <w:p w14:paraId="3432F634"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女性比率別でみると、「『子育て中』の女性の採用は難しい」「どちらともいえない」共に、女性比率が低い事業所ほど高率になる傾向がみられる。（図表３－15－３）</w:t>
      </w:r>
    </w:p>
    <w:p w14:paraId="221C0056"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女性活躍取組みの進行度別でみると、取組み進行度が高い事業所ほど、「『子育て中』の女性を積極的に採用している」が高率になる傾向がみられる。</w:t>
      </w:r>
      <w:bookmarkStart w:id="113" w:name="_Toc63350238"/>
      <w:r w:rsidRPr="00490DEC">
        <w:rPr>
          <w:rFonts w:hint="eastAsia"/>
          <w:color w:val="000000" w:themeColor="text1"/>
          <w:sz w:val="22"/>
          <w:szCs w:val="22"/>
        </w:rPr>
        <w:t>（図表３－15－７）</w:t>
      </w:r>
    </w:p>
    <w:p w14:paraId="274595BF"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子育て中』の女性の採用が難しい」と回答した事業所にその理由をたずねたところ、「残業や休日出勤を頼みづらくなる」、「子どものことで突然休まれると困る」が多くなっている。（図表３－16－１）</w:t>
      </w:r>
    </w:p>
    <w:p w14:paraId="338E8433" w14:textId="77777777" w:rsidR="007A48B7" w:rsidRPr="00490DEC" w:rsidRDefault="007A48B7" w:rsidP="002E2623">
      <w:pPr>
        <w:ind w:leftChars="100" w:left="210" w:firstLineChars="100" w:firstLine="220"/>
        <w:rPr>
          <w:color w:val="000000" w:themeColor="text1"/>
          <w:sz w:val="22"/>
          <w:szCs w:val="22"/>
        </w:rPr>
      </w:pPr>
    </w:p>
    <w:p w14:paraId="7D725AC3"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（５）職場のハラスメント</w:t>
      </w:r>
      <w:bookmarkEnd w:id="113"/>
    </w:p>
    <w:p w14:paraId="2710DA8F" w14:textId="77777777" w:rsidR="007A48B7" w:rsidRPr="00490DEC" w:rsidRDefault="007A48B7" w:rsidP="002E2623">
      <w:pPr>
        <w:rPr>
          <w:rFonts w:ascii="ＭＳ ゴシック" w:eastAsia="ＭＳ ゴシック" w:hAnsi="ＭＳ ゴシック"/>
          <w:b/>
          <w:bCs/>
          <w:color w:val="000000" w:themeColor="text1"/>
          <w:sz w:val="24"/>
        </w:rPr>
      </w:pPr>
    </w:p>
    <w:p w14:paraId="4C9D7332"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①パワーハラスメント防止対策義務化の認知度（問24）</w:t>
      </w:r>
    </w:p>
    <w:p w14:paraId="4F59176F"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◆「法律も内容も知っている」が６割弱</w:t>
      </w:r>
    </w:p>
    <w:p w14:paraId="27E4E819"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パワーハラスメント防止対策義務化についての認知度は、「法律も内容も知っている」が57.9％と６割弱を占めている。「聞いたことがあるが、内容は知らない」が31.7％、「知らない」はわずか5.2％となっている。</w:t>
      </w:r>
    </w:p>
    <w:p w14:paraId="13A8DAB4"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従業員規模別にみると、「法律も内容も知っている」は、従業員規模が大きくなるに従い高率になる傾向がみられる。（図表４－１－２）</w:t>
      </w:r>
    </w:p>
    <w:p w14:paraId="4FDAFA24" w14:textId="77777777" w:rsidR="007A48B7" w:rsidRPr="00490DEC" w:rsidRDefault="007A48B7" w:rsidP="002E2623">
      <w:pPr>
        <w:ind w:leftChars="100" w:left="210" w:firstLineChars="100" w:firstLine="212"/>
        <w:rPr>
          <w:color w:val="000000" w:themeColor="text1"/>
          <w:spacing w:val="-4"/>
          <w:sz w:val="22"/>
          <w:szCs w:val="22"/>
        </w:rPr>
      </w:pPr>
      <w:r w:rsidRPr="00490DEC">
        <w:rPr>
          <w:rFonts w:hint="eastAsia"/>
          <w:color w:val="000000" w:themeColor="text1"/>
          <w:spacing w:val="-4"/>
          <w:sz w:val="22"/>
          <w:szCs w:val="22"/>
        </w:rPr>
        <w:t>労働組合の有無別にみると、〈労働組合有〉では「法律も内容も知っている」が64.4％と３分の２近くを占めているが、〈労働組合無〉では56.2％と５割半ば程度となっている。（図表４－１－３）</w:t>
      </w:r>
    </w:p>
    <w:p w14:paraId="1EBB0D3F" w14:textId="77777777" w:rsidR="007A48B7" w:rsidRPr="00490DEC" w:rsidRDefault="007A48B7" w:rsidP="002E2623">
      <w:pPr>
        <w:spacing w:line="300" w:lineRule="auto"/>
        <w:rPr>
          <w:rFonts w:asciiTheme="majorEastAsia" w:eastAsiaTheme="majorEastAsia" w:hAnsiTheme="majorEastAsia"/>
          <w:color w:val="000000" w:themeColor="text1"/>
          <w:sz w:val="22"/>
          <w:szCs w:val="22"/>
        </w:rPr>
      </w:pPr>
    </w:p>
    <w:p w14:paraId="08F7FF62"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②ハラスメントの実態（問25、付問25－１）</w:t>
      </w:r>
    </w:p>
    <w:p w14:paraId="2D0D0FBF"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◆何らかのハラスメントがある事業所は３分の１超</w:t>
      </w:r>
    </w:p>
    <w:p w14:paraId="6921CE41"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何らかのハラスメントが、「問題になったことも実態としてもない」は平成27年度62.2％と６割強であったのに対し、今回調査では56.4％と5.8ポイント減少している。一方、「問題になったことがある」は、平成27年度15.7％に対し、今回調査では22.6％と6.9ポイント高くなっている。「問題となったことがある」と「問題となったことはないが実態としてはある」を合わせると、何らかのハラスメントがある事業所は36.6％と３割半ばとなっている。(図表４－２－６)</w:t>
      </w:r>
    </w:p>
    <w:p w14:paraId="50F27279"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活躍取組み進行度別にみると、「問題になったことはないが、実態としてある」は、取組みが〈進んでいない〉事業所で26.7％と４分の１を超え、他の進行度に比べ10ポイント以上高率になっている。（図表４－２－４）</w:t>
      </w:r>
    </w:p>
    <w:p w14:paraId="001E6427"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パワハラ防止対策義務の認知度別にみると、「問題になったことがある」は、認知度が高い事業所の方が高率になっている。（図表４－２－５）</w:t>
      </w:r>
    </w:p>
    <w:p w14:paraId="28F4D7A1" w14:textId="77777777" w:rsidR="007A48B7" w:rsidRPr="00490DEC" w:rsidRDefault="007A48B7" w:rsidP="002E2623">
      <w:pPr>
        <w:widowControl/>
        <w:autoSpaceDE/>
        <w:autoSpaceDN/>
        <w:jc w:val="left"/>
        <w:rPr>
          <w:rFonts w:ascii="HG丸ｺﾞｼｯｸM-PRO" w:eastAsia="HG丸ｺﾞｼｯｸM-PRO" w:hAnsi="HG丸ｺﾞｼｯｸM-PRO" w:cstheme="majorBidi"/>
          <w:color w:val="000000" w:themeColor="text1"/>
          <w:sz w:val="22"/>
          <w:szCs w:val="22"/>
        </w:rPr>
      </w:pPr>
    </w:p>
    <w:p w14:paraId="5400FC74" w14:textId="77777777" w:rsidR="007A48B7" w:rsidRPr="00490DEC" w:rsidRDefault="007A48B7" w:rsidP="002E2623">
      <w:pPr>
        <w:ind w:leftChars="100" w:left="430" w:hangingChars="100" w:hanging="22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◆問題となったもしくは実態としてあるのは、「パワーハラスメント」が８割半ば、「セクシュアルハラスメント」が３割</w:t>
      </w:r>
    </w:p>
    <w:p w14:paraId="44E1C283"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問題となったもしくは実態としてあるハラスメントの種類は、「パワーハラスメント」が85.8％と８割半ばを占め特に高く、前回より14.0ポイント増加している。次いで高いのは「セクシュアルハラスメント」であるが、平成27年度は56.3％と５割半ばを占めていたが、今回調査では30.5％で約３割に減少している。</w:t>
      </w:r>
      <w:bookmarkStart w:id="114" w:name="_Hlk66702266"/>
      <w:r w:rsidRPr="00490DEC">
        <w:rPr>
          <w:rFonts w:hint="eastAsia"/>
          <w:color w:val="000000" w:themeColor="text1"/>
          <w:sz w:val="22"/>
          <w:szCs w:val="22"/>
        </w:rPr>
        <w:t>性的指向・性自認によるハラスメント（ＳＯＧＩハラスメント）は、平成27年度は1.4％であったが、今回調査では0.0％となっている（ＳＯＧＩハラスメントは、今回調査は０件という結果ではあったが、ＳＯＧＩハラスメントについての認識がまだ十分ではないため、問題を把握しきれていない場合がありうる）。</w:t>
      </w:r>
      <w:bookmarkEnd w:id="114"/>
      <w:r w:rsidRPr="00490DEC">
        <w:rPr>
          <w:rFonts w:asciiTheme="minorEastAsia" w:eastAsiaTheme="minorEastAsia" w:hAnsiTheme="minorEastAsia" w:hint="eastAsia"/>
          <w:color w:val="000000" w:themeColor="text1"/>
          <w:sz w:val="22"/>
          <w:szCs w:val="28"/>
        </w:rPr>
        <w:t>（図表４－３－２）</w:t>
      </w:r>
    </w:p>
    <w:p w14:paraId="23EFE34C" w14:textId="77777777" w:rsidR="007A48B7" w:rsidRPr="00490DEC" w:rsidRDefault="007A48B7" w:rsidP="002E2623">
      <w:pPr>
        <w:widowControl/>
        <w:autoSpaceDE/>
        <w:autoSpaceDN/>
        <w:jc w:val="left"/>
        <w:rPr>
          <w:rFonts w:ascii="HG丸ｺﾞｼｯｸM-PRO" w:eastAsia="HG丸ｺﾞｼｯｸM-PRO" w:hAnsi="HG丸ｺﾞｼｯｸM-PRO" w:cstheme="majorBidi"/>
          <w:color w:val="000000" w:themeColor="text1"/>
          <w:sz w:val="24"/>
        </w:rPr>
      </w:pPr>
    </w:p>
    <w:p w14:paraId="44EFADEE" w14:textId="77777777" w:rsidR="007A48B7" w:rsidRPr="00490DEC" w:rsidRDefault="007A48B7" w:rsidP="002E2623">
      <w:pPr>
        <w:widowControl/>
        <w:autoSpaceDE/>
        <w:autoSpaceDN/>
        <w:jc w:val="left"/>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b/>
          <w:bCs/>
          <w:color w:val="000000" w:themeColor="text1"/>
          <w:sz w:val="24"/>
        </w:rPr>
        <w:br w:type="page"/>
      </w:r>
    </w:p>
    <w:p w14:paraId="39F05CB4" w14:textId="6ECB4C29"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③ハラスメント問題の対応（問26</w:t>
      </w:r>
      <w:r w:rsidR="004901DC" w:rsidRPr="00490DEC">
        <w:rPr>
          <w:rFonts w:ascii="ＭＳ Ｐゴシック" w:eastAsia="ＭＳ Ｐゴシック" w:hAnsi="ＭＳ Ｐゴシック" w:hint="eastAsia"/>
          <w:b/>
          <w:bCs/>
          <w:color w:val="000000" w:themeColor="text1"/>
          <w:sz w:val="24"/>
        </w:rPr>
        <w:t>、問27</w:t>
      </w:r>
      <w:r w:rsidRPr="00490DEC">
        <w:rPr>
          <w:rFonts w:ascii="ＭＳ Ｐゴシック" w:eastAsia="ＭＳ Ｐゴシック" w:hAnsi="ＭＳ Ｐゴシック" w:hint="eastAsia"/>
          <w:b/>
          <w:bCs/>
          <w:color w:val="000000" w:themeColor="text1"/>
          <w:sz w:val="24"/>
        </w:rPr>
        <w:t>）</w:t>
      </w:r>
    </w:p>
    <w:p w14:paraId="552125AE" w14:textId="77777777" w:rsidR="007A48B7" w:rsidRPr="00490DEC" w:rsidRDefault="007A48B7" w:rsidP="002E2623">
      <w:pPr>
        <w:spacing w:line="300" w:lineRule="auto"/>
        <w:ind w:leftChars="100" w:left="430" w:hangingChars="100" w:hanging="22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◆「どこまでがハラスメントに該当するか、線引きが難しい」が６割強</w:t>
      </w:r>
    </w:p>
    <w:p w14:paraId="73AF5834"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ハラスメントが起きたとき、対応が困難と感じることについては、「どこまでがハラスメントに該当するか、線引きが難しい」が63.4％、「事実確認が難しい」が58.4％で共に６割前後を占めている。また、</w:t>
      </w:r>
      <w:r w:rsidRPr="00490DEC">
        <w:rPr>
          <w:rFonts w:asciiTheme="minorEastAsia" w:eastAsiaTheme="minorEastAsia" w:hAnsiTheme="minorEastAsia" w:cstheme="majorBidi" w:hint="eastAsia"/>
          <w:color w:val="000000" w:themeColor="text1"/>
          <w:sz w:val="22"/>
          <w:szCs w:val="22"/>
        </w:rPr>
        <w:t>「プライバシーの保護が難しい」、「加害者への処分を含めた対応が難しい」、「被害者への精神的ダメージが大きい場合の対応が難しい」の３項目は、平成27年度に比べて５ポイント以上高くなっている。</w:t>
      </w:r>
      <w:r w:rsidRPr="00490DEC">
        <w:rPr>
          <w:rFonts w:asciiTheme="minorEastAsia" w:eastAsiaTheme="minorEastAsia" w:hAnsiTheme="minorEastAsia" w:hint="eastAsia"/>
          <w:color w:val="000000" w:themeColor="text1"/>
          <w:sz w:val="22"/>
          <w:szCs w:val="22"/>
        </w:rPr>
        <w:t>（図表４－４－１）</w:t>
      </w:r>
    </w:p>
    <w:p w14:paraId="28D7B47C" w14:textId="77777777" w:rsidR="007A48B7" w:rsidRPr="00490DEC" w:rsidRDefault="007A48B7" w:rsidP="002E2623">
      <w:pPr>
        <w:ind w:leftChars="100" w:left="210" w:firstLineChars="100" w:firstLine="220"/>
        <w:rPr>
          <w:color w:val="000000" w:themeColor="text1"/>
          <w:sz w:val="22"/>
          <w:szCs w:val="22"/>
        </w:rPr>
      </w:pPr>
      <w:bookmarkStart w:id="115" w:name="_Hlk64407199"/>
      <w:r w:rsidRPr="00490DEC">
        <w:rPr>
          <w:rFonts w:hint="eastAsia"/>
          <w:color w:val="000000" w:themeColor="text1"/>
          <w:sz w:val="22"/>
          <w:szCs w:val="22"/>
        </w:rPr>
        <w:t>ハラスメント問題の有無別にみると、〈問題になったことがある〉事業所では、「加害者への処分を含めた対応が難しい」が51.7％と約５割を超えて高く、〈問題になったことはないが実態としてはある〉事業所では、「被害者が嫌がっていることを加害者に理解させることが難しい」が51.9％と約５割を超えて高くなっている。</w:t>
      </w:r>
      <w:r w:rsidRPr="00490DEC">
        <w:rPr>
          <w:rFonts w:asciiTheme="minorEastAsia" w:eastAsiaTheme="minorEastAsia" w:hAnsiTheme="minorEastAsia" w:hint="eastAsia"/>
          <w:color w:val="000000" w:themeColor="text1"/>
          <w:sz w:val="22"/>
          <w:szCs w:val="22"/>
        </w:rPr>
        <w:t>（図表４－４－５）</w:t>
      </w:r>
    </w:p>
    <w:bookmarkEnd w:id="115"/>
    <w:p w14:paraId="7633BA9B" w14:textId="77777777" w:rsidR="007A48B7" w:rsidRPr="00490DEC" w:rsidRDefault="007A48B7" w:rsidP="002E2623">
      <w:pPr>
        <w:widowControl/>
        <w:autoSpaceDE/>
        <w:autoSpaceDN/>
        <w:jc w:val="left"/>
        <w:rPr>
          <w:rFonts w:asciiTheme="minorEastAsia" w:eastAsiaTheme="minorEastAsia" w:hAnsiTheme="minorEastAsia" w:cstheme="majorBidi"/>
          <w:b/>
          <w:bCs/>
          <w:color w:val="000000" w:themeColor="text1"/>
          <w:sz w:val="22"/>
          <w:szCs w:val="22"/>
        </w:rPr>
      </w:pPr>
    </w:p>
    <w:p w14:paraId="398ACA0A" w14:textId="77777777" w:rsidR="007A48B7" w:rsidRPr="00490DEC" w:rsidRDefault="007A48B7" w:rsidP="002E2623">
      <w:pPr>
        <w:ind w:leftChars="100" w:left="430" w:hangingChars="100" w:hanging="22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◆ハラスメントを防止するための取組みは、〈就業規則等にハラスメント禁止を明記〉を「実施している」が７割弱で最多</w:t>
      </w:r>
    </w:p>
    <w:p w14:paraId="1C75B3AF" w14:textId="77777777" w:rsidR="007A48B7" w:rsidRPr="00490DEC" w:rsidRDefault="007A48B7" w:rsidP="002E2623">
      <w:pPr>
        <w:ind w:leftChars="100" w:left="210" w:firstLineChars="100" w:firstLine="220"/>
        <w:rPr>
          <w:rFonts w:asciiTheme="minorEastAsia" w:eastAsiaTheme="minorEastAsia" w:hAnsiTheme="minorEastAsia" w:cstheme="majorBidi"/>
          <w:color w:val="000000" w:themeColor="text1"/>
          <w:sz w:val="22"/>
          <w:szCs w:val="22"/>
        </w:rPr>
      </w:pPr>
      <w:r w:rsidRPr="00490DEC">
        <w:rPr>
          <w:rFonts w:hint="eastAsia"/>
          <w:color w:val="000000" w:themeColor="text1"/>
          <w:sz w:val="22"/>
          <w:szCs w:val="22"/>
        </w:rPr>
        <w:t>ハラスメントを防止するための取組みで実施していることは、</w:t>
      </w:r>
      <w:r w:rsidRPr="00490DEC">
        <w:rPr>
          <w:rFonts w:asciiTheme="minorEastAsia" w:eastAsiaTheme="minorEastAsia" w:hAnsiTheme="minorEastAsia" w:cstheme="majorBidi" w:hint="eastAsia"/>
          <w:color w:val="000000" w:themeColor="text1"/>
          <w:sz w:val="22"/>
          <w:szCs w:val="22"/>
        </w:rPr>
        <w:t>全ての項目で平成27年度に比べて今回調査の方が高率になっている。</w:t>
      </w:r>
      <w:r w:rsidRPr="00490DEC">
        <w:rPr>
          <w:rFonts w:asciiTheme="minorEastAsia" w:eastAsiaTheme="minorEastAsia" w:hAnsiTheme="minorEastAsia" w:hint="eastAsia"/>
          <w:color w:val="000000" w:themeColor="text1"/>
          <w:sz w:val="22"/>
          <w:szCs w:val="22"/>
        </w:rPr>
        <w:t>「就業規則等にハラスメント禁止を明記」</w:t>
      </w:r>
      <w:r w:rsidRPr="00490DEC">
        <w:rPr>
          <w:rFonts w:hint="eastAsia"/>
          <w:color w:val="000000" w:themeColor="text1"/>
          <w:sz w:val="22"/>
          <w:szCs w:val="22"/>
        </w:rPr>
        <w:t>が68.6％と７割弱を占めて最も高いが、</w:t>
      </w:r>
      <w:r w:rsidRPr="00490DEC">
        <w:rPr>
          <w:rFonts w:asciiTheme="minorEastAsia" w:eastAsiaTheme="minorEastAsia" w:hAnsiTheme="minorEastAsia" w:hint="eastAsia"/>
          <w:color w:val="000000" w:themeColor="text1"/>
          <w:sz w:val="22"/>
          <w:szCs w:val="22"/>
        </w:rPr>
        <w:t>平成27年度54.4％に比べて14.2ポイント高くなっている。また、「</w:t>
      </w:r>
      <w:r w:rsidRPr="00490DEC">
        <w:rPr>
          <w:rFonts w:asciiTheme="minorEastAsia" w:eastAsiaTheme="minorEastAsia" w:hAnsiTheme="minorEastAsia" w:cstheme="majorBidi" w:hint="eastAsia"/>
          <w:color w:val="000000" w:themeColor="text1"/>
          <w:sz w:val="22"/>
          <w:szCs w:val="22"/>
        </w:rPr>
        <w:t>ハラスメントに関する研修・講習等の実施（外部機関の研修等に、従業員を参加させる場合も含む）」では、今回調査は45.2％と前回より10.9ポイント高くなっている。</w:t>
      </w:r>
      <w:r w:rsidRPr="00490DEC">
        <w:rPr>
          <w:rFonts w:asciiTheme="minorEastAsia" w:eastAsiaTheme="minorEastAsia" w:hAnsiTheme="minorEastAsia" w:hint="eastAsia"/>
          <w:color w:val="000000" w:themeColor="text1"/>
          <w:sz w:val="22"/>
          <w:szCs w:val="28"/>
        </w:rPr>
        <w:t>（図表４－５－６）</w:t>
      </w:r>
    </w:p>
    <w:p w14:paraId="6A7AF014" w14:textId="77777777" w:rsidR="007A48B7" w:rsidRPr="00490DEC" w:rsidRDefault="007A48B7" w:rsidP="002E2623">
      <w:pPr>
        <w:widowControl/>
        <w:autoSpaceDE/>
        <w:autoSpaceDN/>
        <w:ind w:firstLineChars="100" w:firstLine="220"/>
        <w:jc w:val="left"/>
        <w:rPr>
          <w:rFonts w:ascii="ＭＳ Ｐ明朝" w:eastAsia="ＭＳ Ｐ明朝" w:hAnsi="ＭＳ Ｐ明朝" w:cstheme="majorBidi"/>
          <w:color w:val="000000" w:themeColor="text1"/>
          <w:sz w:val="22"/>
          <w:szCs w:val="22"/>
        </w:rPr>
      </w:pPr>
    </w:p>
    <w:p w14:paraId="09590F41"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（６）多様性の尊重について</w:t>
      </w:r>
    </w:p>
    <w:p w14:paraId="38AAD7E0" w14:textId="77777777" w:rsidR="007A48B7" w:rsidRPr="00490DEC" w:rsidRDefault="007A48B7" w:rsidP="002E2623">
      <w:pPr>
        <w:ind w:firstLineChars="200" w:firstLine="482"/>
        <w:rPr>
          <w:rFonts w:ascii="ＭＳ Ｐゴシック" w:eastAsia="ＭＳ Ｐゴシック" w:hAnsi="ＭＳ Ｐゴシック"/>
          <w:b/>
          <w:bCs/>
          <w:color w:val="000000" w:themeColor="text1"/>
          <w:sz w:val="24"/>
        </w:rPr>
      </w:pPr>
    </w:p>
    <w:p w14:paraId="0D288D1C"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①世田谷区の条例等の認知状況（問28、問29）</w:t>
      </w:r>
    </w:p>
    <w:p w14:paraId="67BA31C1" w14:textId="77777777" w:rsidR="007A48B7" w:rsidRPr="00490DEC" w:rsidRDefault="007A48B7" w:rsidP="002E2623">
      <w:pPr>
        <w:spacing w:line="300" w:lineRule="auto"/>
        <w:ind w:leftChars="100" w:left="430" w:hangingChars="100" w:hanging="22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◆「条例も大まかな内容も知っている」は約２割</w:t>
      </w:r>
    </w:p>
    <w:p w14:paraId="6D1396FF"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世田谷区多様性を認め合い男女共同参画と多文化共生を推進する条例」の認知度は、「条例も大まかな内容も知っている」は19.2％、「聞いたことがあるが、内容は知らない」が37.1％、「知らない」が37.9％となっている。（図表５－１－１）</w:t>
      </w:r>
    </w:p>
    <w:p w14:paraId="2394A555"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男女共同参画に関する区民意識・実態調査」（令和元年度）では、「条例も大まかな内容も知っている」は3.1％、「聞いたことがあるが、内容は知らない」が18.9％、「知らない」が76.3％となっており、認知度は今回調査の方が高くなっている。</w:t>
      </w:r>
    </w:p>
    <w:p w14:paraId="1897688D" w14:textId="77777777" w:rsidR="007A48B7" w:rsidRPr="00490DEC" w:rsidRDefault="007A48B7" w:rsidP="002E2623">
      <w:pPr>
        <w:spacing w:line="300" w:lineRule="auto"/>
        <w:ind w:firstLineChars="100" w:firstLine="240"/>
        <w:rPr>
          <w:rFonts w:asciiTheme="majorEastAsia" w:eastAsiaTheme="majorEastAsia" w:hAnsiTheme="majorEastAsia"/>
          <w:color w:val="000000" w:themeColor="text1"/>
          <w:sz w:val="24"/>
        </w:rPr>
      </w:pPr>
    </w:p>
    <w:p w14:paraId="0392A552"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◆「パートナーシップの宣誓」の「内容を知っている」は約４分の１</w:t>
      </w:r>
    </w:p>
    <w:p w14:paraId="2BDCE1D4"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「パートナーシップの宣誓」の認知状況は、「内容を知っている」は26.5％、「名前は聞いたことがあるが、内容は知らない」が33.5％、「知らない」が33.2％となっている。（図表５－２－１）</w:t>
      </w:r>
    </w:p>
    <w:p w14:paraId="53D04DD8" w14:textId="0939E879"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男女共同参画に関する区民意識・実態調査」（令和元年度）では、「内容も知っている」は30.4％、「名前は聞いたことがあるが、内容は知らない」が32.6％、「知らない」が35.7％となっており、認知度は今回調査の方が若干低くなっている。</w:t>
      </w:r>
    </w:p>
    <w:p w14:paraId="79472A69" w14:textId="77777777" w:rsidR="007A48B7" w:rsidRPr="00490DEC" w:rsidRDefault="007A48B7" w:rsidP="002E2623">
      <w:pPr>
        <w:spacing w:line="300" w:lineRule="auto"/>
        <w:rPr>
          <w:rFonts w:asciiTheme="majorEastAsia" w:eastAsiaTheme="majorEastAsia" w:hAnsiTheme="majorEastAsia"/>
          <w:color w:val="000000" w:themeColor="text1"/>
          <w:sz w:val="24"/>
        </w:rPr>
      </w:pPr>
    </w:p>
    <w:p w14:paraId="3A330145" w14:textId="77777777" w:rsidR="007A48B7" w:rsidRPr="00490DEC" w:rsidRDefault="007A48B7" w:rsidP="002E2623">
      <w:pPr>
        <w:ind w:firstLineChars="100" w:firstLine="241"/>
        <w:rPr>
          <w:rFonts w:ascii="ＭＳ Ｐゴシック" w:eastAsia="ＭＳ Ｐゴシック" w:hAnsi="ＭＳ Ｐゴシック"/>
          <w:b/>
          <w:color w:val="000000" w:themeColor="text1"/>
          <w:sz w:val="24"/>
        </w:rPr>
      </w:pPr>
      <w:r w:rsidRPr="00490DEC">
        <w:rPr>
          <w:rFonts w:asciiTheme="majorEastAsia" w:eastAsiaTheme="majorEastAsia" w:hAnsiTheme="majorEastAsia" w:hint="eastAsia"/>
          <w:b/>
          <w:bCs/>
          <w:color w:val="000000" w:themeColor="text1"/>
          <w:sz w:val="24"/>
        </w:rPr>
        <w:t>②性的マイノリティへの配慮の取組み</w:t>
      </w:r>
      <w:r w:rsidRPr="00490DEC">
        <w:rPr>
          <w:rFonts w:ascii="ＭＳ Ｐゴシック" w:eastAsia="ＭＳ Ｐゴシック" w:hAnsi="ＭＳ Ｐゴシック" w:hint="eastAsia"/>
          <w:b/>
          <w:color w:val="000000" w:themeColor="text1"/>
          <w:sz w:val="24"/>
        </w:rPr>
        <w:t>実施（問30）</w:t>
      </w:r>
    </w:p>
    <w:p w14:paraId="51C4891C" w14:textId="77777777" w:rsidR="007A48B7" w:rsidRPr="00490DEC" w:rsidRDefault="007A48B7" w:rsidP="002E2623">
      <w:pPr>
        <w:ind w:leftChars="100" w:left="430" w:hangingChars="100" w:hanging="22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◆「性別に応じた制服や服装規定などの廃止」、「性的マイノリティの採用、評価に対する公正」が共に15％前後</w:t>
      </w:r>
    </w:p>
    <w:p w14:paraId="7BCCD73A"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職場における、性的マイノリティへの配慮の取組み状況は、〈実施している〉では、</w:t>
      </w:r>
      <w:bookmarkStart w:id="116" w:name="_Hlk63534451"/>
      <w:r w:rsidRPr="00490DEC">
        <w:rPr>
          <w:rFonts w:hint="eastAsia"/>
          <w:color w:val="000000" w:themeColor="text1"/>
          <w:sz w:val="22"/>
          <w:szCs w:val="22"/>
        </w:rPr>
        <w:t>「性別に応じた制服や服装規定などの廃止」が15.1％で最も高く、次いで「性的マイノリティの採用、評価に対する公正」が14.5％で共に15％前後となっている。</w:t>
      </w:r>
      <w:r w:rsidRPr="00490DEC">
        <w:rPr>
          <w:rFonts w:asciiTheme="minorEastAsia" w:eastAsiaTheme="minorEastAsia" w:hAnsiTheme="minorEastAsia" w:hint="eastAsia"/>
          <w:color w:val="000000" w:themeColor="text1"/>
          <w:sz w:val="22"/>
          <w:szCs w:val="22"/>
        </w:rPr>
        <w:t>〈</w:t>
      </w:r>
      <w:r w:rsidRPr="00490DEC">
        <w:rPr>
          <w:rFonts w:hint="eastAsia"/>
          <w:color w:val="000000" w:themeColor="text1"/>
          <w:sz w:val="22"/>
          <w:szCs w:val="22"/>
        </w:rPr>
        <w:t>実施していないが検討中である〉は、「事業所の規定や採用情報で『性自認や性的指向で差別をしない』等の文言を明記」「性的マイノリティの採用、評価に対する公正」</w:t>
      </w:r>
      <w:bookmarkEnd w:id="116"/>
      <w:r w:rsidRPr="00490DEC">
        <w:rPr>
          <w:rFonts w:hint="eastAsia"/>
          <w:color w:val="000000" w:themeColor="text1"/>
          <w:sz w:val="22"/>
          <w:szCs w:val="22"/>
        </w:rPr>
        <w:t>が共に10.6％を占めている。（図表５－３－１）</w:t>
      </w:r>
    </w:p>
    <w:p w14:paraId="7C69C706" w14:textId="77777777" w:rsidR="007A48B7" w:rsidRPr="00490DEC" w:rsidRDefault="007A48B7" w:rsidP="002E2623">
      <w:pPr>
        <w:widowControl/>
        <w:autoSpaceDE/>
        <w:autoSpaceDN/>
        <w:jc w:val="left"/>
        <w:rPr>
          <w:rFonts w:asciiTheme="minorEastAsia" w:eastAsiaTheme="minorEastAsia" w:hAnsiTheme="minorEastAsia"/>
          <w:color w:val="000000" w:themeColor="text1"/>
          <w:sz w:val="22"/>
          <w:szCs w:val="22"/>
        </w:rPr>
      </w:pPr>
    </w:p>
    <w:p w14:paraId="0105343C"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（７）新型コロナウイルス感染症への対応と働き方改革</w:t>
      </w:r>
    </w:p>
    <w:p w14:paraId="3FB1896F" w14:textId="77777777" w:rsidR="007A48B7" w:rsidRPr="00490DEC" w:rsidRDefault="007A48B7" w:rsidP="002E2623">
      <w:pPr>
        <w:ind w:firstLineChars="100" w:firstLine="241"/>
        <w:jc w:val="left"/>
        <w:rPr>
          <w:rFonts w:asciiTheme="majorEastAsia" w:eastAsiaTheme="majorEastAsia" w:hAnsiTheme="majorEastAsia"/>
          <w:b/>
          <w:bCs/>
          <w:color w:val="000000" w:themeColor="text1"/>
          <w:sz w:val="24"/>
        </w:rPr>
      </w:pPr>
    </w:p>
    <w:p w14:paraId="18F2448A"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①新型コロナウイルス感染症拡大前と後の状況（問31）</w:t>
      </w:r>
    </w:p>
    <w:p w14:paraId="213C1F94" w14:textId="77777777" w:rsidR="007A48B7" w:rsidRPr="00490DEC" w:rsidRDefault="007A48B7" w:rsidP="002E2623">
      <w:pPr>
        <w:ind w:leftChars="100" w:left="430" w:hangingChars="100" w:hanging="22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◆拡大前から実施は、「体調不良時における休暇取得の奨励」、「半日や時間単位の有給休暇」「妊娠中の女性労働者への配慮」が過半数</w:t>
      </w:r>
    </w:p>
    <w:p w14:paraId="1A942225"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新型コロナウイルス拡大の前から実施していたものは、「体調不良時における休暇取得の奨励」が56.4％、「半日や時間単位の有給休暇」が54.3％、「妊娠中の女性労働者への配慮」51.4％がいずれも過半数を占め高くなっている。</w:t>
      </w:r>
    </w:p>
    <w:p w14:paraId="3FEEB3D1"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女性比率別でみると、「妊娠中の女性労働者への配慮」は、女性比率が高くなるに従い高率になる傾向がみられる。（図表６－１－２）</w:t>
      </w:r>
    </w:p>
    <w:p w14:paraId="4375329D"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非正社員比率別にみると、〈40～60％未満〉では、「半日や時間単位の有給休暇」、「電話やメールを活用したコミュニケーションの実施」が全体と比べて高くなっている。（図表６－１－３）</w:t>
      </w:r>
    </w:p>
    <w:p w14:paraId="02239B23" w14:textId="77777777" w:rsidR="007A48B7" w:rsidRPr="00490DEC" w:rsidRDefault="007A48B7" w:rsidP="002E2623">
      <w:pPr>
        <w:ind w:leftChars="100" w:left="210" w:firstLineChars="100" w:firstLine="220"/>
        <w:rPr>
          <w:color w:val="000000" w:themeColor="text1"/>
          <w:sz w:val="22"/>
          <w:szCs w:val="22"/>
        </w:rPr>
      </w:pPr>
    </w:p>
    <w:p w14:paraId="2B0348FC" w14:textId="77777777" w:rsidR="007A48B7" w:rsidRPr="00490DEC" w:rsidRDefault="007A48B7" w:rsidP="002E2623">
      <w:pPr>
        <w:ind w:leftChars="100" w:left="430" w:hangingChars="100" w:hanging="22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◆緊急事態宣言中に実施していたものは、「在宅勤務」「公共交通機関以外の手段による通勤や時差出勤承認」「オンライン会議の実施」が４割前後</w:t>
      </w:r>
    </w:p>
    <w:p w14:paraId="3813B907"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緊急事態宣言中に実施していたものは、「在宅勤務の実施」が42.1％、「公共交通機関以外の手段による通勤や時差出勤承認」が38.7％、「オンライン会議の実施」が36.1％でそれぞれ４割前後を占めている。</w:t>
      </w:r>
    </w:p>
    <w:p w14:paraId="67AE04FA"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女性比率別にみると「所定外労働の禁止」は、女性比率が高くなるに従い高率になる傾向がみられる。(図表６－１－６)</w:t>
      </w:r>
    </w:p>
    <w:p w14:paraId="1A01D6F2"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非正社員比率別にみると、「公共交通機関以外の手段による運動や時差出勤の承認」は非正社員比率が低くなるに従い高率になっている。（図表６－１－７）</w:t>
      </w:r>
    </w:p>
    <w:p w14:paraId="539FB983" w14:textId="77777777" w:rsidR="007A48B7" w:rsidRPr="00490DEC" w:rsidRDefault="007A48B7" w:rsidP="002E2623">
      <w:pPr>
        <w:ind w:leftChars="100" w:left="210" w:firstLineChars="100" w:firstLine="220"/>
        <w:jc w:val="left"/>
        <w:rPr>
          <w:rFonts w:asciiTheme="minorEastAsia" w:eastAsiaTheme="minorEastAsia" w:hAnsiTheme="minorEastAsia"/>
          <w:color w:val="000000" w:themeColor="text1"/>
          <w:sz w:val="22"/>
          <w:szCs w:val="22"/>
        </w:rPr>
      </w:pPr>
    </w:p>
    <w:p w14:paraId="319CA7E3" w14:textId="77777777" w:rsidR="007A48B7" w:rsidRPr="00490DEC" w:rsidRDefault="007A48B7" w:rsidP="002E2623">
      <w:pPr>
        <w:spacing w:line="300" w:lineRule="auto"/>
        <w:ind w:leftChars="100" w:left="422" w:hangingChars="100" w:hanging="212"/>
        <w:rPr>
          <w:rFonts w:ascii="ＭＳ Ｐゴシック" w:eastAsia="ＭＳ Ｐゴシック" w:hAnsi="ＭＳ Ｐゴシック"/>
          <w:bCs/>
          <w:color w:val="000000" w:themeColor="text1"/>
          <w:spacing w:val="-4"/>
          <w:sz w:val="22"/>
          <w:szCs w:val="22"/>
        </w:rPr>
      </w:pPr>
      <w:r w:rsidRPr="00490DEC">
        <w:rPr>
          <w:rFonts w:ascii="ＭＳ Ｐゴシック" w:eastAsia="ＭＳ Ｐゴシック" w:hAnsi="ＭＳ Ｐゴシック" w:hint="eastAsia"/>
          <w:bCs/>
          <w:color w:val="000000" w:themeColor="text1"/>
          <w:spacing w:val="-4"/>
          <w:sz w:val="22"/>
          <w:szCs w:val="22"/>
        </w:rPr>
        <w:t>◆今後も実施したいものは、「オンライン会議の実施」「体調不良時における休暇取得の奨励」が４割前後</w:t>
      </w:r>
    </w:p>
    <w:p w14:paraId="61E18C60"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今後も継続又はこれから実施したいものは、「オンライン会議の実施」が46.0％と最も高く、以下、「体調不良時における休暇取得の奨励」、「電話やメールを活用したコミュニケーションの実施」</w:t>
      </w:r>
      <w:r w:rsidRPr="00490DEC">
        <w:rPr>
          <w:rFonts w:asciiTheme="minorEastAsia" w:eastAsiaTheme="minorEastAsia" w:hAnsiTheme="minorEastAsia" w:hint="eastAsia"/>
          <w:color w:val="000000" w:themeColor="text1"/>
          <w:sz w:val="22"/>
          <w:szCs w:val="22"/>
        </w:rPr>
        <w:t>、「妊娠中の女性労働者への配慮」、</w:t>
      </w:r>
      <w:r w:rsidRPr="00490DEC">
        <w:rPr>
          <w:rFonts w:hint="eastAsia"/>
          <w:color w:val="000000" w:themeColor="text1"/>
          <w:sz w:val="22"/>
          <w:szCs w:val="22"/>
        </w:rPr>
        <w:t>「公共交通機関以外の手段による通勤や時差出勤承認」が続いている。</w:t>
      </w:r>
    </w:p>
    <w:p w14:paraId="24D321B5"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女性比率別にみると、〈20～40％未満〉では、「⑤オンライン会議の実施」が55.3％と全体よりも9.3ポイント高くなっている。（図表６－１－10）</w:t>
      </w:r>
    </w:p>
    <w:p w14:paraId="52C0E6A2"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非正社員比率別にみると、「⑨体調不良時における休暇取得の奨励」は、非正社員比率が低くなるに従い高率となる傾向がみられる。（図表６－１－11）</w:t>
      </w:r>
    </w:p>
    <w:p w14:paraId="4D5CB270" w14:textId="77777777" w:rsidR="007A48B7" w:rsidRPr="00490DEC" w:rsidRDefault="007A48B7" w:rsidP="002E2623">
      <w:pPr>
        <w:ind w:leftChars="100" w:left="210" w:firstLineChars="100" w:firstLine="220"/>
        <w:rPr>
          <w:color w:val="000000" w:themeColor="text1"/>
          <w:sz w:val="22"/>
          <w:szCs w:val="22"/>
        </w:rPr>
      </w:pPr>
    </w:p>
    <w:p w14:paraId="78364781"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◆実施もなく今後も実施予定のないものは、「在宅勤務で使用する機器や通信料等の負担</w:t>
      </w:r>
    </w:p>
    <w:p w14:paraId="55621161" w14:textId="77777777" w:rsidR="007A48B7" w:rsidRPr="00490DEC" w:rsidRDefault="007A48B7" w:rsidP="002E2623">
      <w:pPr>
        <w:spacing w:line="300" w:lineRule="auto"/>
        <w:ind w:leftChars="100" w:left="210" w:firstLineChars="100" w:firstLine="22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軽減」「所定外労働の禁止」「フレックスタイムの実施」が５割弱</w:t>
      </w:r>
    </w:p>
    <w:p w14:paraId="2E419746"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実施したことはなく、今後も実施する予定はないものでは、「在宅勤務で使用する機器や通信料等の負担軽減」が47.5％、「所定外労働の禁止」が47.3％で５割弱、「フレックスタイムの実施」が45.2％で</w:t>
      </w:r>
      <w:r w:rsidRPr="00490DEC">
        <w:rPr>
          <w:rFonts w:asciiTheme="minorEastAsia" w:eastAsiaTheme="minorEastAsia" w:hAnsiTheme="minorEastAsia" w:hint="eastAsia"/>
          <w:color w:val="000000" w:themeColor="text1"/>
          <w:sz w:val="22"/>
          <w:szCs w:val="22"/>
        </w:rPr>
        <w:t>４割半ばとなっている。</w:t>
      </w:r>
    </w:p>
    <w:p w14:paraId="25551486"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女性比率別にみると「妊娠中の女性労働者への配慮」は女性比率が低くなるに従って、高率になる傾向がみられる。（図表６－１－1</w:t>
      </w:r>
      <w:r w:rsidRPr="00490DEC">
        <w:rPr>
          <w:color w:val="000000" w:themeColor="text1"/>
          <w:sz w:val="22"/>
          <w:szCs w:val="22"/>
        </w:rPr>
        <w:t>4</w:t>
      </w:r>
      <w:r w:rsidRPr="00490DEC">
        <w:rPr>
          <w:rFonts w:hint="eastAsia"/>
          <w:color w:val="000000" w:themeColor="text1"/>
          <w:sz w:val="22"/>
          <w:szCs w:val="22"/>
        </w:rPr>
        <w:t>）</w:t>
      </w:r>
    </w:p>
    <w:p w14:paraId="4C012615"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非正社員比率別にみると〈20～40％未満〉では、「在宅勤務で使用する機器や通信料等の負担軽減」が56.3％と全体よりも8.8ポイント高くなっている。また、〈60％以上〉では、「在宅勤務の実施」が37.8％と全体よりも10.5ポイント高くなっている。（図表６－１－1</w:t>
      </w:r>
      <w:r w:rsidRPr="00490DEC">
        <w:rPr>
          <w:color w:val="000000" w:themeColor="text1"/>
          <w:sz w:val="22"/>
          <w:szCs w:val="22"/>
        </w:rPr>
        <w:t>5</w:t>
      </w:r>
      <w:r w:rsidRPr="00490DEC">
        <w:rPr>
          <w:rFonts w:hint="eastAsia"/>
          <w:color w:val="000000" w:themeColor="text1"/>
          <w:sz w:val="22"/>
          <w:szCs w:val="22"/>
        </w:rPr>
        <w:t>）</w:t>
      </w:r>
    </w:p>
    <w:p w14:paraId="631EBF74" w14:textId="77777777" w:rsidR="007A48B7" w:rsidRPr="00490DEC" w:rsidRDefault="007A48B7" w:rsidP="002E2623">
      <w:pPr>
        <w:jc w:val="left"/>
        <w:rPr>
          <w:rFonts w:ascii="ＭＳ Ｐゴシック" w:eastAsia="ＭＳ Ｐゴシック" w:hAnsi="ＭＳ Ｐゴシック"/>
          <w:color w:val="000000" w:themeColor="text1"/>
          <w:sz w:val="22"/>
          <w:szCs w:val="22"/>
        </w:rPr>
      </w:pPr>
    </w:p>
    <w:p w14:paraId="2DA3BE73" w14:textId="77777777" w:rsidR="007A48B7" w:rsidRPr="00490DEC" w:rsidRDefault="007A48B7" w:rsidP="002E2623">
      <w:pPr>
        <w:ind w:leftChars="100" w:left="210"/>
        <w:rPr>
          <w:rFonts w:ascii="ＭＳ Ｐゴシック" w:eastAsia="ＭＳ Ｐゴシック" w:hAnsi="ＭＳ Ｐゴシック"/>
          <w:b/>
          <w:bCs/>
          <w:color w:val="000000" w:themeColor="text1"/>
          <w:sz w:val="24"/>
        </w:rPr>
      </w:pPr>
      <w:r w:rsidRPr="00490DEC">
        <w:rPr>
          <w:rFonts w:ascii="ＭＳ Ｐゴシック" w:eastAsia="ＭＳ Ｐゴシック" w:hAnsi="ＭＳ Ｐゴシック" w:hint="eastAsia"/>
          <w:b/>
          <w:bCs/>
          <w:color w:val="000000" w:themeColor="text1"/>
          <w:sz w:val="24"/>
        </w:rPr>
        <w:t>②新型コロナ感染拡大防止の取組みが働き方改革に与えた影響（問32）</w:t>
      </w:r>
    </w:p>
    <w:p w14:paraId="7DCE1E89"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◆『新型コロナが働き方改革を進めることになった』が４割半ば</w:t>
      </w:r>
    </w:p>
    <w:p w14:paraId="67766906" w14:textId="77777777" w:rsidR="007A48B7" w:rsidRPr="00490DEC" w:rsidRDefault="007A48B7" w:rsidP="002E2623">
      <w:pPr>
        <w:ind w:leftChars="100" w:left="210" w:firstLineChars="100" w:firstLine="220"/>
        <w:rPr>
          <w:rFonts w:asciiTheme="minorEastAsia" w:eastAsiaTheme="minorEastAsia" w:hAnsiTheme="minorEastAsia"/>
          <w:color w:val="000000" w:themeColor="text1"/>
          <w:sz w:val="22"/>
          <w:szCs w:val="22"/>
        </w:rPr>
      </w:pPr>
      <w:r w:rsidRPr="00490DEC">
        <w:rPr>
          <w:rFonts w:hint="eastAsia"/>
          <w:color w:val="000000" w:themeColor="text1"/>
          <w:sz w:val="22"/>
          <w:szCs w:val="22"/>
        </w:rPr>
        <w:t>新型コロナ感染拡大防止の取組みが働き方改革に与えた影響については、「これまでも働き方改革を進めていたが、さらに進めることにつながった」が22.9％、「働き方改革を進めるきっかけになった」が22.3％となっており、合わせて『新型コロナウイルス感染症が働き方改革を進めることになった』という回答が45.2％と４割半ばを占めている。</w:t>
      </w:r>
    </w:p>
    <w:p w14:paraId="44A803BD"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従業員規模別にみると、『働き方改革を進めることになった』は、従業員規模が大きくなるに従い、高率になる傾向がみられる。（図表６－２－２）</w:t>
      </w:r>
    </w:p>
    <w:p w14:paraId="7CA44D76"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女性比率別にみると、〈20～40％未満〉は、「これまでも働き方改革を進めていたが、さらに進めることにつながった」が34.2％と３割半ばで、全体と比べ11.3ポイント高くなっている。（図表６－２－３）</w:t>
      </w:r>
    </w:p>
    <w:p w14:paraId="463CA5F9"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事業所の性格別にみると、「働き方改革を進めるきっかけになった」は、〈単独事業所〉では31.7％と３割を超えている。「これまでも働き方改革を進めていたが、さらに進めることにつながった」は、〈単独事業所〉では11.9％と約１割であるのに対し、〈本社・本店〉では28.0％、〈支社・営業所等〉では29.9％と共に約３割となっている。（図表６－２－４）</w:t>
      </w:r>
    </w:p>
    <w:p w14:paraId="1FB80FE9" w14:textId="77777777" w:rsidR="007A48B7" w:rsidRPr="00490DEC" w:rsidRDefault="007A48B7" w:rsidP="002E2623">
      <w:pPr>
        <w:widowControl/>
        <w:autoSpaceDE/>
        <w:autoSpaceDN/>
        <w:ind w:firstLineChars="100" w:firstLine="220"/>
        <w:jc w:val="left"/>
        <w:rPr>
          <w:rFonts w:asciiTheme="minorEastAsia" w:eastAsiaTheme="minorEastAsia" w:hAnsiTheme="minorEastAsia"/>
          <w:color w:val="000000" w:themeColor="text1"/>
          <w:sz w:val="22"/>
          <w:szCs w:val="22"/>
        </w:rPr>
      </w:pPr>
    </w:p>
    <w:p w14:paraId="734717F0" w14:textId="77777777" w:rsidR="007A48B7" w:rsidRPr="00490DEC" w:rsidRDefault="007A48B7" w:rsidP="002E2623">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（８）企業における男女共同参画を推進する取組みに関して行政に期待すること</w:t>
      </w:r>
    </w:p>
    <w:p w14:paraId="096E382B" w14:textId="77777777" w:rsidR="007A48B7" w:rsidRPr="00490DEC" w:rsidRDefault="007A48B7" w:rsidP="002E2623">
      <w:pPr>
        <w:ind w:leftChars="100" w:left="451" w:hangingChars="100" w:hanging="241"/>
        <w:rPr>
          <w:rFonts w:ascii="ＭＳ ゴシック" w:eastAsia="ＭＳ ゴシック" w:hAnsi="ＭＳ ゴシック"/>
          <w:b/>
          <w:color w:val="000000" w:themeColor="text1"/>
          <w:sz w:val="24"/>
        </w:rPr>
      </w:pPr>
      <w:r w:rsidRPr="00490DEC">
        <w:rPr>
          <w:rFonts w:ascii="ＭＳ ゴシック" w:eastAsia="ＭＳ ゴシック" w:hAnsi="ＭＳ ゴシック" w:hint="eastAsia"/>
          <w:b/>
          <w:color w:val="000000" w:themeColor="text1"/>
          <w:sz w:val="24"/>
        </w:rPr>
        <w:t>①行政に期待すること（問33）</w:t>
      </w:r>
    </w:p>
    <w:p w14:paraId="646D8556" w14:textId="77777777" w:rsidR="007A48B7" w:rsidRPr="00490DEC" w:rsidRDefault="007A48B7" w:rsidP="002E2623">
      <w:pPr>
        <w:spacing w:line="300" w:lineRule="auto"/>
        <w:ind w:leftChars="100" w:left="210"/>
        <w:rPr>
          <w:rFonts w:ascii="ＭＳ Ｐゴシック" w:eastAsia="ＭＳ Ｐゴシック" w:hAnsi="ＭＳ Ｐゴシック"/>
          <w:bCs/>
          <w:color w:val="000000" w:themeColor="text1"/>
          <w:sz w:val="22"/>
          <w:szCs w:val="22"/>
        </w:rPr>
      </w:pPr>
      <w:r w:rsidRPr="00490DEC">
        <w:rPr>
          <w:rFonts w:ascii="ＭＳ Ｐゴシック" w:eastAsia="ＭＳ Ｐゴシック" w:hAnsi="ＭＳ Ｐゴシック" w:hint="eastAsia"/>
          <w:bCs/>
          <w:color w:val="000000" w:themeColor="text1"/>
          <w:sz w:val="22"/>
          <w:szCs w:val="22"/>
        </w:rPr>
        <w:t>◆「助成金や補助金の支給」が過半数で最多</w:t>
      </w:r>
    </w:p>
    <w:p w14:paraId="58A12B87" w14:textId="77777777" w:rsidR="007A48B7" w:rsidRPr="00490DEC" w:rsidRDefault="007A48B7" w:rsidP="002E2623">
      <w:pPr>
        <w:ind w:leftChars="100" w:left="210" w:firstLineChars="100" w:firstLine="220"/>
        <w:rPr>
          <w:color w:val="000000" w:themeColor="text1"/>
          <w:sz w:val="22"/>
          <w:szCs w:val="22"/>
        </w:rPr>
      </w:pPr>
      <w:r w:rsidRPr="00490DEC">
        <w:rPr>
          <w:rFonts w:hint="eastAsia"/>
          <w:color w:val="000000" w:themeColor="text1"/>
          <w:sz w:val="22"/>
          <w:szCs w:val="22"/>
        </w:rPr>
        <w:t>企業における男女共同参画の推進に関して行政に期待することは、「助成金や補助金の支給」が52.7％と過半数を占め、最も高くなっている。以下、「法改正などの情報提供」「保育サービスの拡充・多様化」が共に38.2％、「他社の取組み事例の提供」が30.9％で約３割となっている。（図表７－１－１）</w:t>
      </w:r>
    </w:p>
    <w:p w14:paraId="3A0FBA7A" w14:textId="77777777" w:rsidR="007A48B7" w:rsidRPr="00490DEC" w:rsidRDefault="007A48B7" w:rsidP="002E2623">
      <w:pPr>
        <w:widowControl/>
        <w:autoSpaceDE/>
        <w:autoSpaceDN/>
        <w:jc w:val="left"/>
        <w:rPr>
          <w:rFonts w:ascii="ＭＳ Ｐゴシック" w:eastAsia="ＭＳ Ｐゴシック" w:hAnsi="ＭＳ Ｐゴシック" w:cstheme="majorBidi"/>
          <w:color w:val="000000" w:themeColor="text1"/>
          <w:sz w:val="32"/>
          <w:szCs w:val="32"/>
        </w:rPr>
      </w:pPr>
      <w:r w:rsidRPr="00490DEC">
        <w:rPr>
          <w:rFonts w:ascii="ＭＳ Ｐゴシック" w:eastAsia="ＭＳ Ｐゴシック" w:hAnsi="ＭＳ Ｐゴシック"/>
          <w:color w:val="000000" w:themeColor="text1"/>
          <w:sz w:val="32"/>
          <w:szCs w:val="32"/>
        </w:rPr>
        <w:br w:type="page"/>
      </w:r>
    </w:p>
    <w:p w14:paraId="0871AB65" w14:textId="0AC26D2B" w:rsidR="007A48B7" w:rsidRPr="00490DEC" w:rsidRDefault="007A48B7" w:rsidP="002E2623">
      <w:pPr>
        <w:pStyle w:val="3"/>
      </w:pPr>
      <w:r w:rsidRPr="00490DEC">
        <w:rPr>
          <w:rFonts w:hint="eastAsia"/>
        </w:rPr>
        <w:t>２．今後の課題</w:t>
      </w:r>
    </w:p>
    <w:p w14:paraId="0BC909B3" w14:textId="0885F59F" w:rsidR="007A48B7" w:rsidRPr="00490DEC" w:rsidRDefault="007A48B7" w:rsidP="007A48B7">
      <w:pPr>
        <w:rPr>
          <w:color w:val="000000" w:themeColor="text1"/>
        </w:rPr>
      </w:pPr>
    </w:p>
    <w:p w14:paraId="3A85E0DC" w14:textId="033CA2F5" w:rsidR="007A48B7" w:rsidRPr="00490DEC" w:rsidRDefault="007A48B7" w:rsidP="007A48B7">
      <w:pPr>
        <w:ind w:leftChars="100" w:left="210" w:firstLineChars="100" w:firstLine="220"/>
        <w:rPr>
          <w:rFonts w:hAnsi="ＭＳ 明朝"/>
          <w:color w:val="000000" w:themeColor="text1"/>
        </w:rPr>
      </w:pPr>
      <w:r w:rsidRPr="00490DEC">
        <w:rPr>
          <w:rFonts w:hAnsi="ＭＳ 明朝" w:hint="eastAsia"/>
          <w:color w:val="000000" w:themeColor="text1"/>
          <w:sz w:val="22"/>
          <w:szCs w:val="28"/>
        </w:rPr>
        <w:t>調査結果のまとめをもとに、今後の課題を考察する。</w:t>
      </w:r>
    </w:p>
    <w:p w14:paraId="3D1020AE" w14:textId="38A29C01" w:rsidR="007A48B7" w:rsidRPr="00490DEC" w:rsidRDefault="007A48B7" w:rsidP="007A48B7">
      <w:pPr>
        <w:ind w:leftChars="100" w:left="210" w:firstLineChars="100" w:firstLine="210"/>
        <w:rPr>
          <w:rFonts w:hAnsi="ＭＳ 明朝"/>
          <w:color w:val="000000" w:themeColor="text1"/>
        </w:rPr>
      </w:pPr>
    </w:p>
    <w:p w14:paraId="2EC27500" w14:textId="4B8BB8AD" w:rsidR="007A48B7" w:rsidRPr="00490DEC" w:rsidRDefault="007A48B7" w:rsidP="007A48B7">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（１）女性の活躍推進</w:t>
      </w:r>
    </w:p>
    <w:p w14:paraId="750F46E8" w14:textId="27DED3C0" w:rsidR="007A48B7" w:rsidRPr="00490DEC" w:rsidRDefault="007A48B7" w:rsidP="002F7E62">
      <w:pPr>
        <w:ind w:leftChars="200" w:left="420" w:firstLineChars="100" w:firstLine="210"/>
        <w:rPr>
          <w:rFonts w:hAnsi="ＭＳ 明朝"/>
          <w:color w:val="000000" w:themeColor="text1"/>
        </w:rPr>
      </w:pPr>
    </w:p>
    <w:p w14:paraId="66201E2D" w14:textId="2C474F32" w:rsidR="007A48B7" w:rsidRPr="00490DEC" w:rsidRDefault="007A48B7" w:rsidP="007A48B7">
      <w:pPr>
        <w:ind w:leftChars="200" w:left="420" w:firstLineChars="100" w:firstLine="220"/>
        <w:rPr>
          <w:rFonts w:hAnsi="ＭＳ 明朝"/>
          <w:color w:val="000000" w:themeColor="text1"/>
          <w:sz w:val="22"/>
          <w:szCs w:val="28"/>
        </w:rPr>
      </w:pPr>
      <w:r w:rsidRPr="00490DEC">
        <w:rPr>
          <w:rFonts w:hAnsi="ＭＳ 明朝" w:hint="eastAsia"/>
          <w:color w:val="000000" w:themeColor="text1"/>
          <w:sz w:val="22"/>
          <w:szCs w:val="28"/>
        </w:rPr>
        <w:t>調査結果によれば女性管理職を有する事業所は増える傾向にあり、特に従業員規模が大きい事業所、女性比率の高い事業所では女性管理職を有する事業所が多い傾向にあった。</w:t>
      </w:r>
    </w:p>
    <w:p w14:paraId="793293C3" w14:textId="23BA56ED" w:rsidR="007A48B7" w:rsidRPr="00490DEC" w:rsidRDefault="007A48B7" w:rsidP="007A48B7">
      <w:pPr>
        <w:ind w:leftChars="200" w:left="420" w:firstLineChars="100" w:firstLine="220"/>
        <w:rPr>
          <w:rFonts w:hAnsi="ＭＳ 明朝"/>
          <w:color w:val="000000" w:themeColor="text1"/>
          <w:sz w:val="22"/>
          <w:szCs w:val="28"/>
        </w:rPr>
      </w:pPr>
      <w:r w:rsidRPr="00490DEC">
        <w:rPr>
          <w:rFonts w:hAnsi="ＭＳ 明朝" w:hint="eastAsia"/>
          <w:color w:val="000000" w:themeColor="text1"/>
          <w:sz w:val="22"/>
          <w:szCs w:val="28"/>
        </w:rPr>
        <w:t>他方、女性管理職が少ない事業所は、その理由として「必要な経験、判断力を有する女性がいない」ことを挙げていたが、それは女性の平均勤続年数の短さや、非正規社員の比率が高いことにより、登用の機会が少ないことなどが要因になっていると考えられる。</w:t>
      </w:r>
    </w:p>
    <w:p w14:paraId="245BA3DE" w14:textId="10AF617D" w:rsidR="007A48B7" w:rsidRPr="00490DEC" w:rsidRDefault="007A48B7" w:rsidP="007A48B7">
      <w:pPr>
        <w:ind w:leftChars="200" w:left="420" w:firstLineChars="100" w:firstLine="220"/>
        <w:rPr>
          <w:rFonts w:hAnsi="ＭＳ 明朝"/>
          <w:color w:val="000000" w:themeColor="text1"/>
          <w:sz w:val="22"/>
          <w:szCs w:val="28"/>
        </w:rPr>
      </w:pPr>
      <w:r w:rsidRPr="00490DEC">
        <w:rPr>
          <w:rFonts w:hAnsi="ＭＳ 明朝" w:hint="eastAsia"/>
          <w:color w:val="000000" w:themeColor="text1"/>
          <w:sz w:val="22"/>
          <w:szCs w:val="28"/>
        </w:rPr>
        <w:t>また、女性が子育てをしながら働く支援に積極的な事業所ほど、女性の活躍が進んでおり、女性活躍が進んでいない事業所では、女性の採用に積極的ではない状況が明らかになった。</w:t>
      </w:r>
    </w:p>
    <w:p w14:paraId="6AAA3138" w14:textId="5FE461E0" w:rsidR="007A48B7" w:rsidRPr="00490DEC" w:rsidRDefault="007A48B7" w:rsidP="007A48B7">
      <w:pPr>
        <w:ind w:leftChars="200" w:left="420" w:firstLineChars="100" w:firstLine="220"/>
        <w:rPr>
          <w:rFonts w:hAnsi="ＭＳ 明朝"/>
          <w:color w:val="000000" w:themeColor="text1"/>
          <w:sz w:val="22"/>
          <w:szCs w:val="28"/>
        </w:rPr>
      </w:pPr>
      <w:r w:rsidRPr="00490DEC">
        <w:rPr>
          <w:rFonts w:hAnsi="ＭＳ 明朝" w:hint="eastAsia"/>
          <w:color w:val="000000" w:themeColor="text1"/>
          <w:sz w:val="22"/>
          <w:szCs w:val="28"/>
        </w:rPr>
        <w:t>さらに今回、一般事業主行動計画を策定済の事業所に策定の効果をたずねたところ、「効果があった」とする事業所は半数にのぼり、「女性の労働意欲の向上」、「組織の活性化」、「女性管理職割合の増加」などが挙げられていた。</w:t>
      </w:r>
    </w:p>
    <w:p w14:paraId="1E2F2CAE" w14:textId="491FB7FC" w:rsidR="007A48B7" w:rsidRPr="00490DEC" w:rsidRDefault="007A48B7" w:rsidP="007A48B7">
      <w:pPr>
        <w:ind w:leftChars="100" w:left="420" w:hangingChars="100" w:hanging="210"/>
        <w:rPr>
          <w:rFonts w:hAnsi="ＭＳ 明朝"/>
          <w:color w:val="000000" w:themeColor="text1"/>
        </w:rPr>
      </w:pPr>
      <w:r w:rsidRPr="00490DEC">
        <w:rPr>
          <w:noProof/>
          <w:color w:val="000000" w:themeColor="text1"/>
        </w:rPr>
        <mc:AlternateContent>
          <mc:Choice Requires="wps">
            <w:drawing>
              <wp:anchor distT="0" distB="0" distL="114300" distR="114300" simplePos="0" relativeHeight="253122560" behindDoc="0" locked="0" layoutInCell="1" allowOverlap="1" wp14:anchorId="5958BB9A" wp14:editId="6A369C62">
                <wp:simplePos x="0" y="0"/>
                <wp:positionH relativeFrom="column">
                  <wp:posOffset>0</wp:posOffset>
                </wp:positionH>
                <wp:positionV relativeFrom="paragraph">
                  <wp:posOffset>419100</wp:posOffset>
                </wp:positionV>
                <wp:extent cx="1828800" cy="1828800"/>
                <wp:effectExtent l="0" t="0" r="0" b="0"/>
                <wp:wrapSquare wrapText="bothSides"/>
                <wp:docPr id="232" name="テキスト ボックス 2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7603ADA" w14:textId="77777777" w:rsidR="00EC2BF2" w:rsidRPr="005D3612" w:rsidRDefault="00EC2BF2" w:rsidP="007A48B7">
                            <w:pPr>
                              <w:ind w:firstLineChars="100" w:firstLine="220"/>
                              <w:rPr>
                                <w:rFonts w:hAnsi="ＭＳ 明朝"/>
                                <w:color w:val="000000" w:themeColor="text1"/>
                                <w:sz w:val="22"/>
                                <w:szCs w:val="28"/>
                              </w:rPr>
                            </w:pPr>
                            <w:r w:rsidRPr="005D3612">
                              <w:rPr>
                                <w:rFonts w:hAnsi="ＭＳ 明朝" w:hint="eastAsia"/>
                                <w:sz w:val="22"/>
                                <w:szCs w:val="28"/>
                              </w:rPr>
                              <w:t>これらのことから、今後も女性の</w:t>
                            </w:r>
                            <w:r w:rsidRPr="005D3612">
                              <w:rPr>
                                <w:rFonts w:hAnsi="ＭＳ 明朝" w:hint="eastAsia"/>
                                <w:color w:val="000000" w:themeColor="text1"/>
                                <w:sz w:val="22"/>
                                <w:szCs w:val="28"/>
                              </w:rPr>
                              <w:t>活躍を推進し、女性のキャリア形成に対する支援策を講じることが必要である。中でも、子育て中の女性の積極的な</w:t>
                            </w:r>
                            <w:r w:rsidRPr="005D3612">
                              <w:rPr>
                                <w:rFonts w:hAnsi="ＭＳ 明朝"/>
                                <w:color w:val="000000" w:themeColor="text1"/>
                                <w:sz w:val="22"/>
                                <w:szCs w:val="28"/>
                              </w:rPr>
                              <w:t>採用や</w:t>
                            </w:r>
                            <w:r w:rsidRPr="005D3612">
                              <w:rPr>
                                <w:rFonts w:hAnsi="ＭＳ 明朝" w:hint="eastAsia"/>
                                <w:color w:val="000000" w:themeColor="text1"/>
                                <w:sz w:val="22"/>
                                <w:szCs w:val="28"/>
                              </w:rPr>
                              <w:t>就労環境の整備を進めることで、女性が活躍できる機会拡大のための支援策は重要である。</w:t>
                            </w:r>
                          </w:p>
                          <w:p w14:paraId="31BE8F8B" w14:textId="77777777" w:rsidR="00EC2BF2" w:rsidRPr="005D3612" w:rsidRDefault="00EC2BF2" w:rsidP="007A48B7">
                            <w:pPr>
                              <w:ind w:firstLineChars="100" w:firstLine="220"/>
                              <w:rPr>
                                <w:rFonts w:hAnsi="ＭＳ 明朝"/>
                                <w:sz w:val="22"/>
                                <w:szCs w:val="28"/>
                              </w:rPr>
                            </w:pPr>
                            <w:r w:rsidRPr="005D3612">
                              <w:rPr>
                                <w:rFonts w:hAnsi="ＭＳ 明朝" w:hint="eastAsia"/>
                                <w:color w:val="000000" w:themeColor="text1"/>
                                <w:sz w:val="22"/>
                                <w:szCs w:val="28"/>
                              </w:rPr>
                              <w:t>また、女性活躍推進のための一般事業主行動計画の</w:t>
                            </w:r>
                            <w:r w:rsidRPr="005D3612">
                              <w:rPr>
                                <w:rFonts w:hAnsi="ＭＳ 明朝" w:hint="eastAsia"/>
                                <w:sz w:val="22"/>
                                <w:szCs w:val="28"/>
                              </w:rPr>
                              <w:t>策定は有効であることから、多くの事業所が策定できるようにしていくことが課題である。</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anchor>
            </w:drawing>
          </mc:Choice>
          <mc:Fallback>
            <w:pict>
              <v:shape w14:anchorId="5958BB9A" id="テキスト ボックス 232" o:spid="_x0000_s1028" type="#_x0000_t202" style="position:absolute;left:0;text-align:left;margin-left:0;margin-top:33pt;width:2in;height:2in;z-index:2531225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k/aXwIAAJIEAAAOAAAAZHJzL2Uyb0RvYy54bWysVM1O3DAQvlfqO1i+lyxLocuKLNqCqCoh&#10;QIKKs9dx2KiOx7LNJvTISlUfoq9Q9dznyYv0s7OBFe2p6sWZ8fx5vm8mR8dtrdlKOV+Ryfnuzogz&#10;ZSQVlbnL+aebszcTznwQphCajMr5g/L8ePb61VFjp2pMS9KFcgxJjJ82NufLEOw0y7xcqlr4HbLK&#10;wFiSq0WA6u6ywokG2WudjUejg6whV1hHUnmP29PeyGcpf1kqGS7L0qvAdM7xtpBOl85FPLPZkZje&#10;OWGXldw8Q/zDK2pRGRR9SnUqgmD3rvojVV1JR57KsCOpzqgsK6lSD+hmd/Sim+ulsCr1AnC8fYLJ&#10;/7+08mJ15VhV5Hy8N+bMiBokdeuv3eOP7vFXt/7GuvX3br3uHn9CZ9EJkDXWTxF5bREb2vfUgvrh&#10;3uMyItGWro5f9MhgB/gPT4CrNjAZgybjyWQEk4RtUJA/ew63zocPimoWhZw7MJqAFqtzH3rXwSVW&#10;M3RWaZ1Y1YY1OT/Y2x+lAE+6KqIxusWQE+3YSmAuFlrIz/H5KLvlBU0bXMZm+6aiFNpF2+M1NLyg&#10;4gE4OOqHy1t5ViH9ufDhSjhME/rDhoRLHKUmvIk2EmdLcl/+dh/9QTKsnDWYzpwbrA9n+qMB+e/e&#10;jg/3McxJmUwOUcBtGxZbBnNfnxCa3MUeWpnE6B70IJaO6lss0TxWhEkYibo5D4N4Evp9wRJKNZ8n&#10;JwyvFeHcXFsZUw+Q3rS3wtkNVQEsX9Aww2L6grHeN0Z6O78P4C3RGTHuEd1Aj8FPzGyWNG7Wtp68&#10;nn8ls98AAAD//wMAUEsDBBQABgAIAAAAIQCOhDgr3QAAAAcBAAAPAAAAZHJzL2Rvd25yZXYueG1s&#10;TI9BS8NAEIXvgv9hGcGb3VhrWGImRQQVpEhbbc+b7JgEs7thd9tGf73jSU/zhje89025nOwgjhRi&#10;7x3C9SwDQa7xpnctwvvb45UCEZN2Rg/eEcIXRVhW52elLow/uQ0dt6kVHOJioRG6lMZCyth0ZHWc&#10;+ZEcex8+WJ14Da00QZ843A5ynmW5tLp33NDpkR46aj63B4uwm6RaEa1Xz/uX702oF+pVPkXEy4vp&#10;/g5Eoin9HcMvPqNDxUy1PzgTxYDAjySEPOfJ7lwpFjXCze0iA1mV8j9/9QMAAP//AwBQSwECLQAU&#10;AAYACAAAACEAtoM4kv4AAADhAQAAEwAAAAAAAAAAAAAAAAAAAAAAW0NvbnRlbnRfVHlwZXNdLnht&#10;bFBLAQItABQABgAIAAAAIQA4/SH/1gAAAJQBAAALAAAAAAAAAAAAAAAAAC8BAABfcmVscy8ucmVs&#10;c1BLAQItABQABgAIAAAAIQCObk/aXwIAAJIEAAAOAAAAAAAAAAAAAAAAAC4CAABkcnMvZTJvRG9j&#10;LnhtbFBLAQItABQABgAIAAAAIQCOhDgr3QAAAAcBAAAPAAAAAAAAAAAAAAAAALkEAABkcnMvZG93&#10;bnJldi54bWxQSwUGAAAAAAQABADzAAAAwwUAAAAA&#10;" filled="f" strokeweight=".5pt">
                <v:textbox style="mso-fit-shape-to-text:t" inset="5.85pt,.7pt,5.85pt,.7pt">
                  <w:txbxContent>
                    <w:p w14:paraId="27603ADA" w14:textId="77777777" w:rsidR="00EC2BF2" w:rsidRPr="005D3612" w:rsidRDefault="00EC2BF2" w:rsidP="007A48B7">
                      <w:pPr>
                        <w:ind w:firstLineChars="100" w:firstLine="220"/>
                        <w:rPr>
                          <w:rFonts w:hAnsi="ＭＳ 明朝"/>
                          <w:color w:val="000000" w:themeColor="text1"/>
                          <w:sz w:val="22"/>
                          <w:szCs w:val="28"/>
                        </w:rPr>
                      </w:pPr>
                      <w:r w:rsidRPr="005D3612">
                        <w:rPr>
                          <w:rFonts w:hAnsi="ＭＳ 明朝" w:hint="eastAsia"/>
                          <w:sz w:val="22"/>
                          <w:szCs w:val="28"/>
                        </w:rPr>
                        <w:t>これらのことから、今後も女性の</w:t>
                      </w:r>
                      <w:r w:rsidRPr="005D3612">
                        <w:rPr>
                          <w:rFonts w:hAnsi="ＭＳ 明朝" w:hint="eastAsia"/>
                          <w:color w:val="000000" w:themeColor="text1"/>
                          <w:sz w:val="22"/>
                          <w:szCs w:val="28"/>
                        </w:rPr>
                        <w:t>活躍を推進し、女性のキャリア形成に対する支援策を講じることが必要である。中でも、子育て中の女性の積極的な</w:t>
                      </w:r>
                      <w:r w:rsidRPr="005D3612">
                        <w:rPr>
                          <w:rFonts w:hAnsi="ＭＳ 明朝"/>
                          <w:color w:val="000000" w:themeColor="text1"/>
                          <w:sz w:val="22"/>
                          <w:szCs w:val="28"/>
                        </w:rPr>
                        <w:t>採用や</w:t>
                      </w:r>
                      <w:r w:rsidRPr="005D3612">
                        <w:rPr>
                          <w:rFonts w:hAnsi="ＭＳ 明朝" w:hint="eastAsia"/>
                          <w:color w:val="000000" w:themeColor="text1"/>
                          <w:sz w:val="22"/>
                          <w:szCs w:val="28"/>
                        </w:rPr>
                        <w:t>就労環境の整備を進めることで、女性が活躍できる機会拡大のための支援策は重要である。</w:t>
                      </w:r>
                    </w:p>
                    <w:p w14:paraId="31BE8F8B" w14:textId="77777777" w:rsidR="00EC2BF2" w:rsidRPr="005D3612" w:rsidRDefault="00EC2BF2" w:rsidP="007A48B7">
                      <w:pPr>
                        <w:ind w:firstLineChars="100" w:firstLine="220"/>
                        <w:rPr>
                          <w:rFonts w:hAnsi="ＭＳ 明朝"/>
                          <w:sz w:val="22"/>
                          <w:szCs w:val="28"/>
                        </w:rPr>
                      </w:pPr>
                      <w:r w:rsidRPr="005D3612">
                        <w:rPr>
                          <w:rFonts w:hAnsi="ＭＳ 明朝" w:hint="eastAsia"/>
                          <w:color w:val="000000" w:themeColor="text1"/>
                          <w:sz w:val="22"/>
                          <w:szCs w:val="28"/>
                        </w:rPr>
                        <w:t>また、女性活躍推進のための一般事業主行動計画の</w:t>
                      </w:r>
                      <w:r w:rsidRPr="005D3612">
                        <w:rPr>
                          <w:rFonts w:hAnsi="ＭＳ 明朝" w:hint="eastAsia"/>
                          <w:sz w:val="22"/>
                          <w:szCs w:val="28"/>
                        </w:rPr>
                        <w:t>策定は有効であることから、多くの事業所が策定できるようにしていくことが課題である。</w:t>
                      </w:r>
                    </w:p>
                  </w:txbxContent>
                </v:textbox>
                <w10:wrap type="square"/>
              </v:shape>
            </w:pict>
          </mc:Fallback>
        </mc:AlternateContent>
      </w:r>
      <w:r w:rsidRPr="00490DEC">
        <w:rPr>
          <w:rFonts w:hAnsi="ＭＳ 明朝" w:hint="eastAsia"/>
          <w:noProof/>
          <w:color w:val="000000" w:themeColor="text1"/>
        </w:rPr>
        <mc:AlternateContent>
          <mc:Choice Requires="wps">
            <w:drawing>
              <wp:inline distT="0" distB="0" distL="0" distR="0" wp14:anchorId="7A705911" wp14:editId="4C1A4AA5">
                <wp:extent cx="552600" cy="200160"/>
                <wp:effectExtent l="38100" t="0" r="0" b="47625"/>
                <wp:docPr id="233" name="矢印: 下 233"/>
                <wp:cNvGraphicFramePr/>
                <a:graphic xmlns:a="http://schemas.openxmlformats.org/drawingml/2006/main">
                  <a:graphicData uri="http://schemas.microsoft.com/office/word/2010/wordprocessingShape">
                    <wps:wsp>
                      <wps:cNvSpPr/>
                      <wps:spPr>
                        <a:xfrm>
                          <a:off x="0" y="0"/>
                          <a:ext cx="552600" cy="200160"/>
                        </a:xfrm>
                        <a:prstGeom prst="downArrow">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http://schemas.microsoft.com/office/word/2018/wordml" xmlns:w16cex="http://schemas.microsoft.com/office/word/2018/wordml/cex">
            <w:pict>
              <v:shapetype w14:anchorId="31B2CB37"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矢印: 下 233" o:spid="_x0000_s1026" type="#_x0000_t67" style="width:43.5pt;height:15.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RWsAIAAJgFAAAOAAAAZHJzL2Uyb0RvYy54bWysVM1uEzEQviPxDpbvdLPbpoVVNlXUqgip&#10;aiNa1LPrtbMreT3GdrIJr4B4BiSegCMPBOI1GHt/GkrFAZHDxuOZ+cbzzc/sdNsoshHW1aALmh5M&#10;KBGaQ1nrVUHf3V68eEmJ80yXTIEWBd0JR0/nz5/NWpOLDCpQpbAEQbTLW1PQynuTJ4njlWiYOwAj&#10;NCol2IZ5FO0qKS1rEb1RSTaZHCct2NJY4MI5vD3vlHQe8aUU3F9L6YQnqqD4Nh+/Nn7vwzeZz1i+&#10;ssxUNe+fwf7hFQ2rNQYdoc6ZZ2Rt6z+gmppbcCD9AYcmASlrLmIOmE06eZTNTcWMiLkgOc6MNLn/&#10;B8uvNktL6rKg2eEhJZo1WKSfn7/8+PQ1J9+/fSThGklqjcvR9sYsbS85PIaMt9I24R9zIdtI7G4k&#10;Vmw94Xg5nWbHE6Sfowqrlh5H4pMHZ2Odfy2gIeFQ0BJavbAW2sgp21w6j1HRfrALATVc1ErFAipN&#10;Wuy+7ASDBJUDVZdBG4XQS+JMWbJh2AV+m4aEEGzPCiWl8TKk2SUWT36nRIBQ+q2QyBKmknUBfsdk&#10;nAvt005VsVJ0oaYT/A3BBo8YOgIGZImPHLF7gMGyAxmwuzf39sFVxPYenfvM/+Y8esTIoP3o3NQa&#10;7FOZKcyqj9zZDyR11ASW7qHcYQ9Z6IbLGX5RYxUvmfNLZnGasPC4Ifw1fqQCLBT0J0oqsB+eug/2&#10;2OSopaTF6Syoe79mVlCi3mhs/1fp0VEY5ygcTU8yFOy+5n5fo9fNGWDpU9xFhsdjsPdqOEoLzR0u&#10;kkWIiiqmOcYuKPd2EM58tzVwFXGxWEQzHGHD/KW+MTyAB1ZDg95u75g1fSt7nIErGCaZ5Y+aubMN&#10;nhoWaw+yjp3+wGvPN45/bJx+VYX9si9Hq4eFOv8FAAD//wMAUEsDBBQABgAIAAAAIQBmd9dl2QAA&#10;AAMBAAAPAAAAZHJzL2Rvd25yZXYueG1sTI9BS8NAEIXvgv9hGcGb3TRFW2I2pQi5eBCM4nmaTJO0&#10;u7Mhu23Sf+/oRS8PHm9475t8OzurLjSG3rOB5SIBRVz7pufWwOdH+bABFSJyg9YzGbhSgG1xe5Nj&#10;1viJ3+lSxVZJCYcMDXQxDpnWoe7IYVj4gViygx8dRrFjq5sRJyl3VqdJ8qQd9iwLHQ700lF9qs7O&#10;QHr8utrZHst0/ZZWu3LC1eH0asz93bx7BhVpjn/H8IMv6FAI096fuQnKGpBH4q9KtlmL2xtYLR9B&#10;F7n+z158AwAA//8DAFBLAQItABQABgAIAAAAIQC2gziS/gAAAOEBAAATAAAAAAAAAAAAAAAAAAAA&#10;AABbQ29udGVudF9UeXBlc10ueG1sUEsBAi0AFAAGAAgAAAAhADj9If/WAAAAlAEAAAsAAAAAAAAA&#10;AAAAAAAALwEAAF9yZWxzLy5yZWxzUEsBAi0AFAAGAAgAAAAhAJD/FFawAgAAmAUAAA4AAAAAAAAA&#10;AAAAAAAALgIAAGRycy9lMm9Eb2MueG1sUEsBAi0AFAAGAAgAAAAhAGZ312XZAAAAAwEAAA8AAAAA&#10;AAAAAAAAAAAACgUAAGRycy9kb3ducmV2LnhtbFBLBQYAAAAABAAEAPMAAAAQBgAAAAA=&#10;" adj="10800" filled="f" strokecolor="black [3213]" strokeweight="1pt">
                <w10:anchorlock/>
              </v:shape>
            </w:pict>
          </mc:Fallback>
        </mc:AlternateContent>
      </w:r>
    </w:p>
    <w:p w14:paraId="12D1C1F1" w14:textId="552776D3" w:rsidR="007A48B7" w:rsidRPr="00490DEC" w:rsidRDefault="007A48B7" w:rsidP="007A48B7">
      <w:pPr>
        <w:ind w:leftChars="200" w:left="420" w:firstLineChars="100" w:firstLine="210"/>
        <w:rPr>
          <w:rFonts w:hAnsi="ＭＳ 明朝"/>
          <w:color w:val="000000" w:themeColor="text1"/>
        </w:rPr>
      </w:pPr>
    </w:p>
    <w:p w14:paraId="1409ECE8" w14:textId="6104CA99" w:rsidR="007A48B7" w:rsidRPr="00490DEC" w:rsidRDefault="007A48B7" w:rsidP="007A48B7">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（２）育児・介護と仕事の両立支援</w:t>
      </w:r>
    </w:p>
    <w:p w14:paraId="5BD23627" w14:textId="4E20B53D" w:rsidR="007A48B7" w:rsidRPr="00490DEC" w:rsidRDefault="007A48B7" w:rsidP="007A48B7">
      <w:pPr>
        <w:ind w:leftChars="200" w:left="420" w:firstLineChars="100" w:firstLine="210"/>
        <w:rPr>
          <w:rFonts w:hAnsi="ＭＳ 明朝"/>
          <w:color w:val="000000" w:themeColor="text1"/>
        </w:rPr>
      </w:pPr>
    </w:p>
    <w:p w14:paraId="2A746703" w14:textId="6B45394F" w:rsidR="007A48B7" w:rsidRPr="00490DEC" w:rsidRDefault="007A48B7" w:rsidP="005D3612">
      <w:pPr>
        <w:ind w:leftChars="200" w:left="420" w:firstLineChars="100" w:firstLine="220"/>
        <w:rPr>
          <w:rFonts w:hAnsi="ＭＳ 明朝"/>
          <w:color w:val="000000" w:themeColor="text1"/>
          <w:sz w:val="22"/>
          <w:szCs w:val="28"/>
        </w:rPr>
      </w:pPr>
      <w:r w:rsidRPr="00490DEC">
        <w:rPr>
          <w:rFonts w:hAnsi="ＭＳ 明朝" w:hint="eastAsia"/>
          <w:color w:val="000000" w:themeColor="text1"/>
          <w:sz w:val="22"/>
          <w:szCs w:val="28"/>
        </w:rPr>
        <w:t>育児休業の取得状況については、男性の取得率は上昇しているものの、いまだに１割強であり、男女間の格差が大きい。また、介護休業制度の利用率は育児休業よりも低く、育児休業と同様、男性よりも女性の利用者が多い。ただし、女性は50歳代の利用が多いが、男性は20歳代から60歳代以上まで幅広い年代で利用しており、男性の幅広い年齢層での利用が特徴であった。</w:t>
      </w:r>
    </w:p>
    <w:p w14:paraId="4EA0A6B2" w14:textId="22F844A6" w:rsidR="007A48B7" w:rsidRPr="00490DEC" w:rsidRDefault="007A48B7" w:rsidP="005D3612">
      <w:pPr>
        <w:ind w:leftChars="200" w:left="420" w:firstLineChars="100" w:firstLine="220"/>
        <w:rPr>
          <w:rFonts w:hAnsi="ＭＳ 明朝"/>
          <w:color w:val="000000" w:themeColor="text1"/>
          <w:sz w:val="22"/>
          <w:szCs w:val="28"/>
        </w:rPr>
      </w:pPr>
      <w:r w:rsidRPr="00490DEC">
        <w:rPr>
          <w:rFonts w:hAnsi="ＭＳ 明朝" w:hint="eastAsia"/>
          <w:color w:val="000000" w:themeColor="text1"/>
          <w:sz w:val="22"/>
          <w:szCs w:val="28"/>
        </w:rPr>
        <w:t>また、看護休暇制度は７割近くの事業所が整備し、対象者に非正社員を含める事業所が増えているが、利用率は低い。制度の周知が不十分であるか利用のしやすさに課題があると考えられる。</w:t>
      </w:r>
    </w:p>
    <w:p w14:paraId="0427D4E2" w14:textId="60DC2B04" w:rsidR="007A48B7" w:rsidRPr="00490DEC" w:rsidRDefault="005D3612" w:rsidP="007A48B7">
      <w:pPr>
        <w:ind w:leftChars="100" w:left="420" w:hangingChars="100" w:hanging="210"/>
        <w:rPr>
          <w:rFonts w:hAnsi="ＭＳ 明朝"/>
          <w:color w:val="000000" w:themeColor="text1"/>
        </w:rPr>
      </w:pPr>
      <w:r w:rsidRPr="00490DEC">
        <w:rPr>
          <w:noProof/>
          <w:color w:val="000000" w:themeColor="text1"/>
        </w:rPr>
        <mc:AlternateContent>
          <mc:Choice Requires="wps">
            <w:drawing>
              <wp:anchor distT="0" distB="0" distL="114300" distR="114300" simplePos="0" relativeHeight="253127680" behindDoc="0" locked="0" layoutInCell="1" allowOverlap="1" wp14:anchorId="59ECB25B" wp14:editId="27AE7D20">
                <wp:simplePos x="0" y="0"/>
                <wp:positionH relativeFrom="column">
                  <wp:posOffset>4709</wp:posOffset>
                </wp:positionH>
                <wp:positionV relativeFrom="paragraph">
                  <wp:posOffset>398780</wp:posOffset>
                </wp:positionV>
                <wp:extent cx="1828800" cy="1828800"/>
                <wp:effectExtent l="0" t="0" r="26670" b="13970"/>
                <wp:wrapNone/>
                <wp:docPr id="235" name="テキスト ボックス 2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3306ADF" w14:textId="77777777" w:rsidR="00EC2BF2" w:rsidRPr="005D3612" w:rsidRDefault="00EC2BF2" w:rsidP="007A48B7">
                            <w:pPr>
                              <w:ind w:left="210" w:firstLineChars="100" w:firstLine="220"/>
                              <w:rPr>
                                <w:rFonts w:hAnsi="ＭＳ 明朝"/>
                                <w:sz w:val="22"/>
                                <w:szCs w:val="28"/>
                              </w:rPr>
                            </w:pPr>
                            <w:r w:rsidRPr="005D3612">
                              <w:rPr>
                                <w:rFonts w:hAnsi="ＭＳ 明朝" w:hint="eastAsia"/>
                                <w:sz w:val="22"/>
                                <w:szCs w:val="28"/>
                              </w:rPr>
                              <w:t>これらのことから男女ともに育児休業・介護休業の利用促進が必要であるが、男性の利用を進めることで、育児・介護における男女共同参画を一層進めていく必要がある。また、看護休暇制度については、制度の周知を図ることが必要である。</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anchor>
            </w:drawing>
          </mc:Choice>
          <mc:Fallback>
            <w:pict>
              <v:shape w14:anchorId="59ECB25B" id="テキスト ボックス 235" o:spid="_x0000_s1029" type="#_x0000_t202" style="position:absolute;left:0;text-align:left;margin-left:.35pt;margin-top:31.4pt;width:2in;height:2in;z-index:2531276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fksXwIAAJIEAAAOAAAAZHJzL2Uyb0RvYy54bWysVM1O3DAQvlfqO1i+lyxLocuKLNqCqCoh&#10;QIKKs9dx2KiOx7LNJvTISlUfoq9Q9dznyYv0s7OBFe2p6sWZ8fx5vm8mR8dtrdlKOV+Ryfnuzogz&#10;ZSQVlbnL+aebszcTznwQphCajMr5g/L8ePb61VFjp2pMS9KFcgxJjJ82NufLEOw0y7xcqlr4HbLK&#10;wFiSq0WA6u6ywokG2WudjUejg6whV1hHUnmP29PeyGcpf1kqGS7L0qvAdM7xtpBOl85FPLPZkZje&#10;OWGXldw8Q/zDK2pRGRR9SnUqgmD3rvojVV1JR57KsCOpzqgsK6lSD+hmd/Sim+ulsCr1AnC8fYLJ&#10;/7+08mJ15VhV5Hy8t8+ZETVI6tZfu8cf3eOvbv2Ndevv3XrdPf6EzqITIGusnyLy2iI2tO+pBfXD&#10;vcdlRKItXR2/6JHBDvAfngBXbWAyBk3Gk8kIJgnboCB/9hxunQ8fFNUsCjl3YDQBLVbnPvSug0us&#10;Zuis0jqxqg1rcn6wtz9KAZ50VURjdIshJ9qxlcBcLLSQn+PzUXbLC5o2uIzN9k1FKbSLNuG1NzS8&#10;oOIBODjqh8tbeVYh/bnw4Uo4TBP6w4aESxylJryJNhJnS3Jf/nYf/UEyrJw1mM6cG6wPZ/qjAfnv&#10;3o4PQVZIymRyiAJu27DYMpj7+oTQ5C720MokRvegB7F0VN9iieaxIkzCSNTNeRjEk9DvC5ZQqvk8&#10;OWF4rQjn5trKmHqA9Ka9Fc5uqApg+YKGGRbTF4z1vjHS2/l9AG+Jzohxj+gGegx+YmazpHGztvXk&#10;9fwrmf0GAAD//wMAUEsDBBQABgAIAAAAIQBSBGsz2wAAAAcBAAAPAAAAZHJzL2Rvd25yZXYueG1s&#10;TI5LS8QwFIX3gv8hXMGdk1p1DLXpIIIKMgzOQ9dpc22LzU1JMjPVX+91pcvz4JyvXExuEAcMsfek&#10;4XKWgUBqvO2p1bDbPl4oEDEZsmbwhBq+MMKiOj0pTWH9kdZ42KRW8AjFwmjoUhoLKWPToTNx5kck&#10;zj58cCaxDK20wRx53A0yz7K5dKYnfujMiA8dNp+bvdPwNkm1RHxdPr+/fK9Dfa1W8ilqfX423d+B&#10;SDilvzL84jM6VMxU+z3ZKAYNt9zTMM+Zn9NcKTZqDVc3mQJZlfI/f/UDAAD//wMAUEsBAi0AFAAG&#10;AAgAAAAhALaDOJL+AAAA4QEAABMAAAAAAAAAAAAAAAAAAAAAAFtDb250ZW50X1R5cGVzXS54bWxQ&#10;SwECLQAUAAYACAAAACEAOP0h/9YAAACUAQAACwAAAAAAAAAAAAAAAAAvAQAAX3JlbHMvLnJlbHNQ&#10;SwECLQAUAAYACAAAACEAAiX5LF8CAACSBAAADgAAAAAAAAAAAAAAAAAuAgAAZHJzL2Uyb0RvYy54&#10;bWxQSwECLQAUAAYACAAAACEAUgRrM9sAAAAHAQAADwAAAAAAAAAAAAAAAAC5BAAAZHJzL2Rvd25y&#10;ZXYueG1sUEsFBgAAAAAEAAQA8wAAAMEFAAAAAA==&#10;" filled="f" strokeweight=".5pt">
                <v:textbox style="mso-fit-shape-to-text:t" inset="5.85pt,.7pt,5.85pt,.7pt">
                  <w:txbxContent>
                    <w:p w14:paraId="63306ADF" w14:textId="77777777" w:rsidR="00EC2BF2" w:rsidRPr="005D3612" w:rsidRDefault="00EC2BF2" w:rsidP="007A48B7">
                      <w:pPr>
                        <w:ind w:left="210" w:firstLineChars="100" w:firstLine="220"/>
                        <w:rPr>
                          <w:rFonts w:hAnsi="ＭＳ 明朝"/>
                          <w:sz w:val="22"/>
                          <w:szCs w:val="28"/>
                        </w:rPr>
                      </w:pPr>
                      <w:r w:rsidRPr="005D3612">
                        <w:rPr>
                          <w:rFonts w:hAnsi="ＭＳ 明朝" w:hint="eastAsia"/>
                          <w:sz w:val="22"/>
                          <w:szCs w:val="28"/>
                        </w:rPr>
                        <w:t>これらのことから男女ともに育児休業・介護休業の利用促進が必要であるが、男性の利用を進めることで、育児・介護における男女共同参画を一層進めていく必要がある。また、看護休暇制度については、制度の周知を図ることが必要である。</w:t>
                      </w:r>
                    </w:p>
                  </w:txbxContent>
                </v:textbox>
              </v:shape>
            </w:pict>
          </mc:Fallback>
        </mc:AlternateContent>
      </w:r>
      <w:r w:rsidR="007A48B7" w:rsidRPr="00490DEC">
        <w:rPr>
          <w:rFonts w:hAnsi="ＭＳ 明朝" w:hint="eastAsia"/>
          <w:noProof/>
          <w:color w:val="000000" w:themeColor="text1"/>
        </w:rPr>
        <mc:AlternateContent>
          <mc:Choice Requires="wps">
            <w:drawing>
              <wp:inline distT="0" distB="0" distL="0" distR="0" wp14:anchorId="39575947" wp14:editId="6C02FEA7">
                <wp:extent cx="552600" cy="200160"/>
                <wp:effectExtent l="19050" t="0" r="38100" b="47625"/>
                <wp:docPr id="234" name="矢印: 下 234"/>
                <wp:cNvGraphicFramePr/>
                <a:graphic xmlns:a="http://schemas.openxmlformats.org/drawingml/2006/main">
                  <a:graphicData uri="http://schemas.microsoft.com/office/word/2010/wordprocessingShape">
                    <wps:wsp>
                      <wps:cNvSpPr/>
                      <wps:spPr>
                        <a:xfrm>
                          <a:off x="0" y="0"/>
                          <a:ext cx="552600" cy="200160"/>
                        </a:xfrm>
                        <a:prstGeom prst="downArrow">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http://schemas.microsoft.com/office/word/2018/wordml" xmlns:w16cex="http://schemas.microsoft.com/office/word/2018/wordml/cex">
            <w:pict>
              <v:shape w14:anchorId="1058FA72" id="矢印: 下 234" o:spid="_x0000_s1026" type="#_x0000_t67" style="width:43.5pt;height:15.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ZCsAIAAJgFAAAOAAAAZHJzL2Uyb0RvYy54bWysVM1uEzEQviPxDpbvdLNL0sIqmypqVYRU&#10;tRUt6tn12tmVvB5jO9mEV0A8QyWegCMPBOI1GHt/GkrFAZHDxuOZ+cbzzc/8eNsoshHW1aALmh5M&#10;KBGaQ1nrVUHf35y9eEWJ80yXTIEWBd0JR48Xz5/NW5OLDCpQpbAEQbTLW1PQynuTJ4njlWiYOwAj&#10;NCol2IZ5FO0qKS1rEb1RSTaZHCYt2NJY4MI5vD3tlHQR8aUU3F9K6YQnqqD4Nh+/Nn7vwjdZzFm+&#10;ssxUNe+fwf7hFQ2rNQYdoU6ZZ2Rt6z+gmppbcCD9AYcmASlrLmIOmE06eZTNdcWMiLkgOc6MNLn/&#10;B8svNleW1GVBs5dTSjRrsEg/77/8+Pw1J9+/fSLhGklqjcvR9tpc2V5yeAwZb6Vtwj/mQraR2N1I&#10;rNh6wvFyNssOJ0g/RxVWLT2MxCcPzsY6/0ZAQ8KhoCW0emkttJFTtjl3HqOi/WAXAmo4q5WKBVSa&#10;tNh92REGCSoHqi6DNgqhl8SJsmTDsAv8Ng0JIdieFUpK42VIs0ssnvxOiQCh9DshkSVMJesC/I7J&#10;OBfap52qYqXoQs0m+BuCDR4xdAQMyBIfOWL3AINlBzJgd2/u7YOriO09OveZ/8159IiRQfvRuak1&#10;2KcyU5hVH7mzH0jqqAks3UG5wx6y0A2XM/ysxiqeM+evmMVpwsLjhvCX+JEKsFDQnyipwH586j7Y&#10;Y5OjlpIWp7Og7sOaWUGJequx/V+n02kY5yhMZ0cZCnZfc7ev0evmBLD0Ke4iw+Mx2Hs1HKWF5hYX&#10;yTJERRXTHGMXlHs7CCe+2xq4irhYLqMZjrBh/lxfGx7AA6uhQW+2t8yavpU9zsAFDJPM8kfN3NkG&#10;Tw3LtQdZx05/4LXnG8c/Nk6/qsJ+2Zej1cNCXfwCAAD//wMAUEsDBBQABgAIAAAAIQBmd9dl2QAA&#10;AAMBAAAPAAAAZHJzL2Rvd25yZXYueG1sTI9BS8NAEIXvgv9hGcGb3TRFW2I2pQi5eBCM4nmaTJO0&#10;u7Mhu23Sf+/oRS8PHm9475t8OzurLjSG3rOB5SIBRVz7pufWwOdH+bABFSJyg9YzGbhSgG1xe5Nj&#10;1viJ3+lSxVZJCYcMDXQxDpnWoe7IYVj4gViygx8dRrFjq5sRJyl3VqdJ8qQd9iwLHQ700lF9qs7O&#10;QHr8utrZHst0/ZZWu3LC1eH0asz93bx7BhVpjn/H8IMv6FAI096fuQnKGpBH4q9KtlmL2xtYLR9B&#10;F7n+z158AwAA//8DAFBLAQItABQABgAIAAAAIQC2gziS/gAAAOEBAAATAAAAAAAAAAAAAAAAAAAA&#10;AABbQ29udGVudF9UeXBlc10ueG1sUEsBAi0AFAAGAAgAAAAhADj9If/WAAAAlAEAAAsAAAAAAAAA&#10;AAAAAAAALwEAAF9yZWxzLy5yZWxzUEsBAi0AFAAGAAgAAAAhACeP9kKwAgAAmAUAAA4AAAAAAAAA&#10;AAAAAAAALgIAAGRycy9lMm9Eb2MueG1sUEsBAi0AFAAGAAgAAAAhAGZ312XZAAAAAwEAAA8AAAAA&#10;AAAAAAAAAAAACgUAAGRycy9kb3ducmV2LnhtbFBLBQYAAAAABAAEAPMAAAAQBgAAAAA=&#10;" adj="10800" filled="f" strokecolor="black [3213]" strokeweight="1pt">
                <w10:anchorlock/>
              </v:shape>
            </w:pict>
          </mc:Fallback>
        </mc:AlternateContent>
      </w:r>
    </w:p>
    <w:p w14:paraId="071E89E4" w14:textId="377D66C3" w:rsidR="007A48B7" w:rsidRPr="00490DEC" w:rsidRDefault="007A48B7" w:rsidP="007A48B7">
      <w:pPr>
        <w:ind w:leftChars="100" w:left="420" w:hangingChars="100" w:hanging="210"/>
        <w:rPr>
          <w:rFonts w:hAnsi="ＭＳ 明朝"/>
          <w:color w:val="000000" w:themeColor="text1"/>
        </w:rPr>
      </w:pPr>
    </w:p>
    <w:p w14:paraId="3AA1AD9D" w14:textId="77777777" w:rsidR="005D3612" w:rsidRPr="00490DEC" w:rsidRDefault="005D3612" w:rsidP="007A48B7">
      <w:pPr>
        <w:rPr>
          <w:rFonts w:ascii="ＭＳ Ｐゴシック" w:eastAsia="ＭＳ Ｐゴシック" w:hAnsi="ＭＳ Ｐゴシック"/>
          <w:b/>
          <w:bCs/>
          <w:color w:val="000000" w:themeColor="text1"/>
          <w:sz w:val="28"/>
          <w:szCs w:val="28"/>
        </w:rPr>
      </w:pPr>
    </w:p>
    <w:p w14:paraId="399CB49D" w14:textId="5FAE3E87" w:rsidR="007A48B7" w:rsidRPr="00490DEC" w:rsidRDefault="007A48B7" w:rsidP="007A48B7">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（３）仕事と育児・介護の両立支援</w:t>
      </w:r>
    </w:p>
    <w:p w14:paraId="4BC9BB22" w14:textId="77777777" w:rsidR="007A48B7" w:rsidRPr="00490DEC" w:rsidRDefault="007A48B7" w:rsidP="007A48B7">
      <w:pPr>
        <w:rPr>
          <w:rFonts w:ascii="ＭＳ Ｐゴシック" w:eastAsia="ＭＳ Ｐゴシック" w:hAnsi="ＭＳ Ｐゴシック"/>
          <w:b/>
          <w:bCs/>
          <w:color w:val="000000" w:themeColor="text1"/>
          <w:sz w:val="24"/>
        </w:rPr>
      </w:pPr>
    </w:p>
    <w:p w14:paraId="151CE7DD" w14:textId="52E7D88E" w:rsidR="007A48B7" w:rsidRPr="00490DEC" w:rsidRDefault="007A48B7" w:rsidP="007A48B7">
      <w:pPr>
        <w:ind w:left="210" w:firstLineChars="100" w:firstLine="220"/>
        <w:rPr>
          <w:rFonts w:hAnsi="ＭＳ 明朝"/>
          <w:color w:val="000000" w:themeColor="text1"/>
          <w:spacing w:val="2"/>
          <w:sz w:val="22"/>
          <w:szCs w:val="28"/>
        </w:rPr>
      </w:pPr>
      <w:r w:rsidRPr="00490DEC">
        <w:rPr>
          <w:rFonts w:hAnsi="ＭＳ 明朝" w:hint="eastAsia"/>
          <w:color w:val="000000" w:themeColor="text1"/>
          <w:sz w:val="22"/>
          <w:szCs w:val="28"/>
        </w:rPr>
        <w:t>調査結果によれば、育児・介護の両立支援制度のうち、利用率が高いのは「短時間勤務制度」、「半日や時間単位の有給休暇」、「テレワーク（在宅勤務制度等）」であるが、女性は男性に比べて「短時間勤務制度」、「所定外労働の免除」、「勤務地限定・選択制度」、「就業形態の移行（正社員⇔パート）」</w:t>
      </w:r>
      <w:r w:rsidRPr="00490DEC">
        <w:rPr>
          <w:rFonts w:hAnsi="ＭＳ 明朝" w:hint="eastAsia"/>
          <w:color w:val="000000" w:themeColor="text1"/>
          <w:spacing w:val="-2"/>
          <w:sz w:val="22"/>
          <w:szCs w:val="28"/>
        </w:rPr>
        <w:t>の利用率が高く、育児・介護で働き方を変えている</w:t>
      </w:r>
      <w:r w:rsidR="004901DC" w:rsidRPr="00490DEC">
        <w:rPr>
          <w:rFonts w:hAnsi="ＭＳ 明朝" w:hint="eastAsia"/>
          <w:color w:val="000000" w:themeColor="text1"/>
          <w:spacing w:val="2"/>
          <w:sz w:val="22"/>
          <w:szCs w:val="28"/>
        </w:rPr>
        <w:t>様子</w:t>
      </w:r>
      <w:r w:rsidRPr="00490DEC">
        <w:rPr>
          <w:rFonts w:hAnsi="ＭＳ 明朝" w:hint="eastAsia"/>
          <w:color w:val="000000" w:themeColor="text1"/>
          <w:spacing w:val="2"/>
          <w:sz w:val="22"/>
          <w:szCs w:val="28"/>
        </w:rPr>
        <w:t>がうかがえる結果となった。</w:t>
      </w:r>
    </w:p>
    <w:p w14:paraId="10F7BAF7" w14:textId="7DABE948" w:rsidR="007A48B7" w:rsidRPr="00490DEC" w:rsidRDefault="007A48B7" w:rsidP="007A48B7">
      <w:pPr>
        <w:ind w:left="210" w:firstLineChars="100" w:firstLine="224"/>
        <w:rPr>
          <w:rFonts w:hAnsi="ＭＳ 明朝"/>
          <w:color w:val="000000" w:themeColor="text1"/>
          <w:sz w:val="22"/>
          <w:szCs w:val="28"/>
        </w:rPr>
      </w:pPr>
      <w:r w:rsidRPr="00490DEC">
        <w:rPr>
          <w:rFonts w:hAnsi="ＭＳ 明朝" w:hint="eastAsia"/>
          <w:color w:val="000000" w:themeColor="text1"/>
          <w:spacing w:val="2"/>
          <w:sz w:val="22"/>
          <w:szCs w:val="28"/>
        </w:rPr>
        <w:t>なお、</w:t>
      </w:r>
      <w:r w:rsidRPr="00490DEC">
        <w:rPr>
          <w:rFonts w:hAnsi="ＭＳ 明朝" w:hint="eastAsia"/>
          <w:color w:val="000000" w:themeColor="text1"/>
          <w:sz w:val="22"/>
          <w:szCs w:val="28"/>
        </w:rPr>
        <w:t>従業</w:t>
      </w:r>
      <w:r w:rsidR="004901DC" w:rsidRPr="00490DEC">
        <w:rPr>
          <w:rFonts w:hAnsi="ＭＳ 明朝" w:hint="eastAsia"/>
          <w:color w:val="000000" w:themeColor="text1"/>
          <w:sz w:val="22"/>
          <w:szCs w:val="28"/>
        </w:rPr>
        <w:t>員</w:t>
      </w:r>
      <w:r w:rsidRPr="00490DEC">
        <w:rPr>
          <w:rFonts w:hAnsi="ＭＳ 明朝" w:hint="eastAsia"/>
          <w:color w:val="000000" w:themeColor="text1"/>
          <w:sz w:val="22"/>
          <w:szCs w:val="28"/>
        </w:rPr>
        <w:t>の両立支援に取り組む上で最も重要なこととして「企業トップの意識」を挙げる事業所が多く、「両立支援への積極的な取組みを経営や人事の方針とする」という回答は前回よりも増えており、</w:t>
      </w:r>
      <w:r w:rsidR="004901DC" w:rsidRPr="00490DEC">
        <w:rPr>
          <w:rFonts w:hAnsi="ＭＳ 明朝" w:hint="eastAsia"/>
          <w:color w:val="000000" w:themeColor="text1"/>
          <w:sz w:val="22"/>
          <w:szCs w:val="28"/>
        </w:rPr>
        <w:t>従業員</w:t>
      </w:r>
      <w:r w:rsidRPr="00490DEC">
        <w:rPr>
          <w:rFonts w:hAnsi="ＭＳ 明朝" w:hint="eastAsia"/>
          <w:color w:val="000000" w:themeColor="text1"/>
          <w:sz w:val="22"/>
          <w:szCs w:val="28"/>
        </w:rPr>
        <w:t>の両立支援は、経営にとってますます重要な柱となると考えられる。</w:t>
      </w:r>
    </w:p>
    <w:p w14:paraId="0ACC599E" w14:textId="77777777" w:rsidR="007A48B7" w:rsidRPr="00490DEC" w:rsidRDefault="007A48B7" w:rsidP="007A48B7">
      <w:pPr>
        <w:ind w:left="210" w:firstLineChars="100" w:firstLine="210"/>
        <w:rPr>
          <w:rFonts w:hAnsi="ＭＳ 明朝"/>
          <w:color w:val="000000" w:themeColor="text1"/>
        </w:rPr>
      </w:pPr>
      <w:r w:rsidRPr="00490DEC">
        <w:rPr>
          <w:rFonts w:hAnsi="ＭＳ 明朝" w:hint="eastAsia"/>
          <w:noProof/>
          <w:color w:val="000000" w:themeColor="text1"/>
        </w:rPr>
        <mc:AlternateContent>
          <mc:Choice Requires="wps">
            <w:drawing>
              <wp:inline distT="0" distB="0" distL="0" distR="0" wp14:anchorId="0DB1121D" wp14:editId="49F03831">
                <wp:extent cx="552600" cy="200160"/>
                <wp:effectExtent l="19050" t="0" r="38100" b="47625"/>
                <wp:docPr id="236" name="矢印: 下 236"/>
                <wp:cNvGraphicFramePr/>
                <a:graphic xmlns:a="http://schemas.openxmlformats.org/drawingml/2006/main">
                  <a:graphicData uri="http://schemas.microsoft.com/office/word/2010/wordprocessingShape">
                    <wps:wsp>
                      <wps:cNvSpPr/>
                      <wps:spPr>
                        <a:xfrm>
                          <a:off x="0" y="0"/>
                          <a:ext cx="552600" cy="200160"/>
                        </a:xfrm>
                        <a:prstGeom prst="downArrow">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http://schemas.microsoft.com/office/word/2018/wordml" xmlns:w16cex="http://schemas.microsoft.com/office/word/2018/wordml/cex">
            <w:pict>
              <v:shape w14:anchorId="729F4C75" id="矢印: 下 236" o:spid="_x0000_s1026" type="#_x0000_t67" style="width:43.5pt;height:15.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UzGsAIAAJgFAAAOAAAAZHJzL2Uyb0RvYy54bWysVM1uEzEQviPxDpbvdLNLk8IqmypqVYRU&#10;tRUt6tn12tmVvB5jO9mEV0A8QyWegCMPBOI1GHt/GkrFAZHDxuOZ+cbzzc/8eNsoshHW1aALmh5M&#10;KBGaQ1nrVUHf35y9eEWJ80yXTIEWBd0JR48Xz5/NW5OLDCpQpbAEQbTLW1PQynuTJ4njlWiYOwAj&#10;NCol2IZ5FO0qKS1rEb1RSTaZzJIWbGkscOEc3p52SrqI+FIK7i+ldMITVVB8m49fG7934Zss5ixf&#10;WWaqmvfPYP/wiobVGoOOUKfMM7K29R9QTc0tOJD+gEOTgJQ1FzEHzCadPMrmumJGxFyQHGdGmtz/&#10;g+UXmytL6rKg2csZJZo1WKSf919+fP6ak+/fPpFwjSS1xuVoe22ubC85PIaMt9I24R9zIdtI7G4k&#10;Vmw94Xg5nWazCdLPUYVVS2eR+OTB2Vjn3whoSDgUtIRWL62FNnLKNufOY1S0H+xCQA1ntVKxgEqT&#10;FrsvO8IgQeVA1WXQRiH0kjhRlmwYdoHfpiEhBNuzQklpvAxpdonFk98pESCUficksoSpZF2A3zEZ&#10;50L7tFNVrBRdqOkEf0OwwSOGjoABWeIjR+weYLDsQAbs7s29fXAVsb1H5z7zvzmPHjEyaD86N7UG&#10;+1RmCrPqI3f2A0kdNYGlOyh32EMWuuFyhp/VWMVz5vwVszhNWHjcEP4SP1IBFgr6EyUV2I9P3Qd7&#10;bHLUUtLidBbUfVgzKyhRbzW2/+v08DCMcxQOp0cZCnZfc7ev0evmBLD0Ke4iw+Mx2Hs1HKWF5hYX&#10;yTJERRXTHGMXlHs7CCe+2xq4irhYLqMZjrBh/lxfGx7AA6uhQW+2t8yavpU9zsAFDJPM8kfN3NkG&#10;Tw3LtQdZx05/4LXnG8c/Nk6/qsJ+2Zej1cNCXfwCAAD//wMAUEsDBBQABgAIAAAAIQBmd9dl2QAA&#10;AAMBAAAPAAAAZHJzL2Rvd25yZXYueG1sTI9BS8NAEIXvgv9hGcGb3TRFW2I2pQi5eBCM4nmaTJO0&#10;u7Mhu23Sf+/oRS8PHm9475t8OzurLjSG3rOB5SIBRVz7pufWwOdH+bABFSJyg9YzGbhSgG1xe5Nj&#10;1viJ3+lSxVZJCYcMDXQxDpnWoe7IYVj4gViygx8dRrFjq5sRJyl3VqdJ8qQd9iwLHQ700lF9qs7O&#10;QHr8utrZHst0/ZZWu3LC1eH0asz93bx7BhVpjn/H8IMv6FAI096fuQnKGpBH4q9KtlmL2xtYLR9B&#10;F7n+z158AwAA//8DAFBLAQItABQABgAIAAAAIQC2gziS/gAAAOEBAAATAAAAAAAAAAAAAAAAAAAA&#10;AABbQ29udGVudF9UeXBlc10ueG1sUEsBAi0AFAAGAAgAAAAhADj9If/WAAAAlAEAAAsAAAAAAAAA&#10;AAAAAAAALwEAAF9yZWxzLy5yZWxzUEsBAi0AFAAGAAgAAAAhALOtTMawAgAAmAUAAA4AAAAAAAAA&#10;AAAAAAAALgIAAGRycy9lMm9Eb2MueG1sUEsBAi0AFAAGAAgAAAAhAGZ312XZAAAAAwEAAA8AAAAA&#10;AAAAAAAAAAAACgUAAGRycy9kb3ducmV2LnhtbFBLBQYAAAAABAAEAPMAAAAQBgAAAAA=&#10;" adj="10800" filled="f" strokecolor="black [3213]" strokeweight="1pt">
                <w10:anchorlock/>
              </v:shape>
            </w:pict>
          </mc:Fallback>
        </mc:AlternateContent>
      </w:r>
    </w:p>
    <w:p w14:paraId="5C96CB9A" w14:textId="77777777" w:rsidR="007A48B7" w:rsidRPr="00490DEC" w:rsidRDefault="007A48B7" w:rsidP="007A48B7">
      <w:pPr>
        <w:ind w:left="210" w:firstLineChars="100" w:firstLine="210"/>
        <w:rPr>
          <w:rFonts w:hAnsi="ＭＳ 明朝"/>
          <w:color w:val="000000" w:themeColor="text1"/>
        </w:rPr>
      </w:pPr>
      <w:r w:rsidRPr="00490DEC">
        <w:rPr>
          <w:noProof/>
          <w:color w:val="000000" w:themeColor="text1"/>
        </w:rPr>
        <mc:AlternateContent>
          <mc:Choice Requires="wps">
            <w:drawing>
              <wp:anchor distT="0" distB="0" distL="114300" distR="114300" simplePos="0" relativeHeight="253128704" behindDoc="0" locked="0" layoutInCell="1" allowOverlap="1" wp14:anchorId="61409849" wp14:editId="1FA87C74">
                <wp:simplePos x="0" y="0"/>
                <wp:positionH relativeFrom="column">
                  <wp:posOffset>0</wp:posOffset>
                </wp:positionH>
                <wp:positionV relativeFrom="paragraph">
                  <wp:posOffset>0</wp:posOffset>
                </wp:positionV>
                <wp:extent cx="1828800" cy="1828800"/>
                <wp:effectExtent l="0" t="0" r="0" b="0"/>
                <wp:wrapSquare wrapText="bothSides"/>
                <wp:docPr id="237" name="テキスト ボックス 2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280FB05" w14:textId="77777777" w:rsidR="00EC2BF2" w:rsidRPr="00003FDE" w:rsidRDefault="00EC2BF2" w:rsidP="007A48B7">
                            <w:pPr>
                              <w:ind w:left="210" w:firstLineChars="100" w:firstLine="220"/>
                              <w:rPr>
                                <w:rFonts w:hAnsi="ＭＳ 明朝"/>
                                <w:sz w:val="22"/>
                                <w:szCs w:val="28"/>
                              </w:rPr>
                            </w:pPr>
                            <w:r w:rsidRPr="00003FDE">
                              <w:rPr>
                                <w:rFonts w:hAnsi="ＭＳ 明朝" w:hint="eastAsia"/>
                                <w:sz w:val="22"/>
                                <w:szCs w:val="28"/>
                              </w:rPr>
                              <w:t>これらのことから、事業所の経営者の意識を高めるだけでなく、業種、従業員規模、女性比率など、事業所の特性に応じて、育児・介護の両立支援にバランスよく取り組んでいくことが必要である。特に、男性従業員に対して制度の利用を働きかけ、育児・介護に参画できるようにしていくことが重要である。</w:t>
                            </w:r>
                          </w:p>
                          <w:p w14:paraId="792AAB95" w14:textId="77777777" w:rsidR="00EC2BF2" w:rsidRPr="00003FDE" w:rsidRDefault="00EC2BF2" w:rsidP="007A48B7">
                            <w:pPr>
                              <w:ind w:left="210" w:firstLineChars="100" w:firstLine="220"/>
                              <w:rPr>
                                <w:rFonts w:hAnsi="ＭＳ 明朝"/>
                                <w:sz w:val="22"/>
                                <w:szCs w:val="28"/>
                              </w:rPr>
                            </w:pPr>
                            <w:r w:rsidRPr="00003FDE">
                              <w:rPr>
                                <w:rFonts w:hAnsi="ＭＳ 明朝" w:hint="eastAsia"/>
                                <w:sz w:val="22"/>
                                <w:szCs w:val="28"/>
                              </w:rPr>
                              <w:t>また、新型コロナウイルスの影響で「テレワーク（在宅勤務制度等）」の利用が増えたことに対しては、今後はオンラインを活用した女性の就労継続支援策などが必要である。</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anchor>
            </w:drawing>
          </mc:Choice>
          <mc:Fallback>
            <w:pict>
              <v:shape w14:anchorId="61409849" id="テキスト ボックス 237" o:spid="_x0000_s1030" type="#_x0000_t202" style="position:absolute;left:0;text-align:left;margin-left:0;margin-top:0;width:2in;height:2in;z-index:2531287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imiYAIAAJIEAAAOAAAAZHJzL2Uyb0RvYy54bWysVEtu2zAQ3RfoHQjuGznOzzEsB24CFwWM&#10;JIBTZE1TlC2UIgmStuQuY6DoIXqFouueRxfpI2UlRtpV0Q01w/lx3pvR6KouJdkI6wqtUnp81KNE&#10;KK6zQi1T+ulh+m5AifNMZUxqJVK6FY5ejd++GVVmKPp6pWUmLEES5YaVSenKezNMEsdXomTuSBuh&#10;YMy1LZmHapdJZlmF7KVM+r3eeVJpmxmruXAOtzetkY5j/jwX3N/luROeyJTibT6eNp6LcCbjERsu&#10;LTOrgu+fwf7hFSUrFIo+p7phnpG1Lf5IVRbcaqdzf8R1meg8L7iIPaCb496rbuYrZkTsBeA48wyT&#10;+39p+e3m3pIiS2n/5IISxUqQ1Oy+Nk8/mqdfze4baXbfm92uefoJnQQnQFYZN0Tk3CDW1+91Deq7&#10;e4fLgESd2zJ80SOBHeBvnwEXtSc8BA36g0EPJg5bpyB/8hJurPMfhC5JEFJqwWgEmm1mzreunUuo&#10;pvS0kDKyKhWpUnp+ctaLAU7LIgvG4BZCrqUlG4a5WEjGP4fno+yBFzSpcBmabZsKkq8XdcTrtGt4&#10;obMtcLC6HS5n+LRA+hlz/p5ZTBP6w4b4Oxy51HiT3kuUrLT98rf74A+SYaWkwnSmVGF9KJEfFci/&#10;OO1fnmGYozIYXKKAPTQsDgxqXV5rNHmMPTQ8isHdy07MrS4fsUSTUBEmpjjqptR34rVv9wVLyMVk&#10;Ep0wvIb5mZobHlJ3kD7Uj8yaPVUeLN/qbobZ8BVjrW+IdGay9uAt0hkwbhHdQ4/Bj8zslzRs1qEe&#10;vV5+JePfAAAA//8DAFBLAwQUAAYACAAAACEAYu0wAtgAAAAFAQAADwAAAGRycy9kb3ducmV2Lnht&#10;bEyPQUvDQBCF74L/YZmCN7tpEVnSbIoIKkgR22rPm+yYBLOzYXfbRn+9oxTsZZjHG958r1iOrhcH&#10;DLHzpGE2zUAg1d521Gh42z5cKxAxGbKm94QavjDCsry8KExu/ZHWeNikRnAIxdxoaFMacilj3aIz&#10;ceoHJPY+fHAmsQyNtMEcOdz1cp5lt9KZjvhDawa8b7H+3OydhvdRqhXi6+pp9/y9DtWNepGPUeur&#10;yXi3AJFwTP/H8IvP6FAyU+X3ZKPoNXCR9DfZmyvFsjotsizkOX35AwAA//8DAFBLAQItABQABgAI&#10;AAAAIQC2gziS/gAAAOEBAAATAAAAAAAAAAAAAAAAAAAAAABbQ29udGVudF9UeXBlc10ueG1sUEsB&#10;Ai0AFAAGAAgAAAAhADj9If/WAAAAlAEAAAsAAAAAAAAAAAAAAAAALwEAAF9yZWxzLy5yZWxzUEsB&#10;Ai0AFAAGAAgAAAAhAJGqKaJgAgAAkgQAAA4AAAAAAAAAAAAAAAAALgIAAGRycy9lMm9Eb2MueG1s&#10;UEsBAi0AFAAGAAgAAAAhAGLtMALYAAAABQEAAA8AAAAAAAAAAAAAAAAAugQAAGRycy9kb3ducmV2&#10;LnhtbFBLBQYAAAAABAAEAPMAAAC/BQAAAAA=&#10;" filled="f" strokeweight=".5pt">
                <v:textbox style="mso-fit-shape-to-text:t" inset="5.85pt,.7pt,5.85pt,.7pt">
                  <w:txbxContent>
                    <w:p w14:paraId="1280FB05" w14:textId="77777777" w:rsidR="00EC2BF2" w:rsidRPr="00003FDE" w:rsidRDefault="00EC2BF2" w:rsidP="007A48B7">
                      <w:pPr>
                        <w:ind w:left="210" w:firstLineChars="100" w:firstLine="220"/>
                        <w:rPr>
                          <w:rFonts w:hAnsi="ＭＳ 明朝"/>
                          <w:sz w:val="22"/>
                          <w:szCs w:val="28"/>
                        </w:rPr>
                      </w:pPr>
                      <w:r w:rsidRPr="00003FDE">
                        <w:rPr>
                          <w:rFonts w:hAnsi="ＭＳ 明朝" w:hint="eastAsia"/>
                          <w:sz w:val="22"/>
                          <w:szCs w:val="28"/>
                        </w:rPr>
                        <w:t>これらのことから、事業所の経営者の意識を高めるだけでなく、業種、従業員規模、女性比率など、事業所の特性に応じて、育児・介護の両立支援にバランスよく取り組んでいくことが必要である。特に、男性従業員に対して制度の利用を働きかけ、育児・介護に参画できるようにしていくことが重要である。</w:t>
                      </w:r>
                    </w:p>
                    <w:p w14:paraId="792AAB95" w14:textId="77777777" w:rsidR="00EC2BF2" w:rsidRPr="00003FDE" w:rsidRDefault="00EC2BF2" w:rsidP="007A48B7">
                      <w:pPr>
                        <w:ind w:left="210" w:firstLineChars="100" w:firstLine="220"/>
                        <w:rPr>
                          <w:rFonts w:hAnsi="ＭＳ 明朝"/>
                          <w:sz w:val="22"/>
                          <w:szCs w:val="28"/>
                        </w:rPr>
                      </w:pPr>
                      <w:r w:rsidRPr="00003FDE">
                        <w:rPr>
                          <w:rFonts w:hAnsi="ＭＳ 明朝" w:hint="eastAsia"/>
                          <w:sz w:val="22"/>
                          <w:szCs w:val="28"/>
                        </w:rPr>
                        <w:t>また、新型コロナウイルスの影響で「テレワーク（在宅勤務制度等）」の利用が増えたことに対しては、今後はオンラインを活用した女性の就労継続支援策などが必要である。</w:t>
                      </w:r>
                    </w:p>
                  </w:txbxContent>
                </v:textbox>
                <w10:wrap type="square"/>
              </v:shape>
            </w:pict>
          </mc:Fallback>
        </mc:AlternateContent>
      </w:r>
    </w:p>
    <w:p w14:paraId="200DBE8B" w14:textId="63B82D11" w:rsidR="007A48B7" w:rsidRPr="00490DEC" w:rsidRDefault="007A48B7" w:rsidP="007A48B7">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（４）ワーク・ライフ・バランス</w:t>
      </w:r>
    </w:p>
    <w:p w14:paraId="660FC838" w14:textId="77777777" w:rsidR="002F7E62" w:rsidRPr="00490DEC" w:rsidRDefault="002F7E62" w:rsidP="002F7E62">
      <w:pPr>
        <w:ind w:leftChars="200" w:left="420" w:firstLineChars="100" w:firstLine="210"/>
        <w:rPr>
          <w:rFonts w:hAnsi="ＭＳ 明朝"/>
          <w:color w:val="000000" w:themeColor="text1"/>
        </w:rPr>
      </w:pPr>
    </w:p>
    <w:p w14:paraId="4A53AE0A" w14:textId="77777777" w:rsidR="007A48B7" w:rsidRPr="00490DEC" w:rsidRDefault="007A48B7" w:rsidP="007A48B7">
      <w:pPr>
        <w:ind w:left="210" w:firstLineChars="100" w:firstLine="220"/>
        <w:rPr>
          <w:rFonts w:hAnsi="ＭＳ 明朝"/>
          <w:color w:val="000000" w:themeColor="text1"/>
          <w:sz w:val="22"/>
          <w:szCs w:val="28"/>
        </w:rPr>
      </w:pPr>
      <w:r w:rsidRPr="00490DEC">
        <w:rPr>
          <w:rFonts w:hAnsi="ＭＳ 明朝" w:hint="eastAsia"/>
          <w:color w:val="000000" w:themeColor="text1"/>
          <w:sz w:val="22"/>
          <w:szCs w:val="28"/>
        </w:rPr>
        <w:t>本調査の経年比較をみると、ワーク・ライフ・バランスとして「計画的な年休」や「仕事の見直し、長時間労働の削減」などへの取組みが進んでいた。今後重要なこととしてはそれらに加えて「管理職への理解・周知の徹底」を図ること、また、新たに実施したい取組みとして「育児等対象者と対象者外の従業員との間に不公平感の出ない制度の設置」、「定期的な従業員満足度調査の実施」が挙げられた。</w:t>
      </w:r>
    </w:p>
    <w:p w14:paraId="0748A3C8" w14:textId="77777777" w:rsidR="007A48B7" w:rsidRPr="00490DEC" w:rsidRDefault="007A48B7" w:rsidP="007A48B7">
      <w:pPr>
        <w:ind w:left="210" w:firstLineChars="100" w:firstLine="220"/>
        <w:rPr>
          <w:rFonts w:hAnsi="ＭＳ 明朝"/>
          <w:color w:val="000000" w:themeColor="text1"/>
          <w:sz w:val="22"/>
          <w:szCs w:val="28"/>
        </w:rPr>
      </w:pPr>
      <w:r w:rsidRPr="00490DEC">
        <w:rPr>
          <w:rFonts w:hAnsi="ＭＳ 明朝" w:hint="eastAsia"/>
          <w:color w:val="000000" w:themeColor="text1"/>
          <w:sz w:val="22"/>
          <w:szCs w:val="28"/>
        </w:rPr>
        <w:t>男性従業員の育児参加については、女性の活躍が進む事業所ほど積極的な姿勢を示しているが、「代替要員の確保が困難」、「休業中の賃金保障」、「男性自身が育児休業を取る意識がない」等問題が多い。</w:t>
      </w:r>
    </w:p>
    <w:p w14:paraId="08BFE396" w14:textId="77777777" w:rsidR="007A48B7" w:rsidRPr="00490DEC" w:rsidRDefault="007A48B7" w:rsidP="007A48B7">
      <w:pPr>
        <w:ind w:leftChars="100" w:left="420" w:hangingChars="100" w:hanging="210"/>
        <w:rPr>
          <w:rFonts w:hAnsi="ＭＳ 明朝"/>
          <w:color w:val="000000" w:themeColor="text1"/>
        </w:rPr>
      </w:pPr>
      <w:r w:rsidRPr="00490DEC">
        <w:rPr>
          <w:rFonts w:hAnsi="ＭＳ 明朝" w:hint="eastAsia"/>
          <w:noProof/>
          <w:color w:val="000000" w:themeColor="text1"/>
        </w:rPr>
        <mc:AlternateContent>
          <mc:Choice Requires="wps">
            <w:drawing>
              <wp:inline distT="0" distB="0" distL="0" distR="0" wp14:anchorId="7050E215" wp14:editId="1DBB4104">
                <wp:extent cx="552600" cy="200160"/>
                <wp:effectExtent l="19050" t="0" r="38100" b="47625"/>
                <wp:docPr id="238" name="矢印: 下 238"/>
                <wp:cNvGraphicFramePr/>
                <a:graphic xmlns:a="http://schemas.openxmlformats.org/drawingml/2006/main">
                  <a:graphicData uri="http://schemas.microsoft.com/office/word/2010/wordprocessingShape">
                    <wps:wsp>
                      <wps:cNvSpPr/>
                      <wps:spPr>
                        <a:xfrm>
                          <a:off x="0" y="0"/>
                          <a:ext cx="552600" cy="200160"/>
                        </a:xfrm>
                        <a:prstGeom prst="downArrow">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http://schemas.microsoft.com/office/word/2018/wordml" xmlns:w16cex="http://schemas.microsoft.com/office/word/2018/wordml/cex">
            <w:pict>
              <v:shape w14:anchorId="118DE780" id="矢印: 下 238" o:spid="_x0000_s1026" type="#_x0000_t67" style="width:43.5pt;height:15.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IjvrwIAAJgFAAAOAAAAZHJzL2Uyb0RvYy54bWysVM1u1DAQviPxDpbvNJvQbSFqtlq1KkKq&#10;SkWLenYdu7HkeIzt3ezyCohnQOIJOPJAIF6DsfPTpVQcEHvIejwz33i++Tk63rSarIXzCkxF870Z&#10;JcJwqJW5q+i767NnLyjxgZmaaTCiolvh6fHi6ZOjzpaigAZ0LRxBEOPLzla0CcGWWeZ5I1rm98AK&#10;g0oJrmUBRXeX1Y51iN7qrJjNDrIOXG0dcOE93p72SrpI+FIKHt5I6UUguqL4tpC+Ln1v4zdbHLHy&#10;zjHbKD48g/3DK1qmDAadoE5ZYGTl1B9QreIOPMiwx6HNQErFRcoBs8lnD7K5apgVKRckx9uJJv//&#10;YPnF+tIRVVe0eI6lMqzFIv38/OXHp68l+f7tI4nXSFJnfYm2V/bSDZLHY8x4I10b/zEXsknEbidi&#10;xSYQjpfzeXEwQ/o5qrBq+UEiPrt3ts6HVwJaEg8VraEzS+egS5yy9bkPGBXtR7sY0MCZ0joVUBvS&#10;YfcVhxgkqjxoVUdtEmIviRPtyJphF4RNHhNCsB0rlLTBy5hmn1g6ha0WEUKbt0IiS5hK0Qf4HZNx&#10;LkzIe1XDatGHms/wNwYbPVLoBBiRJT5ywh4ARsseZMTu3zzYR1eR2ntyHjL/m/PkkSKDCZNzqwy4&#10;xzLTmNUQubcfSeqpiSzdQr3FHnLQD5e3/ExhFc+ZD5fM4TRh4XFDhDf4kRqwUDCcKGnAfXjsPtpj&#10;k6OWkg6ns6L+/Yo5QYl+bbD9X+b7+3Gck7A/PyxQcLua212NWbUngKXPcRdZno7RPujxKB20N7hI&#10;ljEqqpjhGLuiPLhROAn91sBVxMVymcxwhC0L5+bK8ggeWY0Ner25Yc4OrRxwBi5gnGRWPmjm3jZ6&#10;GliuAkiVOv2e14FvHP/UOMOqivtlV05W9wt18QsAAP//AwBQSwMEFAAGAAgAAAAhAGZ312XZAAAA&#10;AwEAAA8AAABkcnMvZG93bnJldi54bWxMj0FLw0AQhe+C/2EZwZvdNEVbYjalCLl4EIzieZpMk7S7&#10;syG7bdJ/7+hFLw8eb3jvm3w7O6suNIbes4HlIgFFXPum59bA50f5sAEVInKD1jMZuFKAbXF7k2PW&#10;+Inf6VLFVkkJhwwNdDEOmdah7shhWPiBWLKDHx1GsWOrmxEnKXdWp0nypB32LAsdDvTSUX2qzs5A&#10;evy62tkey3T9lla7csLV4fRqzP3dvHsGFWmOf8fwgy/oUAjT3p+5CcoakEfir0q2WYvbG1gtH0EX&#10;uf7PXnwDAAD//wMAUEsBAi0AFAAGAAgAAAAhALaDOJL+AAAA4QEAABMAAAAAAAAAAAAAAAAAAAAA&#10;AFtDb250ZW50X1R5cGVzXS54bWxQSwECLQAUAAYACAAAACEAOP0h/9YAAACUAQAACwAAAAAAAAAA&#10;AAAAAAAvAQAAX3JlbHMvLnJlbHNQSwECLQAUAAYACAAAACEA3UyI768CAACYBQAADgAAAAAAAAAA&#10;AAAAAAAuAgAAZHJzL2Uyb0RvYy54bWxQSwECLQAUAAYACAAAACEAZnfXZdkAAAADAQAADwAAAAAA&#10;AAAAAAAAAAAJBQAAZHJzL2Rvd25yZXYueG1sUEsFBgAAAAAEAAQA8wAAAA8GAAAAAA==&#10;" adj="10800" filled="f" strokecolor="black [3213]" strokeweight="1pt">
                <w10:anchorlock/>
              </v:shape>
            </w:pict>
          </mc:Fallback>
        </mc:AlternateContent>
      </w:r>
    </w:p>
    <w:p w14:paraId="448AA03F" w14:textId="77777777" w:rsidR="007A48B7" w:rsidRPr="00490DEC" w:rsidRDefault="007A48B7" w:rsidP="007A48B7">
      <w:pPr>
        <w:rPr>
          <w:rFonts w:ascii="ＭＳ Ｐゴシック" w:eastAsia="ＭＳ Ｐゴシック" w:hAnsi="ＭＳ Ｐゴシック"/>
          <w:b/>
          <w:bCs/>
          <w:color w:val="000000" w:themeColor="text1"/>
          <w:sz w:val="24"/>
        </w:rPr>
      </w:pPr>
      <w:r w:rsidRPr="00490DEC">
        <w:rPr>
          <w:noProof/>
          <w:color w:val="000000" w:themeColor="text1"/>
        </w:rPr>
        <mc:AlternateContent>
          <mc:Choice Requires="wps">
            <w:drawing>
              <wp:anchor distT="0" distB="0" distL="114300" distR="114300" simplePos="0" relativeHeight="253123584" behindDoc="0" locked="0" layoutInCell="1" allowOverlap="1" wp14:anchorId="55463534" wp14:editId="33B9E5E2">
                <wp:simplePos x="0" y="0"/>
                <wp:positionH relativeFrom="column">
                  <wp:posOffset>0</wp:posOffset>
                </wp:positionH>
                <wp:positionV relativeFrom="paragraph">
                  <wp:posOffset>0</wp:posOffset>
                </wp:positionV>
                <wp:extent cx="1828800" cy="1828800"/>
                <wp:effectExtent l="0" t="0" r="0" b="0"/>
                <wp:wrapSquare wrapText="bothSides"/>
                <wp:docPr id="239" name="テキスト ボックス 2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92FA35A" w14:textId="77777777" w:rsidR="00EC2BF2" w:rsidRPr="00003FDE" w:rsidRDefault="00EC2BF2" w:rsidP="007A48B7">
                            <w:pPr>
                              <w:ind w:left="210" w:firstLineChars="100" w:firstLine="220"/>
                              <w:rPr>
                                <w:rFonts w:hAnsi="ＭＳ 明朝"/>
                                <w:sz w:val="22"/>
                                <w:szCs w:val="28"/>
                              </w:rPr>
                            </w:pPr>
                            <w:r w:rsidRPr="00003FDE">
                              <w:rPr>
                                <w:rFonts w:hAnsi="ＭＳ 明朝" w:hint="eastAsia"/>
                                <w:sz w:val="22"/>
                                <w:szCs w:val="28"/>
                              </w:rPr>
                              <w:t>これらのことから、引き続きワーク・ライフ・バランスの取組みを</w:t>
                            </w:r>
                            <w:r w:rsidRPr="00003FDE">
                              <w:rPr>
                                <w:rFonts w:hAnsi="ＭＳ 明朝" w:hint="eastAsia"/>
                                <w:color w:val="000000" w:themeColor="text1"/>
                                <w:sz w:val="22"/>
                                <w:szCs w:val="28"/>
                              </w:rPr>
                              <w:t>確実に推進していくことが重要であるが、今後は事業所内での社員間の話し合い、職場内で不公平感の出ない運用方法</w:t>
                            </w:r>
                            <w:r w:rsidRPr="00003FDE">
                              <w:rPr>
                                <w:rFonts w:hAnsi="ＭＳ 明朝" w:hint="eastAsia"/>
                                <w:sz w:val="22"/>
                                <w:szCs w:val="28"/>
                              </w:rPr>
                              <w:t>、満足度の把握など、制度を成熟化させるための具体策が必要であり、好事例が求められる。</w:t>
                            </w:r>
                          </w:p>
                          <w:p w14:paraId="639A9806" w14:textId="77777777" w:rsidR="00EC2BF2" w:rsidRPr="00003FDE" w:rsidRDefault="00EC2BF2" w:rsidP="007A48B7">
                            <w:pPr>
                              <w:ind w:left="210" w:firstLineChars="100" w:firstLine="220"/>
                              <w:rPr>
                                <w:rFonts w:hAnsi="ＭＳ 明朝"/>
                                <w:sz w:val="22"/>
                                <w:szCs w:val="28"/>
                              </w:rPr>
                            </w:pPr>
                            <w:r w:rsidRPr="00003FDE">
                              <w:rPr>
                                <w:rFonts w:hAnsi="ＭＳ 明朝" w:hint="eastAsia"/>
                                <w:sz w:val="22"/>
                                <w:szCs w:val="28"/>
                              </w:rPr>
                              <w:t>また、男性従業員の育児参加を進めるために、男性自身の意識改革を進めるとともに、育児休業中の代替要員の確保や賃金保障など、安心して育児休業を取得できる環境づくりが課題である。</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anchor>
            </w:drawing>
          </mc:Choice>
          <mc:Fallback>
            <w:pict>
              <v:shape w14:anchorId="55463534" id="テキスト ボックス 239" o:spid="_x0000_s1031" type="#_x0000_t202" style="position:absolute;left:0;text-align:left;margin-left:0;margin-top:0;width:2in;height:2in;z-index:2531235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Vi5YAIAAJIEAAAOAAAAZHJzL2Uyb0RvYy54bWysVM1O3DAQvlfqO1i+lyxLocuKLNqCqCoh&#10;QIKKs9dx2KiOx7LNJvTISlUfoq9Q9dznyYv0s7OBFe2p6sWZ8fx5vm8mR8dtrdlKOV+Ryfnuzogz&#10;ZSQVlbnL+aebszcTznwQphCajMr5g/L8ePb61VFjp2pMS9KFcgxJjJ82NufLEOw0y7xcqlr4HbLK&#10;wFiSq0WA6u6ywokG2WudjUejg6whV1hHUnmP29PeyGcpf1kqGS7L0qvAdM7xtpBOl85FPLPZkZje&#10;OWGXldw8Q/zDK2pRGRR9SnUqgmD3rvojVV1JR57KsCOpzqgsK6lSD+hmd/Sim+ulsCr1AnC8fYLJ&#10;/7+08mJ15VhV5Hy8d8iZETVI6tZfu8cf3eOvbv2Ndevv3XrdPf6EzqITIGusnyLy2iI2tO+pBfXD&#10;vcdlRKItXR2/6JHBDvAfngBXbWAyBk3Gk8kIJgnboCB/9hxunQ8fFNUsCjl3YDQBLVbnPvSug0us&#10;Zuis0jqxqg1rcn6wtz9KAZ50VURjdIshJ9qxlcBcLLSQn+PzUXbLC5o2uIzN9k1FKbSLNuG1PzS8&#10;oOIBODjqh8tbeVYh/bnw4Uo4TBP6w4aESxylJryJNhJnS3Jf/nYf/UEyrJw1mM6cG6wPZ/qjAfnv&#10;3o4P9zHMSZlMDlHAbRsWWwZzX58QmtzFHlqZxOge9CCWjupbLNE8VoRJGIm6OQ+DeBL6fcESSjWf&#10;JycMrxXh3FxbGVMPkN60t8LZDVUBLF/QMMNi+oKx3jdGeju/D+At0Rkx7hHdQI/BT8xsljRu1rae&#10;vJ5/JbPfAAAA//8DAFBLAwQUAAYACAAAACEAYu0wAtgAAAAFAQAADwAAAGRycy9kb3ducmV2Lnht&#10;bEyPQUvDQBCF74L/YZmCN7tpEVnSbIoIKkgR22rPm+yYBLOzYXfbRn+9oxTsZZjHG958r1iOrhcH&#10;DLHzpGE2zUAg1d521Gh42z5cKxAxGbKm94QavjDCsry8KExu/ZHWeNikRnAIxdxoaFMacilj3aIz&#10;ceoHJPY+fHAmsQyNtMEcOdz1cp5lt9KZjvhDawa8b7H+3OydhvdRqhXi6+pp9/y9DtWNepGPUeur&#10;yXi3AJFwTP/H8IvP6FAyU+X3ZKPoNXCR9DfZmyvFsjotsizkOX35AwAA//8DAFBLAQItABQABgAI&#10;AAAAIQC2gziS/gAAAOEBAAATAAAAAAAAAAAAAAAAAAAAAABbQ29udGVudF9UeXBlc10ueG1sUEsB&#10;Ai0AFAAGAAgAAAAhADj9If/WAAAAlAEAAAsAAAAAAAAAAAAAAAAALwEAAF9yZWxzLy5yZWxzUEsB&#10;Ai0AFAAGAAgAAAAhAI8FWLlgAgAAkgQAAA4AAAAAAAAAAAAAAAAALgIAAGRycy9lMm9Eb2MueG1s&#10;UEsBAi0AFAAGAAgAAAAhAGLtMALYAAAABQEAAA8AAAAAAAAAAAAAAAAAugQAAGRycy9kb3ducmV2&#10;LnhtbFBLBQYAAAAABAAEAPMAAAC/BQAAAAA=&#10;" filled="f" strokeweight=".5pt">
                <v:textbox style="mso-fit-shape-to-text:t" inset="5.85pt,.7pt,5.85pt,.7pt">
                  <w:txbxContent>
                    <w:p w14:paraId="692FA35A" w14:textId="77777777" w:rsidR="00EC2BF2" w:rsidRPr="00003FDE" w:rsidRDefault="00EC2BF2" w:rsidP="007A48B7">
                      <w:pPr>
                        <w:ind w:left="210" w:firstLineChars="100" w:firstLine="220"/>
                        <w:rPr>
                          <w:rFonts w:hAnsi="ＭＳ 明朝"/>
                          <w:sz w:val="22"/>
                          <w:szCs w:val="28"/>
                        </w:rPr>
                      </w:pPr>
                      <w:r w:rsidRPr="00003FDE">
                        <w:rPr>
                          <w:rFonts w:hAnsi="ＭＳ 明朝" w:hint="eastAsia"/>
                          <w:sz w:val="22"/>
                          <w:szCs w:val="28"/>
                        </w:rPr>
                        <w:t>これらのことから、引き続きワーク・ライフ・バランスの取組みを</w:t>
                      </w:r>
                      <w:r w:rsidRPr="00003FDE">
                        <w:rPr>
                          <w:rFonts w:hAnsi="ＭＳ 明朝" w:hint="eastAsia"/>
                          <w:color w:val="000000" w:themeColor="text1"/>
                          <w:sz w:val="22"/>
                          <w:szCs w:val="28"/>
                        </w:rPr>
                        <w:t>確実に推進していくことが重要であるが、今後は事業所内での社員間の話し合い、職場内で不公平感の出ない運用方法</w:t>
                      </w:r>
                      <w:r w:rsidRPr="00003FDE">
                        <w:rPr>
                          <w:rFonts w:hAnsi="ＭＳ 明朝" w:hint="eastAsia"/>
                          <w:sz w:val="22"/>
                          <w:szCs w:val="28"/>
                        </w:rPr>
                        <w:t>、満足度の把握など、制度を成熟化させるための具体策が必要であり、好事例が求められる。</w:t>
                      </w:r>
                    </w:p>
                    <w:p w14:paraId="639A9806" w14:textId="77777777" w:rsidR="00EC2BF2" w:rsidRPr="00003FDE" w:rsidRDefault="00EC2BF2" w:rsidP="007A48B7">
                      <w:pPr>
                        <w:ind w:left="210" w:firstLineChars="100" w:firstLine="220"/>
                        <w:rPr>
                          <w:rFonts w:hAnsi="ＭＳ 明朝"/>
                          <w:sz w:val="22"/>
                          <w:szCs w:val="28"/>
                        </w:rPr>
                      </w:pPr>
                      <w:r w:rsidRPr="00003FDE">
                        <w:rPr>
                          <w:rFonts w:hAnsi="ＭＳ 明朝" w:hint="eastAsia"/>
                          <w:sz w:val="22"/>
                          <w:szCs w:val="28"/>
                        </w:rPr>
                        <w:t>また、男性従業員の育児参加を進めるために、男性自身の意識改革を進めるとともに、育児休業中の代替要員の確保や賃金保障など、安心して育児休業を取得できる環境づくりが課題である。</w:t>
                      </w:r>
                    </w:p>
                  </w:txbxContent>
                </v:textbox>
                <w10:wrap type="square"/>
              </v:shape>
            </w:pict>
          </mc:Fallback>
        </mc:AlternateContent>
      </w:r>
    </w:p>
    <w:p w14:paraId="1A649DBE" w14:textId="77777777" w:rsidR="002F7E62" w:rsidRPr="00490DEC" w:rsidRDefault="002F7E62" w:rsidP="007A48B7">
      <w:pPr>
        <w:rPr>
          <w:rFonts w:ascii="ＭＳ Ｐゴシック" w:eastAsia="ＭＳ Ｐゴシック" w:hAnsi="ＭＳ Ｐゴシック"/>
          <w:b/>
          <w:bCs/>
          <w:color w:val="000000" w:themeColor="text1"/>
          <w:sz w:val="28"/>
          <w:szCs w:val="28"/>
        </w:rPr>
      </w:pPr>
    </w:p>
    <w:p w14:paraId="4C2F1C7B" w14:textId="0680E883" w:rsidR="007A48B7" w:rsidRPr="00490DEC" w:rsidRDefault="007A48B7" w:rsidP="007A48B7">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（５）さまざまなハラスメントの防止</w:t>
      </w:r>
    </w:p>
    <w:p w14:paraId="210445B0" w14:textId="77777777" w:rsidR="002F7E62" w:rsidRPr="00490DEC" w:rsidRDefault="002F7E62" w:rsidP="002F7E62">
      <w:pPr>
        <w:ind w:leftChars="200" w:left="420" w:firstLineChars="100" w:firstLine="210"/>
        <w:rPr>
          <w:rFonts w:hAnsi="ＭＳ 明朝"/>
          <w:color w:val="000000" w:themeColor="text1"/>
        </w:rPr>
      </w:pPr>
    </w:p>
    <w:p w14:paraId="466477AB" w14:textId="5B1105CB" w:rsidR="007A48B7" w:rsidRPr="00490DEC" w:rsidRDefault="007A48B7" w:rsidP="007A48B7">
      <w:pPr>
        <w:ind w:left="210" w:firstLineChars="100" w:firstLine="210"/>
        <w:rPr>
          <w:rFonts w:hAnsi="ＭＳ 明朝"/>
          <w:color w:val="000000" w:themeColor="text1"/>
        </w:rPr>
      </w:pPr>
      <w:r w:rsidRPr="00490DEC">
        <w:rPr>
          <w:rFonts w:hAnsi="ＭＳ 明朝" w:hint="eastAsia"/>
          <w:color w:val="000000" w:themeColor="text1"/>
        </w:rPr>
        <w:t>本調査では、多様なハラスメントの実態をたずねたが、実態としてあるとしたのは「パワーハラスメント」、「セクシュアルハラスメント」が多かった。「</w:t>
      </w:r>
      <w:r w:rsidR="004901DC" w:rsidRPr="00490DEC">
        <w:rPr>
          <w:rFonts w:hAnsi="ＭＳ 明朝" w:hint="eastAsia"/>
          <w:color w:val="000000" w:themeColor="text1"/>
        </w:rPr>
        <w:t>ＳＯＧＩ</w:t>
      </w:r>
      <w:r w:rsidRPr="00490DEC">
        <w:rPr>
          <w:rFonts w:hAnsi="ＭＳ 明朝" w:hint="eastAsia"/>
          <w:color w:val="000000" w:themeColor="text1"/>
        </w:rPr>
        <w:t>ハラスメント」は、前回は回答があったが、今回はみられなかった（ＳＯＧＩハラスメントは、今回調査では0件という結果ではあったが、ＳＯＧＩハラスメントについての認識がまだ十分ではないため、問題を把握しきれていない場合がありうる）。</w:t>
      </w:r>
    </w:p>
    <w:p w14:paraId="174FC4EC" w14:textId="77777777" w:rsidR="007A48B7" w:rsidRPr="00490DEC" w:rsidRDefault="007A48B7" w:rsidP="007A48B7">
      <w:pPr>
        <w:ind w:left="210" w:firstLineChars="100" w:firstLine="210"/>
        <w:rPr>
          <w:rFonts w:hAnsi="ＭＳ 明朝"/>
          <w:color w:val="000000" w:themeColor="text1"/>
        </w:rPr>
      </w:pPr>
      <w:r w:rsidRPr="00490DEC">
        <w:rPr>
          <w:rFonts w:hAnsi="ＭＳ 明朝" w:hint="eastAsia"/>
          <w:color w:val="000000" w:themeColor="text1"/>
        </w:rPr>
        <w:t>また、事業所のパワーハラスメント防止対策義務の認知度は６割弱となっており、従業員規模が小さい事業所や、労働組合のない事業所では認知度が低い傾向がみられる。パワーハラスメント防止対策義務の認知度が高いほどハラスメントが問題となっており、認知度が低いと問題にされていない傾向があることが明らかになった。以上のことから、ハラスメントを理解し認識が高くなるほど、ハラスメントは実態として、顕在化するようすがうかがえる。</w:t>
      </w:r>
    </w:p>
    <w:p w14:paraId="6A42577E" w14:textId="77777777" w:rsidR="007A48B7" w:rsidRPr="00490DEC" w:rsidRDefault="007A48B7" w:rsidP="007A48B7">
      <w:pPr>
        <w:ind w:leftChars="100" w:left="420" w:hangingChars="100" w:hanging="210"/>
        <w:rPr>
          <w:rFonts w:hAnsi="ＭＳ 明朝"/>
          <w:color w:val="000000" w:themeColor="text1"/>
        </w:rPr>
      </w:pPr>
      <w:r w:rsidRPr="00490DEC">
        <w:rPr>
          <w:noProof/>
          <w:color w:val="000000" w:themeColor="text1"/>
        </w:rPr>
        <mc:AlternateContent>
          <mc:Choice Requires="wps">
            <w:drawing>
              <wp:anchor distT="0" distB="0" distL="114300" distR="114300" simplePos="0" relativeHeight="253124608" behindDoc="0" locked="0" layoutInCell="1" allowOverlap="1" wp14:anchorId="570D1F6C" wp14:editId="7DB4E81D">
                <wp:simplePos x="0" y="0"/>
                <wp:positionH relativeFrom="column">
                  <wp:posOffset>0</wp:posOffset>
                </wp:positionH>
                <wp:positionV relativeFrom="paragraph">
                  <wp:posOffset>419474</wp:posOffset>
                </wp:positionV>
                <wp:extent cx="1828800" cy="1828800"/>
                <wp:effectExtent l="0" t="0" r="0" b="0"/>
                <wp:wrapSquare wrapText="bothSides"/>
                <wp:docPr id="240" name="テキスト ボックス 2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964BB22" w14:textId="7EF4581F" w:rsidR="00EC2BF2" w:rsidRPr="007C463D" w:rsidRDefault="00EC2BF2" w:rsidP="007A48B7">
                            <w:pPr>
                              <w:ind w:left="210" w:firstLineChars="100" w:firstLine="210"/>
                              <w:rPr>
                                <w:rFonts w:hAnsi="ＭＳ 明朝"/>
                              </w:rPr>
                            </w:pPr>
                            <w:r>
                              <w:rPr>
                                <w:rFonts w:hAnsi="ＭＳ 明朝" w:hint="eastAsia"/>
                              </w:rPr>
                              <w:t>これらの</w:t>
                            </w:r>
                            <w:r w:rsidRPr="00490DEC">
                              <w:rPr>
                                <w:rFonts w:hAnsi="ＭＳ 明朝" w:hint="eastAsia"/>
                              </w:rPr>
                              <w:t>ことから、ハラスメント対策としては、まず、ハラスメントへの理解を通して、経営者、管理職、従業員の一人ひとりがハラスメントに敏感になり、問題を「見える化」し、問題解決と再発防止につなげていくことが重要であ</w:t>
                            </w:r>
                            <w:r w:rsidRPr="007C463D">
                              <w:rPr>
                                <w:rFonts w:hAnsi="ＭＳ 明朝" w:hint="eastAsia"/>
                              </w:rPr>
                              <w:t>る。</w:t>
                            </w:r>
                          </w:p>
                          <w:p w14:paraId="686BE3A9" w14:textId="77777777" w:rsidR="00EC2BF2" w:rsidRPr="00874D2E" w:rsidRDefault="00EC2BF2" w:rsidP="007A48B7">
                            <w:pPr>
                              <w:ind w:left="210" w:firstLineChars="100" w:firstLine="210"/>
                              <w:rPr>
                                <w:rFonts w:hAnsi="ＭＳ 明朝"/>
                              </w:rPr>
                            </w:pPr>
                            <w:r w:rsidRPr="007C463D">
                              <w:rPr>
                                <w:rFonts w:hAnsi="ＭＳ 明朝" w:hint="eastAsia"/>
                              </w:rPr>
                              <w:t>また、ハラスメント防止の取組みとしては、「就業規則等にハラスメント禁止を明記」、「相談窓口・担当者、苦情処理機関等を設置」など制度を整え</w:t>
                            </w:r>
                            <w:r>
                              <w:rPr>
                                <w:rFonts w:hAnsi="ＭＳ 明朝" w:hint="eastAsia"/>
                              </w:rPr>
                              <w:t>ることが重要である。</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anchor>
            </w:drawing>
          </mc:Choice>
          <mc:Fallback>
            <w:pict>
              <v:shape w14:anchorId="570D1F6C" id="テキスト ボックス 240" o:spid="_x0000_s1032" type="#_x0000_t202" style="position:absolute;left:0;text-align:left;margin-left:0;margin-top:33.05pt;width:2in;height:2in;z-index:2531246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6hzXwIAAJIEAAAOAAAAZHJzL2Uyb0RvYy54bWysVM1O3DAQvlfqO1i+lyxboMuKLNqCqCoh&#10;QIKKs9dx2KiOx7LNJvTISlUfoq9Q9dznyYv0s7OBFe2p6sWZ8fx5vm8mR8dtrdlKOV+Ryfnuzogz&#10;ZSQVlbnL+aebszcTznwQphCajMr5g/L8ePb61VFjp2pMS9KFcgxJjJ82NufLEOw0y7xcqlr4HbLK&#10;wFiSq0WA6u6ywokG2WudjUejg6whV1hHUnmP29PeyGcpf1kqGS7L0qvAdM7xtpBOl85FPLPZkZje&#10;OWGXldw8Q/zDK2pRGRR9SnUqgmD3rvojVV1JR57KsCOpzqgsK6lSD+hmd/Sim+ulsCr1AnC8fYLJ&#10;/7+08mJ15VhV5Hy8B3yMqEFSt/7aPf7oHn9162+sW3/v1uvu8Sd0Fp0AWWP9FJHXFrGhfU8tqB/u&#10;PS4jEm3p6vhFjwx2JH94Aly1gckYNBlPJiOYJGyDgvzZc7h1PnxQVLMo5NyB0QS0WJ370LsOLrGa&#10;obNK68SqNqzJ+cHb/VEK8KSrIhqjWww50Y6tBOZioYX8HJ+Pslte0LTBZWy2bypKoV20Ca+DoeEF&#10;FQ/AwVE/XN7Kswrpz4UPV8JhmtAfNiRc4ig14U20kThbkvvyt/voD5Jh5azBdObcYH040x8NyH+3&#10;Nz7cxzAnZTI5RAG3bVhsGcx9fUJochd7aGUSo3vQg1g6qm+xRPNYESZhJOrmPAziSej3BUso1Xye&#10;nDC8VoRzc21lTD1AetPeCmc3VAWwfEHDDIvpC8Z63xjp7fw+gLdEZ8S4R3QDPQY/MbNZ0rhZ23ry&#10;ev6VzH4DAAD//wMAUEsDBBQABgAIAAAAIQDJEyp83gAAAAcBAAAPAAAAZHJzL2Rvd25yZXYueG1s&#10;TI/NTsMwEITvSLyDtUjcqJNSIitkUyEkQEIVouXn7MRLEhGvI9ttA0+POcFxZ0Yz31br2Y7iQD4M&#10;jhHyRQaCuHVm4A7h9eXuQoEIUbPRo2NC+KIA6/r0pNKlcUfe0mEXO5FKOJQaoY9xKqUMbU9Wh4Wb&#10;iJP34bzVMZ2+k8brYyq3o1xmWSGtHjgt9Hqi257az93eIrzNUm2InjcP74/fW9+s1JO8D4jnZ/PN&#10;NYhIc/wLwy9+Qoc6MTVuzyaIESE9EhGKIgeR3KVSSWgQLq9WOci6kv/56x8AAAD//wMAUEsBAi0A&#10;FAAGAAgAAAAhALaDOJL+AAAA4QEAABMAAAAAAAAAAAAAAAAAAAAAAFtDb250ZW50X1R5cGVzXS54&#10;bWxQSwECLQAUAAYACAAAACEAOP0h/9YAAACUAQAACwAAAAAAAAAAAAAAAAAvAQAAX3JlbHMvLnJl&#10;bHNQSwECLQAUAAYACAAAACEA3jOoc18CAACSBAAADgAAAAAAAAAAAAAAAAAuAgAAZHJzL2Uyb0Rv&#10;Yy54bWxQSwECLQAUAAYACAAAACEAyRMqfN4AAAAHAQAADwAAAAAAAAAAAAAAAAC5BAAAZHJzL2Rv&#10;d25yZXYueG1sUEsFBgAAAAAEAAQA8wAAAMQFAAAAAA==&#10;" filled="f" strokeweight=".5pt">
                <v:textbox style="mso-fit-shape-to-text:t" inset="5.85pt,.7pt,5.85pt,.7pt">
                  <w:txbxContent>
                    <w:p w14:paraId="3964BB22" w14:textId="7EF4581F" w:rsidR="00EC2BF2" w:rsidRPr="007C463D" w:rsidRDefault="00EC2BF2" w:rsidP="007A48B7">
                      <w:pPr>
                        <w:ind w:left="210" w:firstLineChars="100" w:firstLine="210"/>
                        <w:rPr>
                          <w:rFonts w:hAnsi="ＭＳ 明朝"/>
                        </w:rPr>
                      </w:pPr>
                      <w:r>
                        <w:rPr>
                          <w:rFonts w:hAnsi="ＭＳ 明朝" w:hint="eastAsia"/>
                        </w:rPr>
                        <w:t>これらの</w:t>
                      </w:r>
                      <w:r w:rsidRPr="00490DEC">
                        <w:rPr>
                          <w:rFonts w:hAnsi="ＭＳ 明朝" w:hint="eastAsia"/>
                        </w:rPr>
                        <w:t>ことから、ハラスメント対策としては、まず、ハラスメントへの理解を通して、経営者、管理職、従業員の一人ひとりがハラスメントに敏感になり、問題を「見える化」し、問題解決と再発防止につなげていくことが重要であ</w:t>
                      </w:r>
                      <w:r w:rsidRPr="007C463D">
                        <w:rPr>
                          <w:rFonts w:hAnsi="ＭＳ 明朝" w:hint="eastAsia"/>
                        </w:rPr>
                        <w:t>る。</w:t>
                      </w:r>
                    </w:p>
                    <w:p w14:paraId="686BE3A9" w14:textId="77777777" w:rsidR="00EC2BF2" w:rsidRPr="00874D2E" w:rsidRDefault="00EC2BF2" w:rsidP="007A48B7">
                      <w:pPr>
                        <w:ind w:left="210" w:firstLineChars="100" w:firstLine="210"/>
                        <w:rPr>
                          <w:rFonts w:hAnsi="ＭＳ 明朝"/>
                        </w:rPr>
                      </w:pPr>
                      <w:r w:rsidRPr="007C463D">
                        <w:rPr>
                          <w:rFonts w:hAnsi="ＭＳ 明朝" w:hint="eastAsia"/>
                        </w:rPr>
                        <w:t>また、ハラスメント防止の取組みとしては、「就業規則等にハラスメント禁止を明記」、「相談窓口・担当者、苦情処理機関等を設置」など制度を整え</w:t>
                      </w:r>
                      <w:r>
                        <w:rPr>
                          <w:rFonts w:hAnsi="ＭＳ 明朝" w:hint="eastAsia"/>
                        </w:rPr>
                        <w:t>ることが重要である。</w:t>
                      </w:r>
                    </w:p>
                  </w:txbxContent>
                </v:textbox>
                <w10:wrap type="square"/>
              </v:shape>
            </w:pict>
          </mc:Fallback>
        </mc:AlternateContent>
      </w:r>
      <w:r w:rsidRPr="00490DEC">
        <w:rPr>
          <w:rFonts w:hAnsi="ＭＳ 明朝" w:hint="eastAsia"/>
          <w:noProof/>
          <w:color w:val="000000" w:themeColor="text1"/>
        </w:rPr>
        <mc:AlternateContent>
          <mc:Choice Requires="wps">
            <w:drawing>
              <wp:inline distT="0" distB="0" distL="0" distR="0" wp14:anchorId="70361A1C" wp14:editId="203998A6">
                <wp:extent cx="552600" cy="200160"/>
                <wp:effectExtent l="19050" t="0" r="38100" b="47625"/>
                <wp:docPr id="241" name="矢印: 下 241"/>
                <wp:cNvGraphicFramePr/>
                <a:graphic xmlns:a="http://schemas.openxmlformats.org/drawingml/2006/main">
                  <a:graphicData uri="http://schemas.microsoft.com/office/word/2010/wordprocessingShape">
                    <wps:wsp>
                      <wps:cNvSpPr/>
                      <wps:spPr>
                        <a:xfrm>
                          <a:off x="0" y="0"/>
                          <a:ext cx="552600" cy="200160"/>
                        </a:xfrm>
                        <a:prstGeom prst="downArrow">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http://schemas.microsoft.com/office/word/2018/wordml" xmlns:w16cex="http://schemas.microsoft.com/office/word/2018/wordml/cex">
            <w:pict>
              <v:shape w14:anchorId="4E84E499" id="矢印: 下 241" o:spid="_x0000_s1026" type="#_x0000_t67" style="width:43.5pt;height:15.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b+HrwIAAJgFAAAOAAAAZHJzL2Uyb0RvYy54bWysVM1uEzEQviPxDpbvdJNV0sIqmypqVYRU&#10;tRUt6tn12l1LXo+xnWzCKyCeAYkn4MgDgXgNxt6fhlJxQOTgeHZmvvF887M43jaabITzCkxJpwcT&#10;SoThUClzX9J3N2cvXlLiAzMV02BESXfC0+Pl82eL1hYihxp0JRxBEOOL1pa0DsEWWeZ5LRrmD8AK&#10;g0oJrmEBRXefVY61iN7oLJ9MDrMWXGUdcOE9fj3tlHSZ8KUUPFxK6UUguqT4tpBOl867eGbLBSvu&#10;HbO14v0z2D+8omHKYNAR6pQFRtZO/QHVKO7AgwwHHJoMpFRcpBwwm+nkUTbXNbMi5YLkeDvS5P8f&#10;LL/YXDmiqpLmsyklhjVYpJ+fv/z49LUg3799JPEzktRaX6Dttb1yveTxGjPeStfEf8yFbBOxu5FY&#10;sQ2E48f5PD+cIP0cVVi16WEiPntwts6H1wIaEi8lraA1K+egTZyyzbkPGBXtB7sY0MCZ0joVUBvS&#10;YvflRxgkqjxoVUVtEmIviRPtyIZhF4RtSgjB9qxQ0gYjxDS7xNIt7LSIENq8FRJZwlTyLsDvmIxz&#10;YcK0U9WsEl2o+QR/kb0YbPBIUgKMyBIfOWL3AINlBzJgdzC9fXQVqb1H5z7zvzmPHikymDA6N8qA&#10;eyozjVn1kTv7gaSOmsjSHVQ77CEH3XB5y88UVvGc+XDFHE4TFh43RLjEQ2rAQkF/o6QG9+Gp79Ee&#10;mxy1lLQ4nSX179fMCUr0G4Pt/2o6m8VxTsJsfpSj4PY1d/sas25OAEuPDY6vS9doH/RwlQ6aW1wk&#10;qxgVVcxwjF1SHtwgnIRua+Aq4mK1SmY4wpaFc3NteQSPrMYGvdneMmf7Vg44AxcwTDIrHjVzZxs9&#10;DazWAaRKnf7Aa883jn9qnH5Vxf2yLyerh4W6/AUAAP//AwBQSwMEFAAGAAgAAAAhAGZ312XZAAAA&#10;AwEAAA8AAABkcnMvZG93bnJldi54bWxMj0FLw0AQhe+C/2EZwZvdNEVbYjalCLl4EIzieZpMk7S7&#10;syG7bdJ/7+hFLw8eb3jvm3w7O6suNIbes4HlIgFFXPum59bA50f5sAEVInKD1jMZuFKAbXF7k2PW&#10;+Inf6VLFVkkJhwwNdDEOmdah7shhWPiBWLKDHx1GsWOrmxEnKXdWp0nypB32LAsdDvTSUX2qzs5A&#10;evy62tkey3T9lla7csLV4fRqzP3dvHsGFWmOf8fwgy/oUAjT3p+5CcoakEfir0q2WYvbG1gtH0EX&#10;uf7PXnwDAAD//wMAUEsBAi0AFAAGAAgAAAAhALaDOJL+AAAA4QEAABMAAAAAAAAAAAAAAAAAAAAA&#10;AFtDb250ZW50X1R5cGVzXS54bWxQSwECLQAUAAYACAAAACEAOP0h/9YAAACUAQAACwAAAAAAAAAA&#10;AAAAAAAvAQAAX3JlbHMvLnJlbHNQSwECLQAUAAYACAAAACEAWxm/h68CAACYBQAADgAAAAAAAAAA&#10;AAAAAAAuAgAAZHJzL2Uyb0RvYy54bWxQSwECLQAUAAYACAAAACEAZnfXZdkAAAADAQAADwAAAAAA&#10;AAAAAAAAAAAJBQAAZHJzL2Rvd25yZXYueG1sUEsFBgAAAAAEAAQA8wAAAA8GAAAAAA==&#10;" adj="10800" filled="f" strokecolor="black [3213]" strokeweight="1pt">
                <w10:anchorlock/>
              </v:shape>
            </w:pict>
          </mc:Fallback>
        </mc:AlternateContent>
      </w:r>
    </w:p>
    <w:p w14:paraId="0E235ABD" w14:textId="77777777" w:rsidR="007A48B7" w:rsidRPr="00490DEC" w:rsidRDefault="007A48B7" w:rsidP="007A48B7">
      <w:pPr>
        <w:rPr>
          <w:rFonts w:hAnsi="ＭＳ 明朝"/>
          <w:color w:val="000000" w:themeColor="text1"/>
        </w:rPr>
      </w:pPr>
    </w:p>
    <w:p w14:paraId="7D5CAF97" w14:textId="33D16FC7" w:rsidR="007A48B7" w:rsidRPr="00490DEC" w:rsidRDefault="007A48B7" w:rsidP="007A48B7">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（６）職場における多様性の尊重</w:t>
      </w:r>
    </w:p>
    <w:p w14:paraId="25F1F2E6" w14:textId="77777777" w:rsidR="002F7E62" w:rsidRPr="00490DEC" w:rsidRDefault="002F7E62" w:rsidP="002F7E62">
      <w:pPr>
        <w:ind w:leftChars="200" w:left="420" w:firstLineChars="100" w:firstLine="210"/>
        <w:rPr>
          <w:rFonts w:hAnsi="ＭＳ 明朝"/>
          <w:color w:val="000000" w:themeColor="text1"/>
        </w:rPr>
      </w:pPr>
    </w:p>
    <w:p w14:paraId="67C93721" w14:textId="77777777" w:rsidR="007A48B7" w:rsidRPr="00490DEC" w:rsidRDefault="007A48B7" w:rsidP="007A48B7">
      <w:pPr>
        <w:ind w:left="210" w:firstLineChars="100" w:firstLine="210"/>
        <w:rPr>
          <w:rFonts w:hAnsi="ＭＳ 明朝"/>
          <w:color w:val="000000" w:themeColor="text1"/>
        </w:rPr>
      </w:pPr>
      <w:r w:rsidRPr="00490DEC">
        <w:rPr>
          <w:rFonts w:hAnsi="ＭＳ 明朝" w:hint="eastAsia"/>
          <w:color w:val="000000" w:themeColor="text1"/>
        </w:rPr>
        <w:t>事業所の約半数が、「世田谷区多様性を認め合い男女共同参画と多文化共生を推進する条例」、「パートナーシップの宣誓」を認知しているが、その内容はあまり知られていない。</w:t>
      </w:r>
    </w:p>
    <w:p w14:paraId="2D54CFD2" w14:textId="77777777" w:rsidR="007A48B7" w:rsidRPr="00490DEC" w:rsidRDefault="007A48B7" w:rsidP="007A48B7">
      <w:pPr>
        <w:ind w:left="210" w:firstLineChars="100" w:firstLine="210"/>
        <w:rPr>
          <w:rFonts w:hAnsi="ＭＳ 明朝"/>
          <w:color w:val="000000" w:themeColor="text1"/>
        </w:rPr>
      </w:pPr>
      <w:r w:rsidRPr="00490DEC">
        <w:rPr>
          <w:rFonts w:hAnsi="ＭＳ 明朝" w:hint="eastAsia"/>
          <w:color w:val="000000" w:themeColor="text1"/>
        </w:rPr>
        <w:t>また、職場における、性的マイノリティへの配慮の取組みとして12項目を掲げたが、全体として実施率も検討中の割合も低い。そのなかでは「性別に応じた制服や服装規定などの廃止」、「性的マイノリティの採用、評価に対する公正さの徹底」が15％前後の実施率である。</w:t>
      </w:r>
    </w:p>
    <w:p w14:paraId="29B5752C" w14:textId="77777777" w:rsidR="007A48B7" w:rsidRPr="00490DEC" w:rsidRDefault="007A48B7" w:rsidP="007A48B7">
      <w:pPr>
        <w:ind w:leftChars="100" w:left="420" w:hangingChars="100" w:hanging="210"/>
        <w:rPr>
          <w:rFonts w:hAnsi="ＭＳ 明朝"/>
          <w:color w:val="000000" w:themeColor="text1"/>
        </w:rPr>
      </w:pPr>
      <w:r w:rsidRPr="00490DEC">
        <w:rPr>
          <w:noProof/>
          <w:color w:val="000000" w:themeColor="text1"/>
        </w:rPr>
        <mc:AlternateContent>
          <mc:Choice Requires="wps">
            <w:drawing>
              <wp:anchor distT="0" distB="0" distL="114300" distR="114300" simplePos="0" relativeHeight="253129728" behindDoc="0" locked="0" layoutInCell="1" allowOverlap="1" wp14:anchorId="6EE8CED4" wp14:editId="5CA1D25F">
                <wp:simplePos x="0" y="0"/>
                <wp:positionH relativeFrom="column">
                  <wp:posOffset>0</wp:posOffset>
                </wp:positionH>
                <wp:positionV relativeFrom="paragraph">
                  <wp:posOffset>425450</wp:posOffset>
                </wp:positionV>
                <wp:extent cx="1828800" cy="1828800"/>
                <wp:effectExtent l="0" t="0" r="0" b="0"/>
                <wp:wrapSquare wrapText="bothSides"/>
                <wp:docPr id="242" name="テキスト ボックス 2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76C2FBD" w14:textId="77777777" w:rsidR="00EC2BF2" w:rsidRPr="006A5D71" w:rsidRDefault="00EC2BF2" w:rsidP="007A48B7">
                            <w:pPr>
                              <w:ind w:left="210" w:firstLineChars="100" w:firstLine="210"/>
                              <w:rPr>
                                <w:rFonts w:hAnsi="ＭＳ 明朝"/>
                              </w:rPr>
                            </w:pPr>
                            <w:r>
                              <w:rPr>
                                <w:rFonts w:hAnsi="ＭＳ 明朝" w:hint="eastAsia"/>
                              </w:rPr>
                              <w:t>これからのことから、「世田谷区多様性を認め合い男女共同参画と多文化共生を推進する条例」、「</w:t>
                            </w:r>
                            <w:r w:rsidRPr="003E7EAD">
                              <w:rPr>
                                <w:rFonts w:hAnsi="ＭＳ 明朝" w:hint="eastAsia"/>
                              </w:rPr>
                              <w:t>パートナーシップ</w:t>
                            </w:r>
                            <w:r>
                              <w:rPr>
                                <w:rFonts w:hAnsi="ＭＳ 明朝" w:hint="eastAsia"/>
                              </w:rPr>
                              <w:t>の</w:t>
                            </w:r>
                            <w:r w:rsidRPr="003E7EAD">
                              <w:rPr>
                                <w:rFonts w:hAnsi="ＭＳ 明朝" w:hint="eastAsia"/>
                              </w:rPr>
                              <w:t>宣誓</w:t>
                            </w:r>
                            <w:r>
                              <w:rPr>
                                <w:rFonts w:hAnsi="ＭＳ 明朝" w:hint="eastAsia"/>
                              </w:rPr>
                              <w:t>」の</w:t>
                            </w:r>
                            <w:r w:rsidRPr="00A61769">
                              <w:rPr>
                                <w:rFonts w:hAnsi="ＭＳ 明朝" w:hint="eastAsia"/>
                              </w:rPr>
                              <w:t>さらなる周知を図る必要がある。</w:t>
                            </w:r>
                            <w:r>
                              <w:rPr>
                                <w:rFonts w:hAnsi="ＭＳ 明朝" w:hint="eastAsia"/>
                              </w:rPr>
                              <w:t>特に</w:t>
                            </w:r>
                            <w:r w:rsidRPr="007C463D">
                              <w:rPr>
                                <w:rFonts w:hAnsi="ＭＳ 明朝" w:hint="eastAsia"/>
                                <w:color w:val="0070C0"/>
                              </w:rPr>
                              <w:t>、</w:t>
                            </w:r>
                            <w:r>
                              <w:rPr>
                                <w:rFonts w:hAnsi="ＭＳ 明朝" w:hint="eastAsia"/>
                              </w:rPr>
                              <w:t>性的マイノリティへの配慮の必要性について事業所の理解を深め、取組みの数を増やすことで、職場における多様性の尊重を確保していくことが必要である。</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anchor>
            </w:drawing>
          </mc:Choice>
          <mc:Fallback>
            <w:pict>
              <v:shape w14:anchorId="6EE8CED4" id="テキスト ボックス 242" o:spid="_x0000_s1033" type="#_x0000_t202" style="position:absolute;left:0;text-align:left;margin-left:0;margin-top:33.5pt;width:2in;height:2in;z-index:2531297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KCnYAIAAJIEAAAOAAAAZHJzL2Uyb0RvYy54bWysVEtu2zAQ3RfoHQjuGzluPo4ROXATpCgQ&#10;NAGSImuaomKhFIcgGUvpMgaKHqJXKLrueXSRPlJWYqRdFd1QM5wf570ZHZ+0tWYr5XxFJue7OyPO&#10;lJFUVOYu559uzt9MOPNBmEJoMirnD8rzk9nrV8eNnaoxLUkXyjEkMX7a2JwvQ7DTLPNyqWrhd8gq&#10;A2NJrhYBqrvLCicaZK91Nh6NDrKGXGEdSeU9bs96I5+l/GWpZLgsS68C0znH20I6XToX8cxmx2J6&#10;54RdVnLzDPEPr6hFZVD0KdWZCILdu+qPVHUlHXkqw46kOqOyrKRKPaCb3dGLbq6XwqrUC8Dx9gkm&#10;///Syo+rK8eqIufjvTFnRtQgqVt/7R5/dI+/uvU31q2/d+t19/gTOotOgKyxforIa4vY0L6jFtQP&#10;9x6XEYm2dHX8okcGO8B/eAJctYHJGDQZTyYjmCRsg4L82XO4dT68V1SzKOTcgdEEtFhd+NC7Di6x&#10;mqHzSuvEqjasyfnB2/1RCvCkqyIao1sMOdWOrQTmYqGF/Byfj7JbXtC0wWVstm8qSqFdtAmvw6Hh&#10;BRUPwMFRP1zeyvMK6S+ED1fCYZrQHzYkXOIoNeFNtJE4W5L78rf76A+SYeWswXTm3GB9ONMfDMg/&#10;3Bsf7WOYkzKZHKGA2zYstgzmvj4lNLmLPbQyidE96EEsHdW3WKJ5rAiTMBJ1cx4G8TT0+4IllGo+&#10;T04YXivChbm2MqYeIL1pb4WzG6oCWP5IwwyL6QvGet8Y6e38PoC3RGfEuEd0Az0GPzGzWdK4Wdt6&#10;8nr+lcx+AwAA//8DAFBLAwQUAAYACAAAACEAKkLXw94AAAAHAQAADwAAAGRycy9kb3ducmV2Lnht&#10;bEyPT0vDQBDF74LfYRnBm91YbQ0xkyKCClLE1j/nTXZMgtnZsLtto5/e8aSnecMb3vtNuZrcoPYU&#10;Yu8Z4XyWgSJuvO25RXh9uTvLQcVk2JrBMyF8UYRVdXxUmsL6A29ov02tkhCOhUHoUhoLrWPTkTNx&#10;5kdi8T58cCbJGlptgzlIuBv0PMuW2pmepaEzI9121Hxudw7hbdL5muh5/fD++L0J9WX+pO8j4unJ&#10;dHMNKtGU/o7hF1/QoRKm2u/YRjUgyCMJYXklU9x5nouoES4Wiwx0Ver//NUPAAAA//8DAFBLAQIt&#10;ABQABgAIAAAAIQC2gziS/gAAAOEBAAATAAAAAAAAAAAAAAAAAAAAAABbQ29udGVudF9UeXBlc10u&#10;eG1sUEsBAi0AFAAGAAgAAAAhADj9If/WAAAAlAEAAAsAAAAAAAAAAAAAAAAALwEAAF9yZWxzLy5y&#10;ZWxzUEsBAi0AFAAGAAgAAAAhAMPAoKdgAgAAkgQAAA4AAAAAAAAAAAAAAAAALgIAAGRycy9lMm9E&#10;b2MueG1sUEsBAi0AFAAGAAgAAAAhACpC18PeAAAABwEAAA8AAAAAAAAAAAAAAAAAugQAAGRycy9k&#10;b3ducmV2LnhtbFBLBQYAAAAABAAEAPMAAADFBQAAAAA=&#10;" filled="f" strokeweight=".5pt">
                <v:textbox style="mso-fit-shape-to-text:t" inset="5.85pt,.7pt,5.85pt,.7pt">
                  <w:txbxContent>
                    <w:p w14:paraId="276C2FBD" w14:textId="77777777" w:rsidR="00EC2BF2" w:rsidRPr="006A5D71" w:rsidRDefault="00EC2BF2" w:rsidP="007A48B7">
                      <w:pPr>
                        <w:ind w:left="210" w:firstLineChars="100" w:firstLine="210"/>
                        <w:rPr>
                          <w:rFonts w:hAnsi="ＭＳ 明朝"/>
                        </w:rPr>
                      </w:pPr>
                      <w:r>
                        <w:rPr>
                          <w:rFonts w:hAnsi="ＭＳ 明朝" w:hint="eastAsia"/>
                        </w:rPr>
                        <w:t>これからのことから、「世田谷区多様性を認め合い男女共同参画と多文化共生を推進する条例」、「</w:t>
                      </w:r>
                      <w:r w:rsidRPr="003E7EAD">
                        <w:rPr>
                          <w:rFonts w:hAnsi="ＭＳ 明朝" w:hint="eastAsia"/>
                        </w:rPr>
                        <w:t>パートナーシップ</w:t>
                      </w:r>
                      <w:r>
                        <w:rPr>
                          <w:rFonts w:hAnsi="ＭＳ 明朝" w:hint="eastAsia"/>
                        </w:rPr>
                        <w:t>の</w:t>
                      </w:r>
                      <w:r w:rsidRPr="003E7EAD">
                        <w:rPr>
                          <w:rFonts w:hAnsi="ＭＳ 明朝" w:hint="eastAsia"/>
                        </w:rPr>
                        <w:t>宣誓</w:t>
                      </w:r>
                      <w:r>
                        <w:rPr>
                          <w:rFonts w:hAnsi="ＭＳ 明朝" w:hint="eastAsia"/>
                        </w:rPr>
                        <w:t>」の</w:t>
                      </w:r>
                      <w:r w:rsidRPr="00A61769">
                        <w:rPr>
                          <w:rFonts w:hAnsi="ＭＳ 明朝" w:hint="eastAsia"/>
                        </w:rPr>
                        <w:t>さらなる周知を図る必要がある。</w:t>
                      </w:r>
                      <w:r>
                        <w:rPr>
                          <w:rFonts w:hAnsi="ＭＳ 明朝" w:hint="eastAsia"/>
                        </w:rPr>
                        <w:t>特に</w:t>
                      </w:r>
                      <w:r w:rsidRPr="007C463D">
                        <w:rPr>
                          <w:rFonts w:hAnsi="ＭＳ 明朝" w:hint="eastAsia"/>
                          <w:color w:val="0070C0"/>
                        </w:rPr>
                        <w:t>、</w:t>
                      </w:r>
                      <w:r>
                        <w:rPr>
                          <w:rFonts w:hAnsi="ＭＳ 明朝" w:hint="eastAsia"/>
                        </w:rPr>
                        <w:t>性的マイノリティへの配慮の必要性について事業所の理解を深め、取組みの数を増やすことで、職場における多様性の尊重を確保していくことが必要である。</w:t>
                      </w:r>
                    </w:p>
                  </w:txbxContent>
                </v:textbox>
                <w10:wrap type="square"/>
              </v:shape>
            </w:pict>
          </mc:Fallback>
        </mc:AlternateContent>
      </w:r>
      <w:r w:rsidRPr="00490DEC">
        <w:rPr>
          <w:rFonts w:hAnsi="ＭＳ 明朝" w:hint="eastAsia"/>
          <w:noProof/>
          <w:color w:val="000000" w:themeColor="text1"/>
        </w:rPr>
        <mc:AlternateContent>
          <mc:Choice Requires="wps">
            <w:drawing>
              <wp:inline distT="0" distB="0" distL="0" distR="0" wp14:anchorId="4296D1C8" wp14:editId="47107DF3">
                <wp:extent cx="552600" cy="200160"/>
                <wp:effectExtent l="19050" t="0" r="38100" b="47625"/>
                <wp:docPr id="243" name="矢印: 下 243"/>
                <wp:cNvGraphicFramePr/>
                <a:graphic xmlns:a="http://schemas.openxmlformats.org/drawingml/2006/main">
                  <a:graphicData uri="http://schemas.microsoft.com/office/word/2010/wordprocessingShape">
                    <wps:wsp>
                      <wps:cNvSpPr/>
                      <wps:spPr>
                        <a:xfrm>
                          <a:off x="0" y="0"/>
                          <a:ext cx="552600" cy="200160"/>
                        </a:xfrm>
                        <a:prstGeom prst="downArrow">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http://schemas.microsoft.com/office/word/2018/wordml" xmlns:w16cex="http://schemas.microsoft.com/office/word/2018/wordml/cex">
            <w:pict>
              <v:shape w14:anchorId="7B1339A2" id="矢印: 下 243" o:spid="_x0000_s1026" type="#_x0000_t67" style="width:43.5pt;height:15.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wUDsAIAAJgFAAAOAAAAZHJzL2Uyb0RvYy54bWysVM1uEzEQviPxDpbvdLNL0sIqmypqVYRU&#10;tRUt6tn12tmVvB5jO9mEV0A8QyWegCMPBOI1GHt/GkrFAZHDxuOZ+cbzzc/8eNsoshHW1aALmh5M&#10;KBGaQ1nrVUHf35y9eEWJ80yXTIEWBd0JR48Xz5/NW5OLDCpQpbAEQbTLW1PQynuTJ4njlWiYOwAj&#10;NCol2IZ5FO0qKS1rEb1RSTaZHCYt2NJY4MI5vD3tlHQR8aUU3F9K6YQnqqD4Nh+/Nn7vwjdZzFm+&#10;ssxUNe+fwf7hFQ2rNQYdoU6ZZ2Rt6z+gmppbcCD9AYcmASlrLmIOmE06eZTNdcWMiLkgOc6MNLn/&#10;B8svNleW1GVBs+lLSjRrsEg/77/8+Pw1J9+/fSLhGklqjcvR9tpc2V5yeAwZb6Vtwj/mQraR2N1I&#10;rNh6wvFyNssOJ0g/RxVWLT2MxCcPzsY6/0ZAQ8KhoCW0emkttJFTtjl3HqOi/WAXAmo4q5WKBVSa&#10;tNh92REGCSoHqi6DNgqhl8SJsmTDsAv8Ng0JIdieFUpK42VIs0ssnvxOiQCh9DshkSVMJesC/I7J&#10;OBfap52qYqXoQs0m+BuCDR4xdAQMyBIfOWL3AINlBzJgd2/u7YOriO09OveZ/8159IiRQfvRuak1&#10;2KcyU5hVH7mzH0jqqAks3UG5wx6y0A2XM/ysxiqeM+evmMVpwsLjhvCX+JEKsFDQnyipwH586j7Y&#10;Y5OjlpIWp7Og7sOaWUGJequx/V+n02kY5yhMZ0cZCnZfc7ev0evmBLD0Ke4iw+Mx2Hs1HKWF5hYX&#10;yTJERRXTHGMXlHs7CCe+2xq4irhYLqMZjrBh/lxfGx7AA6uhQW+2t8yavpU9zsAFDJPM8kfN3NkG&#10;Tw3LtQdZx05/4LXnG8c/Nk6/qsJ+2Zej1cNCXfwCAAD//wMAUEsDBBQABgAIAAAAIQBmd9dl2QAA&#10;AAMBAAAPAAAAZHJzL2Rvd25yZXYueG1sTI9BS8NAEIXvgv9hGcGb3TRFW2I2pQi5eBCM4nmaTJO0&#10;u7Mhu23Sf+/oRS8PHm9475t8OzurLjSG3rOB5SIBRVz7pufWwOdH+bABFSJyg9YzGbhSgG1xe5Nj&#10;1viJ3+lSxVZJCYcMDXQxDpnWoe7IYVj4gViygx8dRrFjq5sRJyl3VqdJ8qQd9iwLHQ700lF9qs7O&#10;QHr8utrZHst0/ZZWu3LC1eH0asz93bx7BhVpjn/H8IMv6FAI096fuQnKGpBH4q9KtlmL2xtYLR9B&#10;F7n+z158AwAA//8DAFBLAQItABQABgAIAAAAIQC2gziS/gAAAOEBAAATAAAAAAAAAAAAAAAAAAAA&#10;AABbQ29udGVudF9UeXBlc10ueG1sUEsBAi0AFAAGAAgAAAAhADj9If/WAAAAlAEAAAsAAAAAAAAA&#10;AAAAAAAALwEAAF9yZWxzLy5yZWxzUEsBAi0AFAAGAAgAAAAhAM87BQOwAgAAmAUAAA4AAAAAAAAA&#10;AAAAAAAALgIAAGRycy9lMm9Eb2MueG1sUEsBAi0AFAAGAAgAAAAhAGZ312XZAAAAAwEAAA8AAAAA&#10;AAAAAAAAAAAACgUAAGRycy9kb3ducmV2LnhtbFBLBQYAAAAABAAEAPMAAAAQBgAAAAA=&#10;" adj="10800" filled="f" strokecolor="black [3213]" strokeweight="1pt">
                <w10:anchorlock/>
              </v:shape>
            </w:pict>
          </mc:Fallback>
        </mc:AlternateContent>
      </w:r>
    </w:p>
    <w:p w14:paraId="315CD035" w14:textId="77777777" w:rsidR="007A48B7" w:rsidRPr="00490DEC" w:rsidRDefault="007A48B7" w:rsidP="007A48B7">
      <w:pPr>
        <w:ind w:leftChars="100" w:left="420" w:hangingChars="100" w:hanging="210"/>
        <w:rPr>
          <w:rFonts w:hAnsi="ＭＳ 明朝"/>
          <w:color w:val="000000" w:themeColor="text1"/>
        </w:rPr>
      </w:pPr>
    </w:p>
    <w:p w14:paraId="50AC5612" w14:textId="77777777" w:rsidR="007A48B7" w:rsidRPr="00490DEC" w:rsidRDefault="007A48B7" w:rsidP="007A48B7">
      <w:pPr>
        <w:ind w:leftChars="100" w:left="420" w:hangingChars="100" w:hanging="210"/>
        <w:rPr>
          <w:rFonts w:hAnsi="ＭＳ 明朝"/>
          <w:color w:val="000000" w:themeColor="text1"/>
        </w:rPr>
      </w:pPr>
    </w:p>
    <w:p w14:paraId="7E6EE20D" w14:textId="77777777" w:rsidR="007A48B7" w:rsidRPr="00490DEC" w:rsidRDefault="007A48B7" w:rsidP="007A48B7">
      <w:pPr>
        <w:widowControl/>
        <w:autoSpaceDE/>
        <w:autoSpaceDN/>
        <w:jc w:val="left"/>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b/>
          <w:bCs/>
          <w:color w:val="000000" w:themeColor="text1"/>
          <w:sz w:val="28"/>
          <w:szCs w:val="28"/>
        </w:rPr>
        <w:br w:type="page"/>
      </w:r>
    </w:p>
    <w:p w14:paraId="7EE3140A" w14:textId="341AAB07" w:rsidR="007A48B7" w:rsidRPr="00490DEC" w:rsidRDefault="007A48B7" w:rsidP="007A48B7">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（７）新型コロナウイルス感染症への対応</w:t>
      </w:r>
    </w:p>
    <w:p w14:paraId="3BF2253D" w14:textId="77777777" w:rsidR="002F7E62" w:rsidRPr="00490DEC" w:rsidRDefault="002F7E62" w:rsidP="002F7E62">
      <w:pPr>
        <w:ind w:leftChars="200" w:left="420" w:firstLineChars="100" w:firstLine="210"/>
        <w:rPr>
          <w:rFonts w:hAnsi="ＭＳ 明朝"/>
          <w:color w:val="000000" w:themeColor="text1"/>
        </w:rPr>
      </w:pPr>
    </w:p>
    <w:p w14:paraId="6884C5A2" w14:textId="77777777" w:rsidR="007A48B7" w:rsidRPr="00490DEC" w:rsidRDefault="007A48B7" w:rsidP="007A48B7">
      <w:pPr>
        <w:ind w:left="210" w:firstLineChars="100" w:firstLine="210"/>
        <w:rPr>
          <w:rFonts w:hAnsi="ＭＳ 明朝"/>
          <w:color w:val="000000" w:themeColor="text1"/>
        </w:rPr>
      </w:pPr>
      <w:r w:rsidRPr="00490DEC">
        <w:rPr>
          <w:rFonts w:hAnsi="ＭＳ 明朝" w:hint="eastAsia"/>
          <w:color w:val="000000" w:themeColor="text1"/>
        </w:rPr>
        <w:t>新型コロナウイルス感染症の拡大に伴う緊急事態宣言（令和２年４月７日から５月25日）を機に取り組んだことと、今後も実施したいことを比較すると、「オンライン会議の実施」、「半日や時間単位の有給休暇」、「妊娠中の女性労働者への配慮」、「決裁方法の工夫」、「在宅勤務で使用する機器や通信料等の負担軽減」は今後の実施意向が高くなっている。</w:t>
      </w:r>
    </w:p>
    <w:p w14:paraId="489EB763" w14:textId="09EA0C2C" w:rsidR="007A48B7" w:rsidRPr="00490DEC" w:rsidRDefault="007A48B7" w:rsidP="007A48B7">
      <w:pPr>
        <w:ind w:left="210" w:firstLineChars="100" w:firstLine="210"/>
        <w:rPr>
          <w:rFonts w:hAnsi="ＭＳ 明朝"/>
          <w:color w:val="000000" w:themeColor="text1"/>
        </w:rPr>
      </w:pPr>
      <w:r w:rsidRPr="00490DEC">
        <w:rPr>
          <w:rFonts w:hAnsi="ＭＳ 明朝" w:hint="eastAsia"/>
          <w:color w:val="000000" w:themeColor="text1"/>
        </w:rPr>
        <w:t>逆に、「短時間勤務の実施」、「在宅勤務の実施」、「始業・</w:t>
      </w:r>
      <w:r w:rsidR="00D4690D" w:rsidRPr="00727B26">
        <w:rPr>
          <w:rFonts w:hAnsi="ＭＳ 明朝" w:hint="eastAsia"/>
          <w:color w:val="000000" w:themeColor="text1"/>
        </w:rPr>
        <w:t>終業</w:t>
      </w:r>
      <w:r w:rsidRPr="00490DEC">
        <w:rPr>
          <w:rFonts w:hAnsi="ＭＳ 明朝" w:hint="eastAsia"/>
          <w:color w:val="000000" w:themeColor="text1"/>
        </w:rPr>
        <w:t>時刻の繰上げ・繰下げ」、「公共交通機関以外の手段による通勤や時差出勤の承認」は、今後の実施意向が低くなっている。</w:t>
      </w:r>
    </w:p>
    <w:p w14:paraId="0BEE1B26" w14:textId="77777777" w:rsidR="007A48B7" w:rsidRPr="00490DEC" w:rsidRDefault="007A48B7" w:rsidP="007A48B7">
      <w:pPr>
        <w:ind w:leftChars="100" w:left="420" w:hangingChars="100" w:hanging="210"/>
        <w:rPr>
          <w:rFonts w:hAnsi="ＭＳ 明朝"/>
          <w:color w:val="000000" w:themeColor="text1"/>
        </w:rPr>
      </w:pPr>
      <w:r w:rsidRPr="00490DEC">
        <w:rPr>
          <w:noProof/>
          <w:color w:val="000000" w:themeColor="text1"/>
        </w:rPr>
        <mc:AlternateContent>
          <mc:Choice Requires="wps">
            <w:drawing>
              <wp:anchor distT="0" distB="0" distL="114300" distR="114300" simplePos="0" relativeHeight="253125632" behindDoc="0" locked="0" layoutInCell="1" allowOverlap="1" wp14:anchorId="66F2A164" wp14:editId="5EBC9B48">
                <wp:simplePos x="0" y="0"/>
                <wp:positionH relativeFrom="column">
                  <wp:posOffset>0</wp:posOffset>
                </wp:positionH>
                <wp:positionV relativeFrom="paragraph">
                  <wp:posOffset>446405</wp:posOffset>
                </wp:positionV>
                <wp:extent cx="1828800" cy="1828800"/>
                <wp:effectExtent l="0" t="0" r="0" b="0"/>
                <wp:wrapSquare wrapText="bothSides"/>
                <wp:docPr id="244" name="テキスト ボックス 24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95DA1E0" w14:textId="77777777" w:rsidR="00EC2BF2" w:rsidRPr="00B94AB6" w:rsidRDefault="00EC2BF2" w:rsidP="007A48B7">
                            <w:pPr>
                              <w:ind w:left="210" w:firstLineChars="100" w:firstLine="210"/>
                              <w:rPr>
                                <w:rFonts w:hAnsi="ＭＳ 明朝"/>
                              </w:rPr>
                            </w:pPr>
                            <w:r>
                              <w:rPr>
                                <w:rFonts w:hAnsi="ＭＳ 明朝" w:hint="eastAsia"/>
                              </w:rPr>
                              <w:t>これらのことから、新型コロナウイルス感染症が、特に女性の働き方に大きく影響を与えたことを考慮し、従来の</w:t>
                            </w:r>
                            <w:r w:rsidRPr="00B94AB6">
                              <w:rPr>
                                <w:rFonts w:hAnsi="ＭＳ 明朝" w:hint="eastAsia"/>
                              </w:rPr>
                              <w:t>「短時間勤務制度」、「始業・終業時刻の繰上げ・繰下げ」、「半日や時間単位の有給休暇」</w:t>
                            </w:r>
                            <w:r>
                              <w:rPr>
                                <w:rFonts w:hAnsi="ＭＳ 明朝" w:hint="eastAsia"/>
                              </w:rPr>
                              <w:t>の一層の活用支援を図る必要がある。</w:t>
                            </w:r>
                          </w:p>
                          <w:p w14:paraId="18180B49" w14:textId="77777777" w:rsidR="00EC2BF2" w:rsidRPr="00FB52E8" w:rsidRDefault="00EC2BF2" w:rsidP="007A48B7">
                            <w:pPr>
                              <w:ind w:left="210" w:firstLineChars="100" w:firstLine="210"/>
                              <w:rPr>
                                <w:rFonts w:hAnsi="ＭＳ 明朝"/>
                              </w:rPr>
                            </w:pPr>
                            <w:r>
                              <w:rPr>
                                <w:rFonts w:hAnsi="ＭＳ 明朝" w:hint="eastAsia"/>
                              </w:rPr>
                              <w:t>また急激に普及したテレワーク・オンラインの導入に向けた支援、業務の生産性向上にも取り組んでいくことが重要である。それらを通して、男女の働き方を見直し、男女共同参</w:t>
                            </w:r>
                            <w:r w:rsidRPr="003B0563">
                              <w:rPr>
                                <w:rFonts w:hAnsi="ＭＳ 明朝" w:hint="eastAsia"/>
                              </w:rPr>
                              <w:t>画に</w:t>
                            </w:r>
                            <w:r>
                              <w:rPr>
                                <w:rFonts w:hAnsi="ＭＳ 明朝" w:hint="eastAsia"/>
                              </w:rPr>
                              <w:t>配慮した、新たな</w:t>
                            </w:r>
                            <w:r w:rsidRPr="00B94AB6">
                              <w:rPr>
                                <w:rFonts w:hAnsi="ＭＳ 明朝" w:hint="eastAsia"/>
                              </w:rPr>
                              <w:t>生活</w:t>
                            </w:r>
                            <w:r>
                              <w:rPr>
                                <w:rFonts w:hAnsi="ＭＳ 明朝" w:hint="eastAsia"/>
                              </w:rPr>
                              <w:t>・就労スタイルの実現を図ることが重要である。</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anchor>
            </w:drawing>
          </mc:Choice>
          <mc:Fallback>
            <w:pict>
              <v:shape w14:anchorId="66F2A164" id="テキスト ボックス 244" o:spid="_x0000_s1034" type="#_x0000_t202" style="position:absolute;left:0;text-align:left;margin-left:0;margin-top:35.15pt;width:2in;height:2in;z-index:2531256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ni1YAIAAJIEAAAOAAAAZHJzL2Uyb0RvYy54bWysVEtu2zAQ3RfoHQjuGzmukyqG5cBNkKKA&#10;kQRIiqxpirKFUiRBMpbcZQwUPUSvUHTd8+gifaQsx0i7KrqhZjg/znszmpw3lSRrYV2pVUaPjwaU&#10;CMV1XqplRj/dX71JKXGeqZxJrURGN8LR8+nrV5PajMVQr7TMhSVIoty4NhldeW/GSeL4SlTMHWkj&#10;FIyFthXzUO0yyS2rkb2SyXAwOE1qbXNjNRfO4fayM9JpzF8UgvubonDCE5lRvM3H08ZzEc5kOmHj&#10;pWVmVfLdM9g/vKJipULRfapL5hl5tOUfqaqSW+104Y+4rhJdFCUXsQd0czx40c3dihkRewE4zuxh&#10;cv8vLb9e31pS5hkdjkaUKFaBpHb7tX360T79arffSLv93m637dNP6CQ4AbLauDEi7wxiffNeN6C+&#10;v3e4DEg0ha3CFz0S2AH+Zg+4aDzhISgdpukAJg5bryB/8hxurPMfhK5IEDJqwWgEmq3nzneuvUuo&#10;pvRVKWVkVSpSZ/T07ckgBjgtyzwYg1sIuZCWrBnmYiEZ/xyej7IHXtCkwmVotmsqSL5ZNBGvtG94&#10;ofMNcLC6Gy5n+FWJ9HPm/C2zmCb0hw3xNzgKqfEmvZMoWWn75W/3wR8kw0pJjenMqML6UCI/KpD/&#10;bjQ8O8EwRyVNz1DAHhoWBwb1WF1oNHmMPTQ8isHdy14srK4esESzUBEmpjjqZtT34oXv9gVLyMVs&#10;Fp0wvIb5ubozPKTuIb1vHpg1O6o8WL7W/Qyz8QvGOt8Q6czs0YO3SGfAuEN0Bz0GPzKzW9KwWYd6&#10;9Hr+lUx/AwAA//8DAFBLAwQUAAYACAAAACEAywtg1N4AAAAHAQAADwAAAGRycy9kb3ducmV2Lnht&#10;bEyPS0/DMBCE70j8B2uRuFGHhocV4lQICZBQVdEHnJ14SSLidWS7beDXs5zguDOjmW/LxeQGccAQ&#10;e08aLmcZCKTG255aDbvt44UCEZMhawZPqOELIyyq05PSFNYfaY2HTWoFl1AsjIYupbGQMjYdOhNn&#10;fkRi78MHZxKfoZU2mCOXu0HOs+xGOtMTL3RmxIcOm8/N3ml4m6RaIr4un99fvtehvlIr+RS1Pj+b&#10;7u9AJJzSXxh+8RkdKmaq/Z5sFIMGfiRpuM1yEOzOlWKh1pBfqxxkVcr//NUPAAAA//8DAFBLAQIt&#10;ABQABgAIAAAAIQC2gziS/gAAAOEBAAATAAAAAAAAAAAAAAAAAAAAAABbQ29udGVudF9UeXBlc10u&#10;eG1sUEsBAi0AFAAGAAgAAAAhADj9If/WAAAAlAEAAAsAAAAAAAAAAAAAAAAALwEAAF9yZWxzLy5y&#10;ZWxzUEsBAi0AFAAGAAgAAAAhALkqeLVgAgAAkgQAAA4AAAAAAAAAAAAAAAAALgIAAGRycy9lMm9E&#10;b2MueG1sUEsBAi0AFAAGAAgAAAAhAMsLYNTeAAAABwEAAA8AAAAAAAAAAAAAAAAAugQAAGRycy9k&#10;b3ducmV2LnhtbFBLBQYAAAAABAAEAPMAAADFBQAAAAA=&#10;" filled="f" strokeweight=".5pt">
                <v:textbox style="mso-fit-shape-to-text:t" inset="5.85pt,.7pt,5.85pt,.7pt">
                  <w:txbxContent>
                    <w:p w14:paraId="795DA1E0" w14:textId="77777777" w:rsidR="00EC2BF2" w:rsidRPr="00B94AB6" w:rsidRDefault="00EC2BF2" w:rsidP="007A48B7">
                      <w:pPr>
                        <w:ind w:left="210" w:firstLineChars="100" w:firstLine="210"/>
                        <w:rPr>
                          <w:rFonts w:hAnsi="ＭＳ 明朝"/>
                        </w:rPr>
                      </w:pPr>
                      <w:r>
                        <w:rPr>
                          <w:rFonts w:hAnsi="ＭＳ 明朝" w:hint="eastAsia"/>
                        </w:rPr>
                        <w:t>これらのことから、新型コロナウイルス感染症が、特に女性の働き方に大きく影響を与えたことを考慮し、従来の</w:t>
                      </w:r>
                      <w:r w:rsidRPr="00B94AB6">
                        <w:rPr>
                          <w:rFonts w:hAnsi="ＭＳ 明朝" w:hint="eastAsia"/>
                        </w:rPr>
                        <w:t>「短時間勤務制度」、「始業・終業時刻の繰上げ・繰下げ」、「半日や時間単位の有給休暇」</w:t>
                      </w:r>
                      <w:r>
                        <w:rPr>
                          <w:rFonts w:hAnsi="ＭＳ 明朝" w:hint="eastAsia"/>
                        </w:rPr>
                        <w:t>の一層の活用支援を図る必要がある。</w:t>
                      </w:r>
                    </w:p>
                    <w:p w14:paraId="18180B49" w14:textId="77777777" w:rsidR="00EC2BF2" w:rsidRPr="00FB52E8" w:rsidRDefault="00EC2BF2" w:rsidP="007A48B7">
                      <w:pPr>
                        <w:ind w:left="210" w:firstLineChars="100" w:firstLine="210"/>
                        <w:rPr>
                          <w:rFonts w:hAnsi="ＭＳ 明朝"/>
                        </w:rPr>
                      </w:pPr>
                      <w:r>
                        <w:rPr>
                          <w:rFonts w:hAnsi="ＭＳ 明朝" w:hint="eastAsia"/>
                        </w:rPr>
                        <w:t>また急激に普及したテレワーク・オンラインの導入に向けた支援、業務の生産性向上にも取り組んでいくことが重要である。それらを通して、男女の働き方を見直し、男女共同参</w:t>
                      </w:r>
                      <w:r w:rsidRPr="003B0563">
                        <w:rPr>
                          <w:rFonts w:hAnsi="ＭＳ 明朝" w:hint="eastAsia"/>
                        </w:rPr>
                        <w:t>画に</w:t>
                      </w:r>
                      <w:r>
                        <w:rPr>
                          <w:rFonts w:hAnsi="ＭＳ 明朝" w:hint="eastAsia"/>
                        </w:rPr>
                        <w:t>配慮した、新たな</w:t>
                      </w:r>
                      <w:r w:rsidRPr="00B94AB6">
                        <w:rPr>
                          <w:rFonts w:hAnsi="ＭＳ 明朝" w:hint="eastAsia"/>
                        </w:rPr>
                        <w:t>生活</w:t>
                      </w:r>
                      <w:r>
                        <w:rPr>
                          <w:rFonts w:hAnsi="ＭＳ 明朝" w:hint="eastAsia"/>
                        </w:rPr>
                        <w:t>・就労スタイルの実現を図ることが重要である。</w:t>
                      </w:r>
                    </w:p>
                  </w:txbxContent>
                </v:textbox>
                <w10:wrap type="square"/>
              </v:shape>
            </w:pict>
          </mc:Fallback>
        </mc:AlternateContent>
      </w:r>
      <w:r w:rsidRPr="00490DEC">
        <w:rPr>
          <w:rFonts w:hAnsi="ＭＳ 明朝" w:hint="eastAsia"/>
          <w:noProof/>
          <w:color w:val="000000" w:themeColor="text1"/>
        </w:rPr>
        <mc:AlternateContent>
          <mc:Choice Requires="wps">
            <w:drawing>
              <wp:inline distT="0" distB="0" distL="0" distR="0" wp14:anchorId="2B8D9C12" wp14:editId="049E085B">
                <wp:extent cx="552600" cy="200160"/>
                <wp:effectExtent l="19050" t="0" r="38100" b="47625"/>
                <wp:docPr id="245" name="矢印: 下 245"/>
                <wp:cNvGraphicFramePr/>
                <a:graphic xmlns:a="http://schemas.openxmlformats.org/drawingml/2006/main">
                  <a:graphicData uri="http://schemas.microsoft.com/office/word/2010/wordprocessingShape">
                    <wps:wsp>
                      <wps:cNvSpPr/>
                      <wps:spPr>
                        <a:xfrm>
                          <a:off x="0" y="0"/>
                          <a:ext cx="552600" cy="200160"/>
                        </a:xfrm>
                        <a:prstGeom prst="downArrow">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http://schemas.microsoft.com/office/word/2018/wordml" xmlns:w16cex="http://schemas.microsoft.com/office/word/2018/wordml/cex">
            <w:pict>
              <v:shape w14:anchorId="651A9049" id="矢印: 下 245" o:spid="_x0000_s1026" type="#_x0000_t67" style="width:43.5pt;height:15.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rpVsAIAAJgFAAAOAAAAZHJzL2Uyb0RvYy54bWysVM1uEzEQviPxDpbvdLOrpIVVNlWUKgip&#10;aita1LPrtbsreT3GdrIJr4B4BiSegCMPBOI1GHt/GkrFAZHDxuOZ+cbzzc/8dNcoshXW1aALmh5N&#10;KBGaQ1nr+4K+u1m/eEmJ80yXTIEWBd0LR08Xz5/NW5OLDCpQpbAEQbTLW1PQynuTJ4njlWiYOwIj&#10;NCol2IZ5FO19UlrWInqjkmwyOU5asKWxwIVzeHvWKeki4kspuL+U0glPVEHxbT5+bfzehW+ymLP8&#10;3jJT1bx/BvuHVzSs1hh0hDpjnpGNrf+AampuwYH0RxyaBKSsuYg5YDbp5FE21xUzIuaC5Dgz0uT+&#10;Hyy/2F5ZUpcFzaYzSjRrsEg/P3/58elrTr5/+0jCNZLUGpej7bW5sr3k8Bgy3knbhH/MhewisfuR&#10;WLHzhOPlbJYdT5B+jiqsWnociU8enI11/rWAhoRDQUto9dJaaCOnbHvuPEZF+8EuBNSwrpWKBVSa&#10;tNh92QkGCSoHqi6DNgqhl8RKWbJl2AV+l4aEEOzACiWl8TKk2SUWT36vRIBQ+q2QyBKmknUBfsdk&#10;nAvt005VsVJ0oWYT/A3BBo8YOgIGZImPHLF7gMGyAxmwuzf39sFVxPYenfvM/+Y8esTIoP3o3NQa&#10;7FOZKcyqj9zZDyR11ASW7qDcYw9Z6IbLGb6usYrnzPkrZnGasPC4IfwlfqQCLBT0J0oqsB+eug/2&#10;2OSopaTF6Syoe79hVlCi3mhs/1fpdBrGOQrT2UmGgj3U3B1q9KZZAZY+xV1keDwGe6+Go7TQ3OIi&#10;WYaoqGKaY+yCcm8HYeW7rYGriIvlMprhCBvmz/W14QE8sBoa9GZ3y6zpW9njDFzAMMksf9TMnW3w&#10;1LDceJB17PQHXnu+cfxj4/SrKuyXQzlaPSzUxS8AAAD//wMAUEsDBBQABgAIAAAAIQBmd9dl2QAA&#10;AAMBAAAPAAAAZHJzL2Rvd25yZXYueG1sTI9BS8NAEIXvgv9hGcGb3TRFW2I2pQi5eBCM4nmaTJO0&#10;u7Mhu23Sf+/oRS8PHm9475t8OzurLjSG3rOB5SIBRVz7pufWwOdH+bABFSJyg9YzGbhSgG1xe5Nj&#10;1viJ3+lSxVZJCYcMDXQxDpnWoe7IYVj4gViygx8dRrFjq5sRJyl3VqdJ8qQd9iwLHQ700lF9qs7O&#10;QHr8utrZHst0/ZZWu3LC1eH0asz93bx7BhVpjn/H8IMv6FAI096fuQnKGpBH4q9KtlmL2xtYLR9B&#10;F7n+z158AwAA//8DAFBLAQItABQABgAIAAAAIQC2gziS/gAAAOEBAAATAAAAAAAAAAAAAAAAAAAA&#10;AABbQ29udGVudF9UeXBlc10ueG1sUEsBAi0AFAAGAAgAAAAhADj9If/WAAAAlAEAAAsAAAAAAAAA&#10;AAAAAAAALwEAAF9yZWxzLy5yZWxzUEsBAi0AFAAGAAgAAAAhADJaulWwAgAAmAUAAA4AAAAAAAAA&#10;AAAAAAAALgIAAGRycy9lMm9Eb2MueG1sUEsBAi0AFAAGAAgAAAAhAGZ312XZAAAAAwEAAA8AAAAA&#10;AAAAAAAAAAAACgUAAGRycy9kb3ducmV2LnhtbFBLBQYAAAAABAAEAPMAAAAQBgAAAAA=&#10;" adj="10800" filled="f" strokecolor="black [3213]" strokeweight="1pt">
                <w10:anchorlock/>
              </v:shape>
            </w:pict>
          </mc:Fallback>
        </mc:AlternateContent>
      </w:r>
    </w:p>
    <w:p w14:paraId="48942D89" w14:textId="77777777" w:rsidR="007A48B7" w:rsidRPr="00490DEC" w:rsidRDefault="007A48B7" w:rsidP="007A48B7">
      <w:pPr>
        <w:ind w:left="210"/>
        <w:rPr>
          <w:rFonts w:hAnsi="ＭＳ 明朝"/>
          <w:color w:val="000000" w:themeColor="text1"/>
        </w:rPr>
      </w:pPr>
      <w:r w:rsidRPr="00490DEC">
        <w:rPr>
          <w:rFonts w:hAnsi="ＭＳ 明朝"/>
          <w:color w:val="000000" w:themeColor="text1"/>
        </w:rPr>
        <w:t xml:space="preserve"> </w:t>
      </w:r>
    </w:p>
    <w:p w14:paraId="77A3CB77" w14:textId="2C44E03E" w:rsidR="007A48B7" w:rsidRPr="00490DEC" w:rsidRDefault="007A48B7" w:rsidP="007A48B7">
      <w:pPr>
        <w:rPr>
          <w:rFonts w:ascii="ＭＳ Ｐゴシック" w:eastAsia="ＭＳ Ｐゴシック" w:hAnsi="ＭＳ Ｐゴシック"/>
          <w:b/>
          <w:bCs/>
          <w:color w:val="000000" w:themeColor="text1"/>
          <w:sz w:val="28"/>
          <w:szCs w:val="28"/>
        </w:rPr>
      </w:pPr>
      <w:r w:rsidRPr="00490DEC">
        <w:rPr>
          <w:rFonts w:ascii="ＭＳ Ｐゴシック" w:eastAsia="ＭＳ Ｐゴシック" w:hAnsi="ＭＳ Ｐゴシック" w:hint="eastAsia"/>
          <w:b/>
          <w:bCs/>
          <w:color w:val="000000" w:themeColor="text1"/>
          <w:sz w:val="28"/>
          <w:szCs w:val="28"/>
        </w:rPr>
        <w:t>（８）区に求められていること</w:t>
      </w:r>
    </w:p>
    <w:p w14:paraId="538B66C2" w14:textId="77777777" w:rsidR="002F7E62" w:rsidRPr="00490DEC" w:rsidRDefault="002F7E62" w:rsidP="002F7E62">
      <w:pPr>
        <w:ind w:leftChars="200" w:left="420" w:firstLineChars="100" w:firstLine="210"/>
        <w:rPr>
          <w:rFonts w:hAnsi="ＭＳ 明朝"/>
          <w:color w:val="000000" w:themeColor="text1"/>
        </w:rPr>
      </w:pPr>
    </w:p>
    <w:p w14:paraId="61C1873E" w14:textId="57AE3077" w:rsidR="007A48B7" w:rsidRPr="00490DEC" w:rsidRDefault="007A48B7" w:rsidP="007A48B7">
      <w:pPr>
        <w:ind w:left="210" w:firstLineChars="100" w:firstLine="210"/>
        <w:rPr>
          <w:rFonts w:hAnsi="ＭＳ 明朝"/>
          <w:color w:val="000000" w:themeColor="text1"/>
        </w:rPr>
      </w:pPr>
      <w:r w:rsidRPr="00490DEC">
        <w:rPr>
          <w:rFonts w:hAnsi="ＭＳ 明朝" w:hint="eastAsia"/>
          <w:color w:val="000000" w:themeColor="text1"/>
        </w:rPr>
        <w:t>本調査では、区に求めることとして、従来からの保育サービスの拡充・多様化、情報提供（法制度、取組</w:t>
      </w:r>
      <w:r w:rsidR="00DD0B83" w:rsidRPr="00490DEC">
        <w:rPr>
          <w:rFonts w:hAnsi="ＭＳ 明朝" w:hint="eastAsia"/>
          <w:color w:val="000000" w:themeColor="text1"/>
        </w:rPr>
        <w:t>み</w:t>
      </w:r>
      <w:r w:rsidRPr="00490DEC">
        <w:rPr>
          <w:rFonts w:hAnsi="ＭＳ 明朝" w:hint="eastAsia"/>
          <w:color w:val="000000" w:themeColor="text1"/>
        </w:rPr>
        <w:t>事例、セミナー、講習会等）のほか、助成金・補助金での支援にニーズがみられた。</w:t>
      </w:r>
    </w:p>
    <w:p w14:paraId="586E4ED5" w14:textId="77777777" w:rsidR="007A48B7" w:rsidRPr="00490DEC" w:rsidRDefault="007A48B7" w:rsidP="007A48B7">
      <w:pPr>
        <w:ind w:left="210" w:firstLineChars="100" w:firstLine="210"/>
        <w:rPr>
          <w:rFonts w:hAnsi="ＭＳ 明朝"/>
          <w:color w:val="000000" w:themeColor="text1"/>
        </w:rPr>
      </w:pPr>
      <w:r w:rsidRPr="00490DEC">
        <w:rPr>
          <w:rFonts w:hAnsi="ＭＳ 明朝" w:hint="eastAsia"/>
          <w:color w:val="000000" w:themeColor="text1"/>
        </w:rPr>
        <w:t>その理由としては、コロナ禍のなか経費率の上昇、従業員の時短や育児休業制度を保証する人員の確保、介護サービス事業所での人員の確保などが必要だからというものが多かった。</w:t>
      </w:r>
    </w:p>
    <w:p w14:paraId="1AD31E25" w14:textId="77777777" w:rsidR="007A48B7" w:rsidRPr="00490DEC" w:rsidRDefault="007A48B7" w:rsidP="007A48B7">
      <w:pPr>
        <w:ind w:left="210" w:firstLineChars="100" w:firstLine="210"/>
        <w:rPr>
          <w:rFonts w:hAnsi="ＭＳ 明朝"/>
          <w:color w:val="000000" w:themeColor="text1"/>
        </w:rPr>
      </w:pPr>
      <w:r w:rsidRPr="00490DEC">
        <w:rPr>
          <w:noProof/>
          <w:color w:val="000000" w:themeColor="text1"/>
        </w:rPr>
        <mc:AlternateContent>
          <mc:Choice Requires="wps">
            <w:drawing>
              <wp:anchor distT="0" distB="0" distL="114300" distR="114300" simplePos="0" relativeHeight="253126656" behindDoc="0" locked="0" layoutInCell="1" allowOverlap="1" wp14:anchorId="5C21E9BE" wp14:editId="3DB32D73">
                <wp:simplePos x="0" y="0"/>
                <wp:positionH relativeFrom="column">
                  <wp:posOffset>0</wp:posOffset>
                </wp:positionH>
                <wp:positionV relativeFrom="paragraph">
                  <wp:posOffset>450759</wp:posOffset>
                </wp:positionV>
                <wp:extent cx="1828800" cy="1828800"/>
                <wp:effectExtent l="0" t="0" r="0" b="0"/>
                <wp:wrapSquare wrapText="bothSides"/>
                <wp:docPr id="246" name="テキスト ボックス 2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3CFEFC2" w14:textId="400633CE" w:rsidR="00EC2BF2" w:rsidRPr="00490DEC" w:rsidRDefault="00EC2BF2" w:rsidP="007A48B7">
                            <w:pPr>
                              <w:ind w:left="210" w:firstLineChars="100" w:firstLine="210"/>
                              <w:rPr>
                                <w:rFonts w:hAnsi="ＭＳ 明朝"/>
                                <w:color w:val="000000" w:themeColor="text1"/>
                              </w:rPr>
                            </w:pPr>
                            <w:r w:rsidRPr="00490DEC">
                              <w:rPr>
                                <w:rFonts w:hAnsi="ＭＳ 明朝" w:hint="eastAsia"/>
                              </w:rPr>
                              <w:t>これらのことから、引き続き、保育サービスの拡充・多様化に取り組んでいく必要がある。また、法改正や他社の取組み事例などの情報を</w:t>
                            </w:r>
                            <w:r w:rsidRPr="00490DEC">
                              <w:rPr>
                                <w:rFonts w:hAnsi="ＭＳ 明朝" w:hint="eastAsia"/>
                                <w:color w:val="000000" w:themeColor="text1"/>
                              </w:rPr>
                              <w:t>、事業所に提供する機会を増やしていく必要がある。</w:t>
                            </w:r>
                          </w:p>
                          <w:p w14:paraId="6B2DC59B" w14:textId="77777777" w:rsidR="00EC2BF2" w:rsidRPr="003B0563" w:rsidRDefault="00EC2BF2" w:rsidP="007A48B7">
                            <w:pPr>
                              <w:ind w:left="210" w:firstLineChars="100" w:firstLine="210"/>
                              <w:rPr>
                                <w:rFonts w:hAnsi="ＭＳ 明朝"/>
                              </w:rPr>
                            </w:pPr>
                            <w:r w:rsidRPr="00490DEC">
                              <w:rPr>
                                <w:rFonts w:hAnsi="ＭＳ 明朝" w:hint="eastAsia"/>
                                <w:color w:val="000000" w:themeColor="text1"/>
                              </w:rPr>
                              <w:t>なお、新型コロナウイルス感染症に対する</w:t>
                            </w:r>
                            <w:r w:rsidRPr="00357FD0">
                              <w:rPr>
                                <w:rFonts w:hAnsi="ＭＳ 明朝" w:hint="eastAsia"/>
                                <w:color w:val="000000" w:themeColor="text1"/>
                              </w:rPr>
                              <w:t>男女共同参画施</w:t>
                            </w:r>
                            <w:r>
                              <w:rPr>
                                <w:rFonts w:hAnsi="ＭＳ 明朝" w:hint="eastAsia"/>
                              </w:rPr>
                              <w:t>策からの支援としては、</w:t>
                            </w:r>
                            <w:r w:rsidRPr="003B0563">
                              <w:rPr>
                                <w:rFonts w:hAnsi="ＭＳ 明朝" w:hint="eastAsia"/>
                              </w:rPr>
                              <w:t>従来からの支援策を充実しながら、業務の見直しや人材育成、テレワークやオンラインの推進など、経済的な支援も含め、さまざまな側面から支援策を検討することが考えられる。</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anchor>
            </w:drawing>
          </mc:Choice>
          <mc:Fallback>
            <w:pict>
              <v:shape w14:anchorId="5C21E9BE" id="テキスト ボックス 246" o:spid="_x0000_s1035" type="#_x0000_t202" style="position:absolute;left:0;text-align:left;margin-left:0;margin-top:35.5pt;width:2in;height:2in;z-index:2531266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XBhYAIAAJIEAAAOAAAAZHJzL2Uyb0RvYy54bWysVM1O3DAQvlfqO1i+lyxboMuKLNqCqCoh&#10;QIKKs9dx2KiOx7LNJvTISlUfoq9Q9dznyYv0s7OBFe2p6sWZ8fx5vm8mR8dtrdlKOV+Ryfnuzogz&#10;ZSQVlbnL+aebszcTznwQphCajMr5g/L8ePb61VFjp2pMS9KFcgxJjJ82NufLEOw0y7xcqlr4HbLK&#10;wFiSq0WA6u6ywokG2WudjUejg6whV1hHUnmP29PeyGcpf1kqGS7L0qvAdM7xtpBOl85FPLPZkZje&#10;OWGXldw8Q/zDK2pRGRR9SnUqgmD3rvojVV1JR57KsCOpzqgsK6lSD+hmd/Sim+ulsCr1AnC8fYLJ&#10;/7+08mJ15VhV5Hy8d8CZETVI6tZfu8cf3eOvbv2Ndevv3XrdPf6EzqITIGusnyLy2iI2tO+pBfXD&#10;vcdlRKItXR2/6JHBDvAfngBXbWAyBk3Gk8kIJgnboCB/9hxunQ8fFNUsCjl3YDQBLVbnPvSug0us&#10;Zuis0jqxqg1rcn7wdn+UAjzpqojG6BZDTrRjK4G5WGghP8fno+yWFzRtcBmb7ZuKUmgXbcLrcGh4&#10;QcUDcHDUD5e38qxC+nPhw5VwmCb0hw0JlzhKTXgTbSTOluS+/O0++oNkWDlrMJ05N1gfzvRHA/Lf&#10;7Y0P9zHMSZlMDlHAbRsWWwZzX58QmtzFHlqZxOge9CCWjupbLNE8VoRJGIm6OQ+DeBL6fcESSjWf&#10;JycMrxXh3FxbGVMPkN60t8LZDVUBLF/QMMNi+oKx3jdGeju/D+At0Rkx7hHdQI/BT8xsljRu1rae&#10;vJ5/JbPfAAAA//8DAFBLAwQUAAYACAAAACEApnS4xd4AAAAHAQAADwAAAGRycy9kb3ducmV2Lnht&#10;bEyPS0/DMBCE70j8B2uRuFGn5WVCNhVCAiRUIVoeZydekoh4HcVuG/j1LCc47axmNfNtsZx8r3Y0&#10;xi4wwnyWgSKug+u4QXh9uTsxoGKy7GwfmBC+KMKyPDwobO7Cnte026RGSQjH3CK0KQ251rFuyds4&#10;CwOxeB9h9DbJOjbajXYv4b7Xiyy70N52LA2tHei2pfpzs/UIb5M2K6Ln1cP74/d6rM7Mk76PiMdH&#10;0801qERT+juGX3xBh1KYqrBlF1WPII8khMu5THEXxoioEE7PrzLQZaH/85c/AAAA//8DAFBLAQIt&#10;ABQABgAIAAAAIQC2gziS/gAAAOEBAAATAAAAAAAAAAAAAAAAAAAAAABbQ29udGVudF9UeXBlc10u&#10;eG1sUEsBAi0AFAAGAAgAAAAhADj9If/WAAAAlAEAAAsAAAAAAAAAAAAAAAAALwEAAF9yZWxzLy5y&#10;ZWxzUEsBAi0AFAAGAAgAAAAhAKTZcGFgAgAAkgQAAA4AAAAAAAAAAAAAAAAALgIAAGRycy9lMm9E&#10;b2MueG1sUEsBAi0AFAAGAAgAAAAhAKZ0uMXeAAAABwEAAA8AAAAAAAAAAAAAAAAAugQAAGRycy9k&#10;b3ducmV2LnhtbFBLBQYAAAAABAAEAPMAAADFBQAAAAA=&#10;" filled="f" strokeweight=".5pt">
                <v:textbox style="mso-fit-shape-to-text:t" inset="5.85pt,.7pt,5.85pt,.7pt">
                  <w:txbxContent>
                    <w:p w14:paraId="53CFEFC2" w14:textId="400633CE" w:rsidR="00EC2BF2" w:rsidRPr="00490DEC" w:rsidRDefault="00EC2BF2" w:rsidP="007A48B7">
                      <w:pPr>
                        <w:ind w:left="210" w:firstLineChars="100" w:firstLine="210"/>
                        <w:rPr>
                          <w:rFonts w:hAnsi="ＭＳ 明朝"/>
                          <w:color w:val="000000" w:themeColor="text1"/>
                        </w:rPr>
                      </w:pPr>
                      <w:r w:rsidRPr="00490DEC">
                        <w:rPr>
                          <w:rFonts w:hAnsi="ＭＳ 明朝" w:hint="eastAsia"/>
                        </w:rPr>
                        <w:t>これらのことから、引き続き、保育サービスの拡充・多様化に取り組んでいく必要がある。また、法改正や他社の取組み事例などの情報を</w:t>
                      </w:r>
                      <w:r w:rsidRPr="00490DEC">
                        <w:rPr>
                          <w:rFonts w:hAnsi="ＭＳ 明朝" w:hint="eastAsia"/>
                          <w:color w:val="000000" w:themeColor="text1"/>
                        </w:rPr>
                        <w:t>、事業所に提供する機会を増やしていく必要がある。</w:t>
                      </w:r>
                    </w:p>
                    <w:p w14:paraId="6B2DC59B" w14:textId="77777777" w:rsidR="00EC2BF2" w:rsidRPr="003B0563" w:rsidRDefault="00EC2BF2" w:rsidP="007A48B7">
                      <w:pPr>
                        <w:ind w:left="210" w:firstLineChars="100" w:firstLine="210"/>
                        <w:rPr>
                          <w:rFonts w:hAnsi="ＭＳ 明朝"/>
                        </w:rPr>
                      </w:pPr>
                      <w:r w:rsidRPr="00490DEC">
                        <w:rPr>
                          <w:rFonts w:hAnsi="ＭＳ 明朝" w:hint="eastAsia"/>
                          <w:color w:val="000000" w:themeColor="text1"/>
                        </w:rPr>
                        <w:t>なお、新型コロナウイルス感染症に対する</w:t>
                      </w:r>
                      <w:r w:rsidRPr="00357FD0">
                        <w:rPr>
                          <w:rFonts w:hAnsi="ＭＳ 明朝" w:hint="eastAsia"/>
                          <w:color w:val="000000" w:themeColor="text1"/>
                        </w:rPr>
                        <w:t>男女共同参画施</w:t>
                      </w:r>
                      <w:r>
                        <w:rPr>
                          <w:rFonts w:hAnsi="ＭＳ 明朝" w:hint="eastAsia"/>
                        </w:rPr>
                        <w:t>策からの支援としては、</w:t>
                      </w:r>
                      <w:r w:rsidRPr="003B0563">
                        <w:rPr>
                          <w:rFonts w:hAnsi="ＭＳ 明朝" w:hint="eastAsia"/>
                        </w:rPr>
                        <w:t>従来からの支援策を充実しながら、業務の見直しや人材育成、テレワークやオンラインの推進など、経済的な支援も含め、さまざまな側面から支援策を検討することが考えられる。</w:t>
                      </w:r>
                    </w:p>
                  </w:txbxContent>
                </v:textbox>
                <w10:wrap type="square"/>
              </v:shape>
            </w:pict>
          </mc:Fallback>
        </mc:AlternateContent>
      </w:r>
      <w:r w:rsidRPr="00490DEC">
        <w:rPr>
          <w:rFonts w:hAnsi="ＭＳ 明朝" w:hint="eastAsia"/>
          <w:noProof/>
          <w:color w:val="000000" w:themeColor="text1"/>
        </w:rPr>
        <mc:AlternateContent>
          <mc:Choice Requires="wps">
            <w:drawing>
              <wp:inline distT="0" distB="0" distL="0" distR="0" wp14:anchorId="551B0743" wp14:editId="1DE37CEE">
                <wp:extent cx="552600" cy="200160"/>
                <wp:effectExtent l="19050" t="0" r="38100" b="47625"/>
                <wp:docPr id="247" name="矢印: 下 247"/>
                <wp:cNvGraphicFramePr/>
                <a:graphic xmlns:a="http://schemas.openxmlformats.org/drawingml/2006/main">
                  <a:graphicData uri="http://schemas.microsoft.com/office/word/2010/wordprocessingShape">
                    <wps:wsp>
                      <wps:cNvSpPr/>
                      <wps:spPr>
                        <a:xfrm>
                          <a:off x="0" y="0"/>
                          <a:ext cx="552600" cy="200160"/>
                        </a:xfrm>
                        <a:prstGeom prst="downArrow">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http://schemas.microsoft.com/office/word/2018/wordml" xmlns:w16cex="http://schemas.microsoft.com/office/word/2018/wordml/cex">
            <w:pict>
              <v:shape w14:anchorId="41660196" id="矢印: 下 247" o:spid="_x0000_s1026" type="#_x0000_t67" style="width:43.5pt;height:15.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DRsAIAAJgFAAAOAAAAZHJzL2Uyb0RvYy54bWysVM1uEzEQviPxDpbvdLOrpIVVNlWUqgip&#10;aitS1LPrtbsreT3GdrIJr4B4BiSegCMPBOI1GHt/GkrFAZHDxuOZ+cbzzc/8dNcoshXW1aALmh5N&#10;KBGaQ1nr+4K+uzl/8ZIS55kumQItCroXjp4unj+btyYXGVSgSmEJgmiXt6aglfcmTxLHK9EwdwRG&#10;aFRKsA3zKNr7pLSsRfRGJdlkcpy0YEtjgQvn8PasU9JFxJdScH8lpROeqILi23z82vi9C99kMWf5&#10;vWWmqnn/DPYPr2hYrTHoCHXGPCMbW/8B1dTcggPpjzg0CUhZcxFzwGzSyaNs1hUzIuaC5Dgz0uT+&#10;Hyy/3F5bUpcFzaYnlGjWYJF+fv7y49PXnHz/9pGEaySpNS5H27W5tr3k8Bgy3knbhH/MhewisfuR&#10;WLHzhOPlbJYdT5B+jiqsWnociU8enI11/rWAhoRDQUto9dJaaCOnbHvhPEZF+8EuBNRwXisVC6g0&#10;abH7shMMElQOVF0GbRRCL4mVsmTLsAv8Lg0JIdiBFUpK42VIs0ssnvxeiQCh9FshkSVMJesC/I7J&#10;OBfap52qYqXoQs0m+BuCDR4xdAQMyBIfOWL3AINlBzJgd2/u7YOriO09OveZ/8159IiRQfvRuak1&#10;2KcyU5hVH7mzH0jqqAks3UG5xx6y0A2XM/y8xipeMOevmcVpwsLjhvBX+JEKsFDQnyipwH546j7Y&#10;Y5OjlpIWp7Og7v2GWUGJeqOx/V+l02kY5yhMZycZCvZQc3eo0ZtmBVj6FHeR4fEY7L0ajtJCc4uL&#10;ZBmiooppjrELyr0dhJXvtgauIi6Wy2iGI2yYv9BrwwN4YDU06M3ullnTt7LHGbiEYZJZ/qiZO9vg&#10;qWG58SDr2OkPvPZ84/jHxulXVdgvh3K0elioi18AAAD//wMAUEsDBBQABgAIAAAAIQBmd9dl2QAA&#10;AAMBAAAPAAAAZHJzL2Rvd25yZXYueG1sTI9BS8NAEIXvgv9hGcGb3TRFW2I2pQi5eBCM4nmaTJO0&#10;u7Mhu23Sf+/oRS8PHm9475t8OzurLjSG3rOB5SIBRVz7pufWwOdH+bABFSJyg9YzGbhSgG1xe5Nj&#10;1viJ3+lSxVZJCYcMDXQxDpnWoe7IYVj4gViygx8dRrFjq5sRJyl3VqdJ8qQd9iwLHQ700lF9qs7O&#10;QHr8utrZHst0/ZZWu3LC1eH0asz93bx7BhVpjn/H8IMv6FAI096fuQnKGpBH4q9KtlmL2xtYLR9B&#10;F7n+z158AwAA//8DAFBLAQItABQABgAIAAAAIQC2gziS/gAAAOEBAAATAAAAAAAAAAAAAAAAAAAA&#10;AABbQ29udGVudF9UeXBlc10ueG1sUEsBAi0AFAAGAAgAAAAhADj9If/WAAAAlAEAAAsAAAAAAAAA&#10;AAAAAAAALwEAAF9yZWxzLy5yZWxzUEsBAi0AFAAGAAgAAAAhAKZ4ANGwAgAAmAUAAA4AAAAAAAAA&#10;AAAAAAAALgIAAGRycy9lMm9Eb2MueG1sUEsBAi0AFAAGAAgAAAAhAGZ312XZAAAAAwEAAA8AAAAA&#10;AAAAAAAAAAAACgUAAGRycy9kb3ducmV2LnhtbFBLBQYAAAAABAAEAPMAAAAQBgAAAAA=&#10;" adj="10800" filled="f" strokecolor="black [3213]" strokeweight="1pt">
                <w10:anchorlock/>
              </v:shape>
            </w:pict>
          </mc:Fallback>
        </mc:AlternateContent>
      </w:r>
    </w:p>
    <w:p w14:paraId="30381FF9" w14:textId="77777777" w:rsidR="007A48B7" w:rsidRPr="00490DEC" w:rsidRDefault="007A48B7" w:rsidP="007A48B7">
      <w:pPr>
        <w:ind w:leftChars="100" w:left="210" w:firstLineChars="100" w:firstLine="220"/>
        <w:rPr>
          <w:color w:val="000000" w:themeColor="text1"/>
          <w:sz w:val="22"/>
          <w:szCs w:val="22"/>
        </w:rPr>
      </w:pPr>
    </w:p>
    <w:p w14:paraId="742F6593" w14:textId="77777777" w:rsidR="007A48B7" w:rsidRPr="00490DEC" w:rsidRDefault="007A48B7" w:rsidP="007A48B7">
      <w:pPr>
        <w:ind w:leftChars="100" w:left="210" w:firstLineChars="100" w:firstLine="220"/>
        <w:rPr>
          <w:color w:val="000000" w:themeColor="text1"/>
          <w:sz w:val="22"/>
          <w:szCs w:val="22"/>
        </w:rPr>
      </w:pPr>
      <w:r w:rsidRPr="00490DEC">
        <w:rPr>
          <w:rFonts w:hint="eastAsia"/>
          <w:color w:val="000000" w:themeColor="text1"/>
          <w:sz w:val="22"/>
          <w:szCs w:val="22"/>
        </w:rPr>
        <w:t>なお、今回調査の回収率は16.2％と低く、新型コロナウイルス感染症拡大の影響があったと考えられる。今後は、調査方法を工夫することにより、継続して調査を実施し、多くの事業所の意見を聴取する必要がある。</w:t>
      </w:r>
    </w:p>
    <w:p w14:paraId="71DFB84C" w14:textId="77777777" w:rsidR="007A48B7" w:rsidRPr="00490DEC" w:rsidRDefault="007A48B7" w:rsidP="007A48B7">
      <w:pPr>
        <w:widowControl/>
        <w:autoSpaceDE/>
        <w:autoSpaceDN/>
        <w:jc w:val="left"/>
        <w:rPr>
          <w:color w:val="000000" w:themeColor="text1"/>
        </w:rPr>
      </w:pPr>
    </w:p>
    <w:p w14:paraId="7AC37101" w14:textId="77777777" w:rsidR="00797937" w:rsidRPr="00490DEC" w:rsidRDefault="00797937" w:rsidP="006046F6">
      <w:pPr>
        <w:widowControl/>
        <w:autoSpaceDE/>
        <w:autoSpaceDN/>
        <w:jc w:val="left"/>
        <w:rPr>
          <w:color w:val="000000" w:themeColor="text1"/>
        </w:rPr>
        <w:sectPr w:rsidR="00797937" w:rsidRPr="00490DEC" w:rsidSect="00D80D03">
          <w:headerReference w:type="even" r:id="rId261"/>
          <w:headerReference w:type="default" r:id="rId262"/>
          <w:footerReference w:type="even" r:id="rId263"/>
          <w:footerReference w:type="default" r:id="rId264"/>
          <w:headerReference w:type="first" r:id="rId265"/>
          <w:footerReference w:type="first" r:id="rId266"/>
          <w:pgSz w:w="11906" w:h="16838" w:code="9"/>
          <w:pgMar w:top="1134" w:right="1134" w:bottom="1134" w:left="1134" w:header="851" w:footer="567" w:gutter="0"/>
          <w:cols w:space="425"/>
          <w:docGrid w:type="lines" w:linePitch="350"/>
        </w:sectPr>
      </w:pPr>
    </w:p>
    <w:p w14:paraId="36D3342A" w14:textId="618B55A3" w:rsidR="004F1583" w:rsidRDefault="004F1583">
      <w:pPr>
        <w:widowControl/>
        <w:autoSpaceDE/>
        <w:autoSpaceDN/>
        <w:jc w:val="left"/>
        <w:rPr>
          <w:color w:val="000000" w:themeColor="text1"/>
        </w:rPr>
      </w:pPr>
      <w:r>
        <w:rPr>
          <w:color w:val="000000" w:themeColor="text1"/>
        </w:rPr>
        <w:br w:type="page"/>
      </w:r>
    </w:p>
    <w:p w14:paraId="39612A14" w14:textId="77777777" w:rsidR="00797937" w:rsidRPr="00490DEC" w:rsidRDefault="00797937" w:rsidP="00797937">
      <w:pPr>
        <w:widowControl/>
        <w:autoSpaceDE/>
        <w:autoSpaceDN/>
        <w:jc w:val="left"/>
        <w:rPr>
          <w:color w:val="000000" w:themeColor="text1"/>
        </w:rPr>
      </w:pPr>
    </w:p>
    <w:p w14:paraId="5F851263" w14:textId="77777777" w:rsidR="00797937" w:rsidRPr="00490DEC" w:rsidRDefault="00797937" w:rsidP="00797937">
      <w:pPr>
        <w:widowControl/>
        <w:autoSpaceDE/>
        <w:autoSpaceDN/>
        <w:jc w:val="left"/>
        <w:rPr>
          <w:color w:val="000000" w:themeColor="text1"/>
        </w:rPr>
      </w:pPr>
    </w:p>
    <w:p w14:paraId="0F1F45B9" w14:textId="77777777" w:rsidR="00797937" w:rsidRPr="00490DEC" w:rsidRDefault="00797937" w:rsidP="00797937">
      <w:pPr>
        <w:widowControl/>
        <w:autoSpaceDE/>
        <w:autoSpaceDN/>
        <w:jc w:val="left"/>
        <w:rPr>
          <w:color w:val="000000" w:themeColor="text1"/>
        </w:rPr>
      </w:pPr>
    </w:p>
    <w:p w14:paraId="3DC270F2" w14:textId="77777777" w:rsidR="00797937" w:rsidRPr="00490DEC" w:rsidRDefault="00797937" w:rsidP="00797937">
      <w:pPr>
        <w:widowControl/>
        <w:autoSpaceDE/>
        <w:autoSpaceDN/>
        <w:jc w:val="left"/>
        <w:rPr>
          <w:color w:val="000000" w:themeColor="text1"/>
        </w:rPr>
      </w:pPr>
    </w:p>
    <w:p w14:paraId="6773CA3B" w14:textId="77777777" w:rsidR="00797937" w:rsidRPr="00490DEC" w:rsidRDefault="00797937" w:rsidP="00797937">
      <w:pPr>
        <w:widowControl/>
        <w:autoSpaceDE/>
        <w:autoSpaceDN/>
        <w:jc w:val="left"/>
        <w:rPr>
          <w:color w:val="000000" w:themeColor="text1"/>
        </w:rPr>
      </w:pPr>
    </w:p>
    <w:p w14:paraId="60221CDD" w14:textId="77777777" w:rsidR="00797937" w:rsidRPr="00490DEC" w:rsidRDefault="00797937" w:rsidP="00797937">
      <w:pPr>
        <w:widowControl/>
        <w:autoSpaceDE/>
        <w:autoSpaceDN/>
        <w:jc w:val="left"/>
        <w:rPr>
          <w:color w:val="000000" w:themeColor="text1"/>
        </w:rPr>
      </w:pPr>
    </w:p>
    <w:p w14:paraId="17BA258D" w14:textId="77777777" w:rsidR="00797937" w:rsidRPr="00490DEC" w:rsidRDefault="00797937" w:rsidP="00797937">
      <w:pPr>
        <w:widowControl/>
        <w:autoSpaceDE/>
        <w:autoSpaceDN/>
        <w:jc w:val="left"/>
        <w:rPr>
          <w:color w:val="000000" w:themeColor="text1"/>
        </w:rPr>
      </w:pPr>
    </w:p>
    <w:p w14:paraId="5B3F4ED7" w14:textId="77777777" w:rsidR="00797937" w:rsidRPr="00490DEC" w:rsidRDefault="00797937" w:rsidP="00797937">
      <w:pPr>
        <w:widowControl/>
        <w:autoSpaceDE/>
        <w:autoSpaceDN/>
        <w:jc w:val="left"/>
        <w:rPr>
          <w:color w:val="000000" w:themeColor="text1"/>
        </w:rPr>
      </w:pPr>
    </w:p>
    <w:p w14:paraId="26C065EC" w14:textId="77777777" w:rsidR="00797937" w:rsidRPr="00490DEC" w:rsidRDefault="00797937" w:rsidP="00797937">
      <w:pPr>
        <w:widowControl/>
        <w:autoSpaceDE/>
        <w:autoSpaceDN/>
        <w:jc w:val="left"/>
        <w:rPr>
          <w:color w:val="000000" w:themeColor="text1"/>
        </w:rPr>
      </w:pPr>
    </w:p>
    <w:p w14:paraId="3E12E414" w14:textId="77777777" w:rsidR="00797937" w:rsidRPr="00490DEC" w:rsidRDefault="00797937" w:rsidP="00797937">
      <w:pPr>
        <w:widowControl/>
        <w:autoSpaceDE/>
        <w:autoSpaceDN/>
        <w:jc w:val="left"/>
        <w:rPr>
          <w:color w:val="000000" w:themeColor="text1"/>
        </w:rPr>
      </w:pPr>
    </w:p>
    <w:p w14:paraId="75C4A8D5" w14:textId="77777777" w:rsidR="00797937" w:rsidRPr="00490DEC" w:rsidRDefault="00797937" w:rsidP="00797937">
      <w:pPr>
        <w:widowControl/>
        <w:autoSpaceDE/>
        <w:autoSpaceDN/>
        <w:jc w:val="left"/>
        <w:rPr>
          <w:color w:val="000000" w:themeColor="text1"/>
        </w:rPr>
      </w:pPr>
    </w:p>
    <w:p w14:paraId="148DDDDB" w14:textId="77777777" w:rsidR="00797937" w:rsidRPr="00490DEC" w:rsidRDefault="00797937" w:rsidP="00797937">
      <w:pPr>
        <w:widowControl/>
        <w:autoSpaceDE/>
        <w:autoSpaceDN/>
        <w:jc w:val="left"/>
        <w:rPr>
          <w:color w:val="000000" w:themeColor="text1"/>
        </w:rPr>
      </w:pPr>
    </w:p>
    <w:p w14:paraId="2184D262" w14:textId="77777777" w:rsidR="00797937" w:rsidRPr="00490DEC" w:rsidRDefault="00797937" w:rsidP="00797937">
      <w:pPr>
        <w:widowControl/>
        <w:autoSpaceDE/>
        <w:autoSpaceDN/>
        <w:jc w:val="left"/>
        <w:rPr>
          <w:color w:val="000000" w:themeColor="text1"/>
        </w:rPr>
      </w:pPr>
    </w:p>
    <w:p w14:paraId="7F87B970" w14:textId="77777777" w:rsidR="00797937" w:rsidRPr="00490DEC" w:rsidRDefault="00797937" w:rsidP="00797937">
      <w:pPr>
        <w:widowControl/>
        <w:autoSpaceDE/>
        <w:autoSpaceDN/>
        <w:jc w:val="left"/>
        <w:rPr>
          <w:color w:val="000000" w:themeColor="text1"/>
        </w:rPr>
      </w:pPr>
    </w:p>
    <w:p w14:paraId="14E1F49A" w14:textId="77777777" w:rsidR="00797937" w:rsidRPr="00490DEC" w:rsidRDefault="00797937" w:rsidP="00797937">
      <w:pPr>
        <w:widowControl/>
        <w:autoSpaceDE/>
        <w:autoSpaceDN/>
        <w:jc w:val="left"/>
        <w:rPr>
          <w:color w:val="000000" w:themeColor="text1"/>
        </w:rPr>
      </w:pPr>
    </w:p>
    <w:p w14:paraId="3B71759D" w14:textId="77777777" w:rsidR="00797937" w:rsidRPr="00490DEC" w:rsidRDefault="00797937" w:rsidP="00797937">
      <w:pPr>
        <w:widowControl/>
        <w:autoSpaceDE/>
        <w:autoSpaceDN/>
        <w:jc w:val="left"/>
        <w:rPr>
          <w:color w:val="000000" w:themeColor="text1"/>
        </w:rPr>
      </w:pPr>
    </w:p>
    <w:p w14:paraId="0AB9CE52" w14:textId="77777777" w:rsidR="00797937" w:rsidRPr="00490DEC" w:rsidRDefault="00797937" w:rsidP="00797937">
      <w:pPr>
        <w:widowControl/>
        <w:autoSpaceDE/>
        <w:autoSpaceDN/>
        <w:jc w:val="left"/>
        <w:rPr>
          <w:color w:val="000000" w:themeColor="text1"/>
        </w:rPr>
      </w:pPr>
    </w:p>
    <w:p w14:paraId="152CE1CE" w14:textId="3D27E369" w:rsidR="00797937" w:rsidRPr="00490DEC" w:rsidRDefault="00797937" w:rsidP="00797937">
      <w:pPr>
        <w:pStyle w:val="1"/>
        <w:jc w:val="right"/>
        <w:rPr>
          <w:rFonts w:ascii="BIZ UDゴシック" w:eastAsia="BIZ UDゴシック" w:hAnsi="BIZ UDゴシック"/>
          <w:bCs/>
          <w:color w:val="000000" w:themeColor="text1"/>
          <w:sz w:val="44"/>
          <w:szCs w:val="44"/>
        </w:rPr>
      </w:pPr>
      <w:r w:rsidRPr="00490DEC">
        <w:rPr>
          <w:rFonts w:ascii="BIZ UDゴシック" w:eastAsia="BIZ UDゴシック" w:hAnsi="BIZ UDゴシック" w:hint="eastAsia"/>
          <w:bCs/>
          <w:color w:val="000000" w:themeColor="text1"/>
          <w:sz w:val="44"/>
          <w:szCs w:val="44"/>
        </w:rPr>
        <w:t>Ⅲ</w:t>
      </w:r>
      <w:r w:rsidRPr="00490DEC">
        <w:rPr>
          <w:rFonts w:ascii="BIZ UDゴシック" w:eastAsia="BIZ UDゴシック" w:hAnsi="BIZ UDゴシック"/>
          <w:bCs/>
          <w:color w:val="000000" w:themeColor="text1"/>
          <w:sz w:val="44"/>
          <w:szCs w:val="44"/>
        </w:rPr>
        <w:t>．</w:t>
      </w:r>
      <w:r w:rsidRPr="00490DEC">
        <w:rPr>
          <w:rFonts w:ascii="BIZ UDゴシック" w:eastAsia="BIZ UDゴシック" w:hAnsi="BIZ UDゴシック" w:hint="eastAsia"/>
          <w:bCs/>
          <w:color w:val="000000" w:themeColor="text1"/>
          <w:sz w:val="44"/>
          <w:szCs w:val="44"/>
        </w:rPr>
        <w:t>参考資料</w:t>
      </w:r>
    </w:p>
    <w:p w14:paraId="75DF5048" w14:textId="77777777" w:rsidR="00797937" w:rsidRPr="00490DEC" w:rsidRDefault="00797937" w:rsidP="00797937">
      <w:pPr>
        <w:widowControl/>
        <w:autoSpaceDE/>
        <w:autoSpaceDN/>
        <w:jc w:val="left"/>
        <w:rPr>
          <w:color w:val="000000" w:themeColor="text1"/>
        </w:rPr>
      </w:pPr>
    </w:p>
    <w:p w14:paraId="1317E00E" w14:textId="77777777" w:rsidR="00797937" w:rsidRPr="00490DEC" w:rsidRDefault="00797937" w:rsidP="00797937">
      <w:pPr>
        <w:widowControl/>
        <w:autoSpaceDE/>
        <w:autoSpaceDN/>
        <w:jc w:val="left"/>
        <w:rPr>
          <w:color w:val="000000" w:themeColor="text1"/>
        </w:rPr>
      </w:pPr>
    </w:p>
    <w:p w14:paraId="15FB4358" w14:textId="77777777" w:rsidR="00797937" w:rsidRPr="00490DEC" w:rsidRDefault="00797937" w:rsidP="00797937">
      <w:pPr>
        <w:widowControl/>
        <w:autoSpaceDE/>
        <w:autoSpaceDN/>
        <w:jc w:val="left"/>
        <w:rPr>
          <w:color w:val="000000" w:themeColor="text1"/>
        </w:rPr>
      </w:pPr>
    </w:p>
    <w:p w14:paraId="63533AAB" w14:textId="77777777" w:rsidR="00797937" w:rsidRPr="00490DEC" w:rsidRDefault="00797937" w:rsidP="00797937">
      <w:pPr>
        <w:widowControl/>
        <w:autoSpaceDE/>
        <w:autoSpaceDN/>
        <w:jc w:val="left"/>
        <w:rPr>
          <w:color w:val="000000" w:themeColor="text1"/>
        </w:rPr>
      </w:pPr>
    </w:p>
    <w:p w14:paraId="0AFE98B4" w14:textId="77777777" w:rsidR="00797937" w:rsidRPr="00490DEC" w:rsidRDefault="00797937" w:rsidP="00797937">
      <w:pPr>
        <w:widowControl/>
        <w:autoSpaceDE/>
        <w:autoSpaceDN/>
        <w:jc w:val="left"/>
        <w:rPr>
          <w:color w:val="000000" w:themeColor="text1"/>
        </w:rPr>
      </w:pPr>
    </w:p>
    <w:p w14:paraId="6434D80D" w14:textId="77777777" w:rsidR="00797937" w:rsidRPr="00490DEC" w:rsidRDefault="00797937" w:rsidP="00797937">
      <w:pPr>
        <w:widowControl/>
        <w:autoSpaceDE/>
        <w:autoSpaceDN/>
        <w:jc w:val="left"/>
        <w:rPr>
          <w:color w:val="000000" w:themeColor="text1"/>
        </w:rPr>
      </w:pPr>
    </w:p>
    <w:p w14:paraId="5A51606F" w14:textId="77777777" w:rsidR="00797937" w:rsidRPr="00490DEC" w:rsidRDefault="00797937" w:rsidP="00797937">
      <w:pPr>
        <w:widowControl/>
        <w:autoSpaceDE/>
        <w:autoSpaceDN/>
        <w:jc w:val="left"/>
        <w:rPr>
          <w:color w:val="000000" w:themeColor="text1"/>
        </w:rPr>
      </w:pPr>
    </w:p>
    <w:p w14:paraId="7EED69DF" w14:textId="77777777" w:rsidR="00797937" w:rsidRPr="00490DEC" w:rsidRDefault="00797937" w:rsidP="00797937">
      <w:pPr>
        <w:widowControl/>
        <w:autoSpaceDE/>
        <w:autoSpaceDN/>
        <w:jc w:val="left"/>
        <w:rPr>
          <w:color w:val="000000" w:themeColor="text1"/>
        </w:rPr>
      </w:pPr>
    </w:p>
    <w:p w14:paraId="75039143" w14:textId="77777777" w:rsidR="00797937" w:rsidRPr="00490DEC" w:rsidRDefault="00797937" w:rsidP="00797937">
      <w:pPr>
        <w:widowControl/>
        <w:autoSpaceDE/>
        <w:autoSpaceDN/>
        <w:jc w:val="left"/>
        <w:rPr>
          <w:color w:val="000000" w:themeColor="text1"/>
        </w:rPr>
      </w:pPr>
    </w:p>
    <w:p w14:paraId="24E89DEB" w14:textId="77777777" w:rsidR="00797937" w:rsidRPr="00490DEC" w:rsidRDefault="00797937" w:rsidP="00797937">
      <w:pPr>
        <w:widowControl/>
        <w:autoSpaceDE/>
        <w:autoSpaceDN/>
        <w:jc w:val="left"/>
        <w:rPr>
          <w:color w:val="000000" w:themeColor="text1"/>
        </w:rPr>
      </w:pPr>
      <w:r w:rsidRPr="00490DEC">
        <w:rPr>
          <w:color w:val="000000" w:themeColor="text1"/>
        </w:rPr>
        <w:br w:type="page"/>
      </w:r>
    </w:p>
    <w:p w14:paraId="0AFF0D7A" w14:textId="77777777" w:rsidR="00797937" w:rsidRPr="00490DEC" w:rsidRDefault="00797937" w:rsidP="00797937">
      <w:pPr>
        <w:widowControl/>
        <w:autoSpaceDE/>
        <w:autoSpaceDN/>
        <w:jc w:val="left"/>
        <w:rPr>
          <w:color w:val="000000" w:themeColor="text1"/>
        </w:rPr>
      </w:pPr>
    </w:p>
    <w:p w14:paraId="75B4B145" w14:textId="77777777" w:rsidR="00797937" w:rsidRPr="00490DEC" w:rsidRDefault="00797937" w:rsidP="00797937">
      <w:pPr>
        <w:widowControl/>
        <w:autoSpaceDE/>
        <w:autoSpaceDN/>
        <w:jc w:val="left"/>
        <w:rPr>
          <w:color w:val="000000" w:themeColor="text1"/>
        </w:rPr>
      </w:pPr>
    </w:p>
    <w:p w14:paraId="3001ADDC" w14:textId="77777777" w:rsidR="00797937" w:rsidRPr="00490DEC" w:rsidRDefault="00797937" w:rsidP="00797937">
      <w:pPr>
        <w:widowControl/>
        <w:autoSpaceDE/>
        <w:autoSpaceDN/>
        <w:jc w:val="left"/>
        <w:rPr>
          <w:color w:val="000000" w:themeColor="text1"/>
        </w:rPr>
      </w:pPr>
    </w:p>
    <w:p w14:paraId="4B77AC42" w14:textId="77777777" w:rsidR="00797937" w:rsidRPr="00490DEC" w:rsidRDefault="00797937" w:rsidP="00797937">
      <w:pPr>
        <w:widowControl/>
        <w:autoSpaceDE/>
        <w:autoSpaceDN/>
        <w:jc w:val="left"/>
        <w:rPr>
          <w:color w:val="000000" w:themeColor="text1"/>
        </w:rPr>
        <w:sectPr w:rsidR="00797937" w:rsidRPr="00490DEC" w:rsidSect="009E0A8C">
          <w:headerReference w:type="even" r:id="rId267"/>
          <w:headerReference w:type="default" r:id="rId268"/>
          <w:footerReference w:type="even" r:id="rId269"/>
          <w:footerReference w:type="default" r:id="rId270"/>
          <w:headerReference w:type="first" r:id="rId271"/>
          <w:footerReference w:type="first" r:id="rId272"/>
          <w:pgSz w:w="11906" w:h="16838" w:code="9"/>
          <w:pgMar w:top="1134" w:right="1134" w:bottom="1134" w:left="1134" w:header="851" w:footer="567" w:gutter="0"/>
          <w:cols w:space="425"/>
          <w:docGrid w:type="lines" w:linePitch="350"/>
        </w:sectPr>
      </w:pPr>
    </w:p>
    <w:p w14:paraId="45AE5109" w14:textId="3B6D8B76" w:rsidR="00797937" w:rsidRPr="00490DEC" w:rsidRDefault="00797937">
      <w:pPr>
        <w:widowControl/>
        <w:autoSpaceDE/>
        <w:autoSpaceDN/>
        <w:jc w:val="left"/>
        <w:rPr>
          <w:color w:val="000000" w:themeColor="text1"/>
        </w:rPr>
      </w:pPr>
      <w:r w:rsidRPr="00490DEC">
        <w:rPr>
          <w:color w:val="000000" w:themeColor="text1"/>
        </w:rPr>
        <w:br w:type="page"/>
      </w:r>
      <w:r w:rsidRPr="00490DEC">
        <w:rPr>
          <w:noProof/>
          <w:color w:val="000000" w:themeColor="text1"/>
        </w:rPr>
        <w:drawing>
          <wp:anchor distT="0" distB="0" distL="114300" distR="114300" simplePos="0" relativeHeight="253131776" behindDoc="0" locked="0" layoutInCell="1" allowOverlap="1" wp14:anchorId="2A2D935A" wp14:editId="3B3C7C5F">
            <wp:simplePos x="0" y="0"/>
            <wp:positionH relativeFrom="column">
              <wp:posOffset>0</wp:posOffset>
            </wp:positionH>
            <wp:positionV relativeFrom="paragraph">
              <wp:posOffset>-635</wp:posOffset>
            </wp:positionV>
            <wp:extent cx="6120130" cy="8698230"/>
            <wp:effectExtent l="0" t="0" r="0" b="7620"/>
            <wp:wrapNone/>
            <wp:docPr id="252" name="図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6120130" cy="8698230"/>
                    </a:xfrm>
                    <a:prstGeom prst="rect">
                      <a:avLst/>
                    </a:prstGeom>
                  </pic:spPr>
                </pic:pic>
              </a:graphicData>
            </a:graphic>
          </wp:anchor>
        </w:drawing>
      </w:r>
    </w:p>
    <w:p w14:paraId="618A5637" w14:textId="738AC271" w:rsidR="00797937" w:rsidRPr="00490DEC" w:rsidRDefault="00797937">
      <w:pPr>
        <w:widowControl/>
        <w:autoSpaceDE/>
        <w:autoSpaceDN/>
        <w:jc w:val="left"/>
        <w:rPr>
          <w:color w:val="000000" w:themeColor="text1"/>
        </w:rPr>
      </w:pPr>
      <w:r w:rsidRPr="00490DEC">
        <w:rPr>
          <w:noProof/>
          <w:color w:val="000000" w:themeColor="text1"/>
        </w:rPr>
        <w:drawing>
          <wp:anchor distT="0" distB="0" distL="114300" distR="114300" simplePos="0" relativeHeight="253133824" behindDoc="0" locked="0" layoutInCell="1" allowOverlap="1" wp14:anchorId="2D526163" wp14:editId="1A7C0E0C">
            <wp:simplePos x="0" y="0"/>
            <wp:positionH relativeFrom="column">
              <wp:posOffset>0</wp:posOffset>
            </wp:positionH>
            <wp:positionV relativeFrom="paragraph">
              <wp:posOffset>-635</wp:posOffset>
            </wp:positionV>
            <wp:extent cx="6120130" cy="8701405"/>
            <wp:effectExtent l="0" t="0" r="0" b="4445"/>
            <wp:wrapNone/>
            <wp:docPr id="253" name="図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6120130" cy="8701405"/>
                    </a:xfrm>
                    <a:prstGeom prst="rect">
                      <a:avLst/>
                    </a:prstGeom>
                  </pic:spPr>
                </pic:pic>
              </a:graphicData>
            </a:graphic>
          </wp:anchor>
        </w:drawing>
      </w:r>
    </w:p>
    <w:p w14:paraId="2B922C22" w14:textId="4E0E5861" w:rsidR="00797937" w:rsidRPr="00490DEC" w:rsidRDefault="00797937">
      <w:pPr>
        <w:widowControl/>
        <w:autoSpaceDE/>
        <w:autoSpaceDN/>
        <w:jc w:val="left"/>
        <w:rPr>
          <w:color w:val="000000" w:themeColor="text1"/>
        </w:rPr>
      </w:pPr>
      <w:r w:rsidRPr="00490DEC">
        <w:rPr>
          <w:color w:val="000000" w:themeColor="text1"/>
        </w:rPr>
        <w:br w:type="page"/>
      </w:r>
    </w:p>
    <w:p w14:paraId="176171DC" w14:textId="1952C8C2" w:rsidR="00797937" w:rsidRPr="00490DEC" w:rsidRDefault="00797937">
      <w:pPr>
        <w:widowControl/>
        <w:autoSpaceDE/>
        <w:autoSpaceDN/>
        <w:jc w:val="left"/>
        <w:rPr>
          <w:color w:val="000000" w:themeColor="text1"/>
        </w:rPr>
      </w:pPr>
      <w:r w:rsidRPr="00490DEC">
        <w:rPr>
          <w:noProof/>
          <w:color w:val="000000" w:themeColor="text1"/>
        </w:rPr>
        <w:drawing>
          <wp:anchor distT="0" distB="0" distL="114300" distR="114300" simplePos="0" relativeHeight="253135872" behindDoc="0" locked="0" layoutInCell="1" allowOverlap="1" wp14:anchorId="17EC6E41" wp14:editId="2433AB6B">
            <wp:simplePos x="0" y="0"/>
            <wp:positionH relativeFrom="column">
              <wp:posOffset>0</wp:posOffset>
            </wp:positionH>
            <wp:positionV relativeFrom="paragraph">
              <wp:posOffset>-635</wp:posOffset>
            </wp:positionV>
            <wp:extent cx="6120130" cy="8724265"/>
            <wp:effectExtent l="0" t="0" r="0" b="635"/>
            <wp:wrapNone/>
            <wp:docPr id="254" name="図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6120130" cy="8724265"/>
                    </a:xfrm>
                    <a:prstGeom prst="rect">
                      <a:avLst/>
                    </a:prstGeom>
                  </pic:spPr>
                </pic:pic>
              </a:graphicData>
            </a:graphic>
          </wp:anchor>
        </w:drawing>
      </w:r>
      <w:r w:rsidRPr="00490DEC">
        <w:rPr>
          <w:color w:val="000000" w:themeColor="text1"/>
        </w:rPr>
        <w:br w:type="page"/>
      </w:r>
    </w:p>
    <w:p w14:paraId="756DFB85" w14:textId="14BD2F50" w:rsidR="00797937" w:rsidRPr="00490DEC" w:rsidRDefault="00797937">
      <w:pPr>
        <w:widowControl/>
        <w:autoSpaceDE/>
        <w:autoSpaceDN/>
        <w:jc w:val="left"/>
        <w:rPr>
          <w:color w:val="000000" w:themeColor="text1"/>
        </w:rPr>
      </w:pPr>
      <w:r w:rsidRPr="00490DEC">
        <w:rPr>
          <w:noProof/>
          <w:color w:val="000000" w:themeColor="text1"/>
        </w:rPr>
        <w:drawing>
          <wp:anchor distT="0" distB="0" distL="114300" distR="114300" simplePos="0" relativeHeight="253137920" behindDoc="0" locked="0" layoutInCell="1" allowOverlap="1" wp14:anchorId="38CCBB4C" wp14:editId="6D43DF2A">
            <wp:simplePos x="0" y="0"/>
            <wp:positionH relativeFrom="column">
              <wp:posOffset>0</wp:posOffset>
            </wp:positionH>
            <wp:positionV relativeFrom="paragraph">
              <wp:posOffset>-635</wp:posOffset>
            </wp:positionV>
            <wp:extent cx="6120130" cy="8672195"/>
            <wp:effectExtent l="0" t="0" r="0" b="0"/>
            <wp:wrapNone/>
            <wp:docPr id="255" name="図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6120130" cy="8672195"/>
                    </a:xfrm>
                    <a:prstGeom prst="rect">
                      <a:avLst/>
                    </a:prstGeom>
                  </pic:spPr>
                </pic:pic>
              </a:graphicData>
            </a:graphic>
          </wp:anchor>
        </w:drawing>
      </w:r>
      <w:r w:rsidRPr="00490DEC">
        <w:rPr>
          <w:color w:val="000000" w:themeColor="text1"/>
        </w:rPr>
        <w:br w:type="page"/>
      </w:r>
    </w:p>
    <w:p w14:paraId="0087F1EF" w14:textId="64B711F5" w:rsidR="00797937" w:rsidRPr="00490DEC" w:rsidRDefault="00797937">
      <w:pPr>
        <w:widowControl/>
        <w:autoSpaceDE/>
        <w:autoSpaceDN/>
        <w:jc w:val="left"/>
        <w:rPr>
          <w:color w:val="000000" w:themeColor="text1"/>
        </w:rPr>
      </w:pPr>
      <w:r w:rsidRPr="00490DEC">
        <w:rPr>
          <w:noProof/>
          <w:color w:val="000000" w:themeColor="text1"/>
        </w:rPr>
        <w:drawing>
          <wp:anchor distT="0" distB="0" distL="114300" distR="114300" simplePos="0" relativeHeight="253139968" behindDoc="0" locked="0" layoutInCell="1" allowOverlap="1" wp14:anchorId="5E38D811" wp14:editId="5FD55068">
            <wp:simplePos x="0" y="0"/>
            <wp:positionH relativeFrom="column">
              <wp:posOffset>0</wp:posOffset>
            </wp:positionH>
            <wp:positionV relativeFrom="paragraph">
              <wp:posOffset>-635</wp:posOffset>
            </wp:positionV>
            <wp:extent cx="6120130" cy="8740140"/>
            <wp:effectExtent l="0" t="0" r="0" b="3810"/>
            <wp:wrapNone/>
            <wp:docPr id="256" name="図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6120130" cy="8740140"/>
                    </a:xfrm>
                    <a:prstGeom prst="rect">
                      <a:avLst/>
                    </a:prstGeom>
                  </pic:spPr>
                </pic:pic>
              </a:graphicData>
            </a:graphic>
          </wp:anchor>
        </w:drawing>
      </w:r>
      <w:r w:rsidRPr="00490DEC">
        <w:rPr>
          <w:color w:val="000000" w:themeColor="text1"/>
        </w:rPr>
        <w:br w:type="page"/>
      </w:r>
    </w:p>
    <w:p w14:paraId="46A32104" w14:textId="0431CA64" w:rsidR="00797937" w:rsidRPr="00490DEC" w:rsidRDefault="00797937">
      <w:pPr>
        <w:widowControl/>
        <w:autoSpaceDE/>
        <w:autoSpaceDN/>
        <w:jc w:val="left"/>
        <w:rPr>
          <w:color w:val="000000" w:themeColor="text1"/>
        </w:rPr>
      </w:pPr>
      <w:r w:rsidRPr="00490DEC">
        <w:rPr>
          <w:noProof/>
          <w:color w:val="000000" w:themeColor="text1"/>
        </w:rPr>
        <w:drawing>
          <wp:anchor distT="0" distB="0" distL="114300" distR="114300" simplePos="0" relativeHeight="253142016" behindDoc="0" locked="0" layoutInCell="1" allowOverlap="1" wp14:anchorId="052E20B8" wp14:editId="157A9341">
            <wp:simplePos x="0" y="0"/>
            <wp:positionH relativeFrom="column">
              <wp:posOffset>0</wp:posOffset>
            </wp:positionH>
            <wp:positionV relativeFrom="paragraph">
              <wp:posOffset>-635</wp:posOffset>
            </wp:positionV>
            <wp:extent cx="6120130" cy="8730615"/>
            <wp:effectExtent l="0" t="0" r="0" b="0"/>
            <wp:wrapNone/>
            <wp:docPr id="258" name="図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6120130" cy="8730615"/>
                    </a:xfrm>
                    <a:prstGeom prst="rect">
                      <a:avLst/>
                    </a:prstGeom>
                  </pic:spPr>
                </pic:pic>
              </a:graphicData>
            </a:graphic>
          </wp:anchor>
        </w:drawing>
      </w:r>
      <w:r w:rsidRPr="00490DEC">
        <w:rPr>
          <w:color w:val="000000" w:themeColor="text1"/>
        </w:rPr>
        <w:br w:type="page"/>
      </w:r>
    </w:p>
    <w:p w14:paraId="0DF47634" w14:textId="3B17BE19" w:rsidR="00797937" w:rsidRPr="00490DEC" w:rsidRDefault="00797937">
      <w:pPr>
        <w:widowControl/>
        <w:autoSpaceDE/>
        <w:autoSpaceDN/>
        <w:jc w:val="left"/>
        <w:rPr>
          <w:color w:val="000000" w:themeColor="text1"/>
        </w:rPr>
      </w:pPr>
      <w:r w:rsidRPr="00490DEC">
        <w:rPr>
          <w:noProof/>
          <w:color w:val="000000" w:themeColor="text1"/>
        </w:rPr>
        <w:drawing>
          <wp:anchor distT="0" distB="0" distL="114300" distR="114300" simplePos="0" relativeHeight="253144064" behindDoc="0" locked="0" layoutInCell="1" allowOverlap="1" wp14:anchorId="18E48CCB" wp14:editId="1A6FE68E">
            <wp:simplePos x="0" y="0"/>
            <wp:positionH relativeFrom="column">
              <wp:posOffset>0</wp:posOffset>
            </wp:positionH>
            <wp:positionV relativeFrom="paragraph">
              <wp:posOffset>-635</wp:posOffset>
            </wp:positionV>
            <wp:extent cx="6120130" cy="8727440"/>
            <wp:effectExtent l="0" t="0" r="0" b="0"/>
            <wp:wrapNone/>
            <wp:docPr id="259" name="図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6120130" cy="8727440"/>
                    </a:xfrm>
                    <a:prstGeom prst="rect">
                      <a:avLst/>
                    </a:prstGeom>
                  </pic:spPr>
                </pic:pic>
              </a:graphicData>
            </a:graphic>
          </wp:anchor>
        </w:drawing>
      </w:r>
      <w:r w:rsidRPr="00490DEC">
        <w:rPr>
          <w:color w:val="000000" w:themeColor="text1"/>
        </w:rPr>
        <w:br w:type="page"/>
      </w:r>
    </w:p>
    <w:p w14:paraId="785D5C27" w14:textId="615142A3" w:rsidR="00797937" w:rsidRPr="00490DEC" w:rsidRDefault="00797937">
      <w:pPr>
        <w:widowControl/>
        <w:autoSpaceDE/>
        <w:autoSpaceDN/>
        <w:jc w:val="left"/>
        <w:rPr>
          <w:color w:val="000000" w:themeColor="text1"/>
        </w:rPr>
      </w:pPr>
      <w:r w:rsidRPr="00490DEC">
        <w:rPr>
          <w:noProof/>
          <w:color w:val="000000" w:themeColor="text1"/>
        </w:rPr>
        <w:drawing>
          <wp:anchor distT="0" distB="0" distL="114300" distR="114300" simplePos="0" relativeHeight="253146112" behindDoc="0" locked="0" layoutInCell="1" allowOverlap="1" wp14:anchorId="05764B3F" wp14:editId="51EC8311">
            <wp:simplePos x="0" y="0"/>
            <wp:positionH relativeFrom="column">
              <wp:posOffset>0</wp:posOffset>
            </wp:positionH>
            <wp:positionV relativeFrom="paragraph">
              <wp:posOffset>-635</wp:posOffset>
            </wp:positionV>
            <wp:extent cx="6120130" cy="8740140"/>
            <wp:effectExtent l="0" t="0" r="0" b="3810"/>
            <wp:wrapNone/>
            <wp:docPr id="260" name="図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6120130" cy="8740140"/>
                    </a:xfrm>
                    <a:prstGeom prst="rect">
                      <a:avLst/>
                    </a:prstGeom>
                  </pic:spPr>
                </pic:pic>
              </a:graphicData>
            </a:graphic>
          </wp:anchor>
        </w:drawing>
      </w:r>
      <w:r w:rsidRPr="00490DEC">
        <w:rPr>
          <w:color w:val="000000" w:themeColor="text1"/>
        </w:rPr>
        <w:br w:type="page"/>
      </w:r>
    </w:p>
    <w:p w14:paraId="5F60561F" w14:textId="3B0DDEA1" w:rsidR="00797937" w:rsidRPr="00490DEC" w:rsidRDefault="00797937">
      <w:pPr>
        <w:widowControl/>
        <w:autoSpaceDE/>
        <w:autoSpaceDN/>
        <w:jc w:val="left"/>
        <w:rPr>
          <w:color w:val="000000" w:themeColor="text1"/>
        </w:rPr>
      </w:pPr>
      <w:r w:rsidRPr="00490DEC">
        <w:rPr>
          <w:color w:val="000000" w:themeColor="text1"/>
        </w:rPr>
        <w:br w:type="page"/>
      </w:r>
      <w:r w:rsidRPr="00490DEC">
        <w:rPr>
          <w:noProof/>
          <w:color w:val="000000" w:themeColor="text1"/>
        </w:rPr>
        <w:drawing>
          <wp:anchor distT="0" distB="0" distL="114300" distR="114300" simplePos="0" relativeHeight="253148160" behindDoc="0" locked="0" layoutInCell="1" allowOverlap="1" wp14:anchorId="1E2291DE" wp14:editId="796D06D4">
            <wp:simplePos x="0" y="0"/>
            <wp:positionH relativeFrom="column">
              <wp:posOffset>0</wp:posOffset>
            </wp:positionH>
            <wp:positionV relativeFrom="paragraph">
              <wp:posOffset>-635</wp:posOffset>
            </wp:positionV>
            <wp:extent cx="6120130" cy="8733155"/>
            <wp:effectExtent l="0" t="0" r="0" b="0"/>
            <wp:wrapNone/>
            <wp:docPr id="261" name="図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6120130" cy="8733155"/>
                    </a:xfrm>
                    <a:prstGeom prst="rect">
                      <a:avLst/>
                    </a:prstGeom>
                  </pic:spPr>
                </pic:pic>
              </a:graphicData>
            </a:graphic>
          </wp:anchor>
        </w:drawing>
      </w:r>
    </w:p>
    <w:p w14:paraId="3FD78072" w14:textId="77777777" w:rsidR="00A21481" w:rsidRPr="00490DEC" w:rsidRDefault="00797937" w:rsidP="006046F6">
      <w:pPr>
        <w:widowControl/>
        <w:autoSpaceDE/>
        <w:autoSpaceDN/>
        <w:jc w:val="left"/>
        <w:rPr>
          <w:color w:val="000000" w:themeColor="text1"/>
        </w:rPr>
        <w:sectPr w:rsidR="00A21481" w:rsidRPr="00490DEC" w:rsidSect="00470488">
          <w:headerReference w:type="even" r:id="rId282"/>
          <w:headerReference w:type="default" r:id="rId283"/>
          <w:footerReference w:type="even" r:id="rId284"/>
          <w:footerReference w:type="default" r:id="rId285"/>
          <w:pgSz w:w="11906" w:h="16838" w:code="9"/>
          <w:pgMar w:top="1134" w:right="1134" w:bottom="1134" w:left="1134" w:header="851" w:footer="567" w:gutter="0"/>
          <w:cols w:space="425"/>
          <w:docGrid w:type="lines" w:linePitch="350"/>
        </w:sectPr>
      </w:pPr>
      <w:r w:rsidRPr="00490DEC">
        <w:rPr>
          <w:noProof/>
          <w:color w:val="000000" w:themeColor="text1"/>
        </w:rPr>
        <w:drawing>
          <wp:anchor distT="0" distB="0" distL="114300" distR="114300" simplePos="0" relativeHeight="253150208" behindDoc="0" locked="0" layoutInCell="1" allowOverlap="1" wp14:anchorId="437CAF5D" wp14:editId="66ABE32E">
            <wp:simplePos x="0" y="0"/>
            <wp:positionH relativeFrom="column">
              <wp:posOffset>0</wp:posOffset>
            </wp:positionH>
            <wp:positionV relativeFrom="paragraph">
              <wp:posOffset>-635</wp:posOffset>
            </wp:positionV>
            <wp:extent cx="6120130" cy="8720455"/>
            <wp:effectExtent l="0" t="0" r="0" b="4445"/>
            <wp:wrapNone/>
            <wp:docPr id="263" name="図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6120130" cy="8720455"/>
                    </a:xfrm>
                    <a:prstGeom prst="rect">
                      <a:avLst/>
                    </a:prstGeom>
                  </pic:spPr>
                </pic:pic>
              </a:graphicData>
            </a:graphic>
          </wp:anchor>
        </w:drawing>
      </w:r>
    </w:p>
    <w:p w14:paraId="2B28493E" w14:textId="77777777" w:rsidR="00A21481" w:rsidRPr="00490DEC" w:rsidRDefault="00A21481" w:rsidP="00A21481">
      <w:pPr>
        <w:widowControl/>
        <w:autoSpaceDE/>
        <w:autoSpaceDN/>
        <w:jc w:val="left"/>
        <w:rPr>
          <w:rFonts w:ascii="ＭＳ Ｐゴシック" w:eastAsia="ＭＳ Ｐゴシック" w:hAnsi="ＭＳ Ｐゴシック"/>
          <w:color w:val="000000" w:themeColor="text1"/>
        </w:rPr>
      </w:pPr>
    </w:p>
    <w:p w14:paraId="438E9774" w14:textId="77777777" w:rsidR="00A21481" w:rsidRPr="00490DEC" w:rsidRDefault="00A21481" w:rsidP="00A21481">
      <w:pPr>
        <w:spacing w:line="400" w:lineRule="exact"/>
        <w:jc w:val="center"/>
        <w:rPr>
          <w:rFonts w:ascii="HGｺﾞｼｯｸM" w:eastAsia="HGｺﾞｼｯｸM" w:hAnsi="ＭＳ ゴシック"/>
          <w:b/>
          <w:color w:val="000000" w:themeColor="text1"/>
          <w:sz w:val="24"/>
        </w:rPr>
      </w:pPr>
    </w:p>
    <w:p w14:paraId="5055255D" w14:textId="77777777" w:rsidR="00A21481" w:rsidRPr="00490DEC" w:rsidRDefault="00A21481" w:rsidP="00A21481">
      <w:pPr>
        <w:spacing w:line="400" w:lineRule="exact"/>
        <w:jc w:val="center"/>
        <w:rPr>
          <w:rFonts w:ascii="HGｺﾞｼｯｸM" w:eastAsia="HGｺﾞｼｯｸM" w:hAnsi="ＭＳ ゴシック"/>
          <w:b/>
          <w:color w:val="000000" w:themeColor="text1"/>
          <w:sz w:val="24"/>
        </w:rPr>
      </w:pPr>
    </w:p>
    <w:p w14:paraId="6D875406" w14:textId="77777777" w:rsidR="00A21481" w:rsidRPr="00490DEC" w:rsidRDefault="00A21481" w:rsidP="00A21481">
      <w:pPr>
        <w:spacing w:line="400" w:lineRule="exact"/>
        <w:jc w:val="center"/>
        <w:rPr>
          <w:rFonts w:ascii="HGｺﾞｼｯｸM" w:eastAsia="HGｺﾞｼｯｸM" w:hAnsi="ＭＳ ゴシック"/>
          <w:b/>
          <w:color w:val="000000" w:themeColor="text1"/>
          <w:sz w:val="24"/>
        </w:rPr>
      </w:pPr>
    </w:p>
    <w:p w14:paraId="7BAF51F4" w14:textId="77777777" w:rsidR="00A21481" w:rsidRPr="00490DEC" w:rsidRDefault="00A21481" w:rsidP="00A21481">
      <w:pPr>
        <w:spacing w:line="400" w:lineRule="exact"/>
        <w:jc w:val="center"/>
        <w:rPr>
          <w:rFonts w:ascii="HGｺﾞｼｯｸM" w:eastAsia="HGｺﾞｼｯｸM" w:hAnsi="ＭＳ ゴシック"/>
          <w:b/>
          <w:color w:val="000000" w:themeColor="text1"/>
          <w:sz w:val="24"/>
        </w:rPr>
      </w:pPr>
    </w:p>
    <w:p w14:paraId="0FE7ED83" w14:textId="77777777" w:rsidR="00A21481" w:rsidRPr="00490DEC" w:rsidRDefault="00A21481" w:rsidP="00A21481">
      <w:pPr>
        <w:spacing w:line="400" w:lineRule="exact"/>
        <w:jc w:val="center"/>
        <w:rPr>
          <w:rFonts w:ascii="HGｺﾞｼｯｸM" w:eastAsia="HGｺﾞｼｯｸM" w:hAnsi="ＭＳ ゴシック"/>
          <w:b/>
          <w:color w:val="000000" w:themeColor="text1"/>
          <w:sz w:val="24"/>
        </w:rPr>
      </w:pPr>
    </w:p>
    <w:p w14:paraId="4F8F7568" w14:textId="77777777" w:rsidR="00A21481" w:rsidRPr="00490DEC" w:rsidRDefault="00A21481" w:rsidP="00A21481">
      <w:pPr>
        <w:spacing w:line="400" w:lineRule="exact"/>
        <w:jc w:val="center"/>
        <w:rPr>
          <w:rFonts w:ascii="HGｺﾞｼｯｸM" w:eastAsia="HGｺﾞｼｯｸM" w:hAnsi="ＭＳ ゴシック"/>
          <w:b/>
          <w:color w:val="000000" w:themeColor="text1"/>
          <w:sz w:val="24"/>
        </w:rPr>
      </w:pPr>
    </w:p>
    <w:p w14:paraId="4D98072C" w14:textId="77777777" w:rsidR="00A21481" w:rsidRPr="00490DEC" w:rsidRDefault="00A21481" w:rsidP="00A21481">
      <w:pPr>
        <w:spacing w:line="400" w:lineRule="exact"/>
        <w:jc w:val="center"/>
        <w:rPr>
          <w:rFonts w:ascii="HGｺﾞｼｯｸM" w:eastAsia="HGｺﾞｼｯｸM" w:hAnsi="ＭＳ ゴシック"/>
          <w:b/>
          <w:color w:val="000000" w:themeColor="text1"/>
          <w:sz w:val="24"/>
        </w:rPr>
      </w:pPr>
    </w:p>
    <w:p w14:paraId="5C580E81" w14:textId="77777777" w:rsidR="00A21481" w:rsidRPr="00490DEC" w:rsidRDefault="00A21481" w:rsidP="00A21481">
      <w:pPr>
        <w:spacing w:line="400" w:lineRule="exact"/>
        <w:jc w:val="center"/>
        <w:rPr>
          <w:rFonts w:ascii="HGｺﾞｼｯｸM" w:eastAsia="HGｺﾞｼｯｸM" w:hAnsi="ＭＳ ゴシック"/>
          <w:b/>
          <w:color w:val="000000" w:themeColor="text1"/>
          <w:sz w:val="24"/>
        </w:rPr>
      </w:pPr>
    </w:p>
    <w:p w14:paraId="39315DCE" w14:textId="77777777" w:rsidR="00A21481" w:rsidRPr="00490DEC" w:rsidRDefault="00A21481" w:rsidP="00A21481">
      <w:pPr>
        <w:spacing w:line="400" w:lineRule="exact"/>
        <w:jc w:val="center"/>
        <w:rPr>
          <w:rFonts w:ascii="HGｺﾞｼｯｸM" w:eastAsia="HGｺﾞｼｯｸM" w:hAnsi="ＭＳ ゴシック"/>
          <w:b/>
          <w:color w:val="000000" w:themeColor="text1"/>
          <w:sz w:val="24"/>
        </w:rPr>
      </w:pPr>
    </w:p>
    <w:p w14:paraId="35E873BD" w14:textId="77777777" w:rsidR="00A21481" w:rsidRPr="00490DEC" w:rsidRDefault="00A21481" w:rsidP="00A21481">
      <w:pPr>
        <w:spacing w:line="400" w:lineRule="exact"/>
        <w:jc w:val="center"/>
        <w:rPr>
          <w:rFonts w:ascii="HGｺﾞｼｯｸM" w:eastAsia="HGｺﾞｼｯｸM" w:hAnsi="ＭＳ ゴシック"/>
          <w:b/>
          <w:color w:val="000000" w:themeColor="text1"/>
          <w:sz w:val="24"/>
        </w:rPr>
      </w:pPr>
    </w:p>
    <w:p w14:paraId="31ACF393" w14:textId="77777777" w:rsidR="00A21481" w:rsidRPr="00490DEC" w:rsidRDefault="00A21481" w:rsidP="00A21481">
      <w:pPr>
        <w:spacing w:line="400" w:lineRule="exact"/>
        <w:jc w:val="center"/>
        <w:rPr>
          <w:rFonts w:ascii="HGｺﾞｼｯｸM" w:eastAsia="HGｺﾞｼｯｸM" w:hAnsi="ＭＳ ゴシック"/>
          <w:b/>
          <w:color w:val="000000" w:themeColor="text1"/>
          <w:sz w:val="24"/>
        </w:rPr>
      </w:pPr>
    </w:p>
    <w:p w14:paraId="5309270B" w14:textId="77777777" w:rsidR="00A21481" w:rsidRPr="00490DEC" w:rsidRDefault="00A21481" w:rsidP="00A21481">
      <w:pPr>
        <w:spacing w:line="400" w:lineRule="exact"/>
        <w:jc w:val="center"/>
        <w:rPr>
          <w:rFonts w:ascii="HGｺﾞｼｯｸM" w:eastAsia="HGｺﾞｼｯｸM" w:hAnsi="ＭＳ ゴシック"/>
          <w:b/>
          <w:color w:val="000000" w:themeColor="text1"/>
          <w:sz w:val="24"/>
        </w:rPr>
      </w:pPr>
    </w:p>
    <w:p w14:paraId="212BA644" w14:textId="77777777" w:rsidR="00A21481" w:rsidRPr="00490DEC" w:rsidRDefault="00A21481" w:rsidP="00A21481">
      <w:pPr>
        <w:spacing w:line="400" w:lineRule="exact"/>
        <w:jc w:val="center"/>
        <w:rPr>
          <w:rFonts w:ascii="HGｺﾞｼｯｸM" w:eastAsia="HGｺﾞｼｯｸM" w:hAnsi="ＭＳ ゴシック"/>
          <w:b/>
          <w:color w:val="000000" w:themeColor="text1"/>
          <w:sz w:val="24"/>
        </w:rPr>
      </w:pPr>
    </w:p>
    <w:p w14:paraId="22964D4E" w14:textId="77777777" w:rsidR="00A21481" w:rsidRPr="00490DEC" w:rsidRDefault="00A21481" w:rsidP="00A21481">
      <w:pPr>
        <w:spacing w:line="400" w:lineRule="exact"/>
        <w:jc w:val="center"/>
        <w:rPr>
          <w:rFonts w:ascii="HGｺﾞｼｯｸM" w:eastAsia="HGｺﾞｼｯｸM" w:hAnsi="ＭＳ ゴシック"/>
          <w:b/>
          <w:color w:val="000000" w:themeColor="text1"/>
          <w:sz w:val="24"/>
        </w:rPr>
      </w:pPr>
    </w:p>
    <w:p w14:paraId="7B207190" w14:textId="77777777" w:rsidR="00A21481" w:rsidRPr="00490DEC" w:rsidRDefault="00A21481" w:rsidP="00A21481">
      <w:pPr>
        <w:spacing w:line="400" w:lineRule="exact"/>
        <w:jc w:val="center"/>
        <w:rPr>
          <w:rFonts w:ascii="HGｺﾞｼｯｸM" w:eastAsia="HGｺﾞｼｯｸM" w:hAnsi="ＭＳ ゴシック"/>
          <w:b/>
          <w:color w:val="000000" w:themeColor="text1"/>
          <w:sz w:val="24"/>
        </w:rPr>
      </w:pPr>
    </w:p>
    <w:p w14:paraId="26B1A56A" w14:textId="77777777" w:rsidR="00A21481" w:rsidRPr="00490DEC" w:rsidRDefault="00A21481" w:rsidP="00A21481">
      <w:pPr>
        <w:spacing w:line="400" w:lineRule="exact"/>
        <w:jc w:val="center"/>
        <w:rPr>
          <w:rFonts w:ascii="HGｺﾞｼｯｸM" w:eastAsia="HGｺﾞｼｯｸM" w:hAnsi="ＭＳ ゴシック"/>
          <w:b/>
          <w:color w:val="000000" w:themeColor="text1"/>
          <w:sz w:val="24"/>
        </w:rPr>
      </w:pPr>
    </w:p>
    <w:p w14:paraId="08238FFB" w14:textId="77777777" w:rsidR="00A21481" w:rsidRPr="00490DEC" w:rsidRDefault="00A21481" w:rsidP="00A21481">
      <w:pPr>
        <w:spacing w:line="400" w:lineRule="exact"/>
        <w:jc w:val="center"/>
        <w:rPr>
          <w:rFonts w:ascii="HGｺﾞｼｯｸM" w:eastAsia="HGｺﾞｼｯｸM" w:hAnsi="ＭＳ ゴシック"/>
          <w:b/>
          <w:color w:val="000000" w:themeColor="text1"/>
          <w:sz w:val="24"/>
        </w:rPr>
      </w:pPr>
    </w:p>
    <w:p w14:paraId="575733B3" w14:textId="77777777" w:rsidR="00A21481" w:rsidRPr="00490DEC" w:rsidRDefault="00A21481" w:rsidP="00A21481">
      <w:pPr>
        <w:spacing w:line="400" w:lineRule="exact"/>
        <w:jc w:val="center"/>
        <w:rPr>
          <w:rFonts w:ascii="HGｺﾞｼｯｸM" w:eastAsia="HGｺﾞｼｯｸM" w:hAnsi="ＭＳ ゴシック"/>
          <w:b/>
          <w:color w:val="000000" w:themeColor="text1"/>
          <w:sz w:val="24"/>
        </w:rPr>
      </w:pPr>
    </w:p>
    <w:p w14:paraId="4767379D" w14:textId="77777777" w:rsidR="00A21481" w:rsidRPr="00490DEC" w:rsidRDefault="00A21481" w:rsidP="00A21481">
      <w:pPr>
        <w:spacing w:line="400" w:lineRule="exact"/>
        <w:jc w:val="center"/>
        <w:rPr>
          <w:rFonts w:ascii="HGｺﾞｼｯｸM" w:eastAsia="HGｺﾞｼｯｸM" w:hAnsi="ＭＳ ゴシック"/>
          <w:b/>
          <w:color w:val="000000" w:themeColor="text1"/>
          <w:sz w:val="24"/>
        </w:rPr>
      </w:pPr>
    </w:p>
    <w:p w14:paraId="5DCD56DA" w14:textId="77777777" w:rsidR="00A21481" w:rsidRPr="00490DEC" w:rsidRDefault="00A21481" w:rsidP="00A21481">
      <w:pPr>
        <w:spacing w:line="400" w:lineRule="exact"/>
        <w:jc w:val="center"/>
        <w:rPr>
          <w:rFonts w:ascii="HGｺﾞｼｯｸM" w:eastAsia="HGｺﾞｼｯｸM" w:hAnsi="ＭＳ ゴシック"/>
          <w:b/>
          <w:color w:val="000000" w:themeColor="text1"/>
          <w:sz w:val="24"/>
        </w:rPr>
      </w:pPr>
    </w:p>
    <w:p w14:paraId="2989DAB7" w14:textId="77777777" w:rsidR="00A21481" w:rsidRPr="00490DEC" w:rsidRDefault="00A21481" w:rsidP="00A21481">
      <w:pPr>
        <w:spacing w:line="400" w:lineRule="exact"/>
        <w:jc w:val="center"/>
        <w:rPr>
          <w:rFonts w:ascii="HGｺﾞｼｯｸM" w:eastAsia="HGｺﾞｼｯｸM" w:hAnsi="ＭＳ ゴシック"/>
          <w:b/>
          <w:color w:val="000000" w:themeColor="text1"/>
          <w:sz w:val="24"/>
        </w:rPr>
      </w:pPr>
    </w:p>
    <w:p w14:paraId="04DB12DB" w14:textId="5F0E9839" w:rsidR="00A21481" w:rsidRDefault="00A21481" w:rsidP="00A21481">
      <w:pPr>
        <w:spacing w:line="400" w:lineRule="exact"/>
        <w:jc w:val="center"/>
        <w:rPr>
          <w:rFonts w:ascii="HGｺﾞｼｯｸM" w:eastAsia="HGｺﾞｼｯｸM" w:hAnsi="ＭＳ ゴシック"/>
          <w:b/>
          <w:color w:val="000000" w:themeColor="text1"/>
          <w:sz w:val="24"/>
        </w:rPr>
      </w:pPr>
    </w:p>
    <w:p w14:paraId="4DF299A0" w14:textId="6EFC5D93" w:rsidR="00CB21C4" w:rsidRDefault="00CB21C4" w:rsidP="00A21481">
      <w:pPr>
        <w:spacing w:line="400" w:lineRule="exact"/>
        <w:jc w:val="center"/>
        <w:rPr>
          <w:rFonts w:ascii="HGｺﾞｼｯｸM" w:eastAsia="HGｺﾞｼｯｸM" w:hAnsi="ＭＳ ゴシック"/>
          <w:b/>
          <w:color w:val="000000" w:themeColor="text1"/>
          <w:sz w:val="24"/>
        </w:rPr>
      </w:pPr>
    </w:p>
    <w:p w14:paraId="629EB10F" w14:textId="77777777" w:rsidR="00CB21C4" w:rsidRPr="00490DEC" w:rsidRDefault="00CB21C4" w:rsidP="00A21481">
      <w:pPr>
        <w:spacing w:line="400" w:lineRule="exact"/>
        <w:jc w:val="center"/>
        <w:rPr>
          <w:rFonts w:ascii="HGｺﾞｼｯｸM" w:eastAsia="HGｺﾞｼｯｸM" w:hAnsi="ＭＳ ゴシック"/>
          <w:b/>
          <w:color w:val="000000" w:themeColor="text1"/>
          <w:sz w:val="24"/>
        </w:rPr>
      </w:pPr>
    </w:p>
    <w:p w14:paraId="6E625D37" w14:textId="4EF2B113" w:rsidR="00834FB6" w:rsidRDefault="00834FB6" w:rsidP="00834FB6">
      <w:pPr>
        <w:jc w:val="center"/>
        <w:rPr>
          <w:rFonts w:ascii="BIZ UDゴシック" w:eastAsia="BIZ UDゴシック" w:hAnsi="BIZ UDゴシック"/>
          <w:sz w:val="32"/>
          <w:szCs w:val="32"/>
        </w:rPr>
      </w:pPr>
      <w:r w:rsidRPr="00490DEC">
        <w:rPr>
          <w:rFonts w:ascii="BIZ UDゴシック" w:eastAsia="BIZ UDゴシック" w:hAnsi="BIZ UDゴシック" w:hint="eastAsia"/>
          <w:sz w:val="32"/>
          <w:szCs w:val="32"/>
        </w:rPr>
        <w:t>区内企業の男女共同参画に関する意識・実態調査　報告書</w:t>
      </w:r>
    </w:p>
    <w:p w14:paraId="4E9F010A" w14:textId="77777777" w:rsidR="00834FB6" w:rsidRPr="00490DEC" w:rsidRDefault="00834FB6" w:rsidP="00F735ED">
      <w:pPr>
        <w:jc w:val="center"/>
        <w:rPr>
          <w:rFonts w:ascii="BIZ UDゴシック" w:eastAsia="BIZ UDゴシック" w:hAnsi="BIZ UDゴシック"/>
          <w:sz w:val="28"/>
          <w:szCs w:val="28"/>
        </w:rPr>
      </w:pPr>
      <w:r w:rsidRPr="00490DEC">
        <w:rPr>
          <w:rFonts w:ascii="BIZ UDゴシック" w:eastAsia="BIZ UDゴシック" w:hAnsi="BIZ UDゴシック" w:hint="eastAsia"/>
          <w:sz w:val="28"/>
          <w:szCs w:val="28"/>
        </w:rPr>
        <w:t>令和</w:t>
      </w:r>
      <w:r w:rsidRPr="00490DEC">
        <w:rPr>
          <w:rFonts w:ascii="BIZ UDPゴシック" w:eastAsia="BIZ UDPゴシック" w:hAnsi="BIZ UDPゴシック" w:hint="eastAsia"/>
          <w:sz w:val="28"/>
          <w:szCs w:val="28"/>
        </w:rPr>
        <w:t>3</w:t>
      </w:r>
      <w:r w:rsidRPr="00490DEC">
        <w:rPr>
          <w:rFonts w:ascii="BIZ UDゴシック" w:eastAsia="BIZ UDゴシック" w:hAnsi="BIZ UDゴシック" w:hint="eastAsia"/>
          <w:sz w:val="28"/>
          <w:szCs w:val="28"/>
        </w:rPr>
        <w:t>年</w:t>
      </w:r>
      <w:r w:rsidRPr="00490DEC">
        <w:rPr>
          <w:rFonts w:ascii="BIZ UDPゴシック" w:eastAsia="BIZ UDPゴシック" w:hAnsi="BIZ UDPゴシック" w:hint="eastAsia"/>
          <w:sz w:val="28"/>
          <w:szCs w:val="28"/>
        </w:rPr>
        <w:t>3</w:t>
      </w:r>
      <w:r w:rsidRPr="00490DEC">
        <w:rPr>
          <w:rFonts w:ascii="BIZ UDゴシック" w:eastAsia="BIZ UDゴシック" w:hAnsi="BIZ UDゴシック" w:hint="eastAsia"/>
          <w:sz w:val="28"/>
          <w:szCs w:val="28"/>
        </w:rPr>
        <w:t>月</w:t>
      </w:r>
    </w:p>
    <w:p w14:paraId="44F7B26D" w14:textId="77777777" w:rsidR="00834FB6" w:rsidRPr="00490DEC" w:rsidRDefault="00834FB6" w:rsidP="00834FB6">
      <w:pPr>
        <w:tabs>
          <w:tab w:val="left" w:pos="1890"/>
          <w:tab w:val="left" w:pos="2730"/>
        </w:tabs>
        <w:ind w:leftChars="300" w:left="630"/>
        <w:rPr>
          <w:rFonts w:ascii="BIZ UDPゴシック" w:eastAsia="BIZ UDPゴシック" w:hAnsi="BIZ UDPゴシック"/>
          <w:sz w:val="22"/>
          <w:szCs w:val="22"/>
        </w:rPr>
      </w:pPr>
      <w:r w:rsidRPr="00490DEC">
        <w:rPr>
          <w:rFonts w:ascii="BIZ UDPゴシック" w:eastAsia="BIZ UDPゴシック" w:hAnsi="BIZ UDPゴシック" w:hint="eastAsia"/>
          <w:sz w:val="22"/>
          <w:szCs w:val="22"/>
        </w:rPr>
        <w:t>実施・発行</w:t>
      </w:r>
      <w:r w:rsidRPr="00490DEC">
        <w:rPr>
          <w:rFonts w:ascii="BIZ UDPゴシック" w:eastAsia="BIZ UDPゴシック" w:hAnsi="BIZ UDPゴシック" w:hint="eastAsia"/>
          <w:sz w:val="22"/>
          <w:szCs w:val="22"/>
        </w:rPr>
        <w:tab/>
        <w:t>世田谷区生活文化政策部　人権・男女共同参画担当課</w:t>
      </w:r>
    </w:p>
    <w:p w14:paraId="6D84D89C" w14:textId="77777777" w:rsidR="00834FB6" w:rsidRPr="00490DEC" w:rsidRDefault="00834FB6" w:rsidP="00834FB6">
      <w:pPr>
        <w:tabs>
          <w:tab w:val="left" w:pos="1890"/>
          <w:tab w:val="left" w:pos="2730"/>
        </w:tabs>
        <w:ind w:leftChars="1000" w:left="2100"/>
        <w:rPr>
          <w:rFonts w:ascii="BIZ UDPゴシック" w:eastAsia="BIZ UDPゴシック" w:hAnsi="BIZ UDPゴシック"/>
          <w:sz w:val="22"/>
          <w:szCs w:val="22"/>
        </w:rPr>
      </w:pPr>
      <w:r w:rsidRPr="00490DEC">
        <w:rPr>
          <w:rFonts w:ascii="BIZ UDPゴシック" w:eastAsia="BIZ UDPゴシック" w:hAnsi="BIZ UDPゴシック" w:hint="eastAsia"/>
          <w:sz w:val="22"/>
          <w:szCs w:val="22"/>
        </w:rPr>
        <w:t>東京都世田谷区松原６－３－５　梅丘分庁舎</w:t>
      </w:r>
    </w:p>
    <w:p w14:paraId="1C76D0C9" w14:textId="77777777" w:rsidR="00834FB6" w:rsidRPr="00490DEC" w:rsidRDefault="00834FB6" w:rsidP="00834FB6">
      <w:pPr>
        <w:tabs>
          <w:tab w:val="left" w:pos="1890"/>
          <w:tab w:val="left" w:pos="2730"/>
        </w:tabs>
        <w:ind w:leftChars="1000" w:left="2100"/>
        <w:rPr>
          <w:rFonts w:ascii="BIZ UDPゴシック" w:eastAsia="BIZ UDPゴシック" w:hAnsi="BIZ UDPゴシック"/>
          <w:sz w:val="22"/>
          <w:szCs w:val="22"/>
        </w:rPr>
      </w:pPr>
      <w:r w:rsidRPr="00490DEC">
        <w:rPr>
          <w:rFonts w:ascii="BIZ UDPゴシック" w:eastAsia="BIZ UDPゴシック" w:hAnsi="BIZ UDPゴシック" w:hint="eastAsia"/>
          <w:sz w:val="22"/>
          <w:szCs w:val="22"/>
        </w:rPr>
        <w:t>電話</w:t>
      </w:r>
      <w:r w:rsidRPr="00490DEC">
        <w:rPr>
          <w:rFonts w:ascii="BIZ UDPゴシック" w:eastAsia="BIZ UDPゴシック" w:hAnsi="BIZ UDPゴシック" w:hint="eastAsia"/>
          <w:sz w:val="22"/>
          <w:szCs w:val="22"/>
        </w:rPr>
        <w:tab/>
        <w:t>03-6304-3453</w:t>
      </w:r>
    </w:p>
    <w:p w14:paraId="15346918" w14:textId="77777777" w:rsidR="00834FB6" w:rsidRPr="00490DEC" w:rsidRDefault="00834FB6" w:rsidP="00834FB6">
      <w:pPr>
        <w:tabs>
          <w:tab w:val="left" w:pos="1890"/>
          <w:tab w:val="left" w:pos="2730"/>
        </w:tabs>
        <w:ind w:leftChars="1000" w:left="2100"/>
        <w:rPr>
          <w:rFonts w:ascii="BIZ UDPゴシック" w:eastAsia="BIZ UDPゴシック" w:hAnsi="BIZ UDPゴシック"/>
          <w:sz w:val="22"/>
          <w:szCs w:val="22"/>
        </w:rPr>
      </w:pPr>
      <w:r w:rsidRPr="00490DEC">
        <w:rPr>
          <w:rFonts w:ascii="BIZ UDPゴシック" w:eastAsia="BIZ UDPゴシック" w:hAnsi="BIZ UDPゴシック" w:hint="eastAsia"/>
          <w:sz w:val="22"/>
          <w:szCs w:val="22"/>
        </w:rPr>
        <w:t>FAX</w:t>
      </w:r>
      <w:r w:rsidRPr="00490DEC">
        <w:rPr>
          <w:rFonts w:ascii="BIZ UDPゴシック" w:eastAsia="BIZ UDPゴシック" w:hAnsi="BIZ UDPゴシック"/>
          <w:sz w:val="22"/>
          <w:szCs w:val="22"/>
        </w:rPr>
        <w:tab/>
      </w:r>
      <w:r w:rsidRPr="00490DEC">
        <w:rPr>
          <w:rFonts w:ascii="BIZ UDPゴシック" w:eastAsia="BIZ UDPゴシック" w:hAnsi="BIZ UDPゴシック" w:hint="eastAsia"/>
          <w:sz w:val="22"/>
          <w:szCs w:val="22"/>
        </w:rPr>
        <w:t>03-6304-3710</w:t>
      </w:r>
    </w:p>
    <w:p w14:paraId="16B0686E" w14:textId="77777777" w:rsidR="00834FB6" w:rsidRPr="00490DEC" w:rsidRDefault="00834FB6" w:rsidP="00834FB6">
      <w:pPr>
        <w:tabs>
          <w:tab w:val="left" w:pos="1890"/>
          <w:tab w:val="left" w:pos="2730"/>
        </w:tabs>
        <w:ind w:leftChars="300" w:left="630"/>
        <w:rPr>
          <w:rFonts w:ascii="BIZ UDPゴシック" w:eastAsia="BIZ UDPゴシック" w:hAnsi="BIZ UDPゴシック"/>
          <w:sz w:val="22"/>
          <w:szCs w:val="22"/>
        </w:rPr>
      </w:pPr>
      <w:r w:rsidRPr="00490DEC">
        <w:rPr>
          <w:rFonts w:ascii="BIZ UDPゴシック" w:eastAsia="BIZ UDPゴシック" w:hAnsi="BIZ UDPゴシック" w:hint="eastAsia"/>
          <w:sz w:val="22"/>
          <w:szCs w:val="22"/>
        </w:rPr>
        <w:t>集計・分析</w:t>
      </w:r>
      <w:r w:rsidRPr="00490DEC">
        <w:rPr>
          <w:rFonts w:ascii="BIZ UDPゴシック" w:eastAsia="BIZ UDPゴシック" w:hAnsi="BIZ UDPゴシック" w:hint="eastAsia"/>
          <w:sz w:val="22"/>
          <w:szCs w:val="22"/>
        </w:rPr>
        <w:tab/>
        <w:t>株式会社生活構造研究所</w:t>
      </w:r>
    </w:p>
    <w:p w14:paraId="08A30BF9" w14:textId="77777777" w:rsidR="00834FB6" w:rsidRPr="00490DEC" w:rsidRDefault="00834FB6" w:rsidP="00834FB6">
      <w:pPr>
        <w:tabs>
          <w:tab w:val="left" w:pos="1890"/>
          <w:tab w:val="left" w:pos="2730"/>
        </w:tabs>
        <w:ind w:leftChars="1000" w:left="2100"/>
        <w:rPr>
          <w:rFonts w:ascii="BIZ UDPゴシック" w:eastAsia="BIZ UDPゴシック" w:hAnsi="BIZ UDPゴシック"/>
          <w:sz w:val="22"/>
          <w:szCs w:val="22"/>
        </w:rPr>
      </w:pPr>
      <w:r w:rsidRPr="00490DEC">
        <w:rPr>
          <w:rFonts w:ascii="BIZ UDPゴシック" w:eastAsia="BIZ UDPゴシック" w:hAnsi="BIZ UDPゴシック" w:hint="eastAsia"/>
          <w:sz w:val="22"/>
          <w:szCs w:val="22"/>
        </w:rPr>
        <w:t>東京都千代田区麹町２－５－４　第２押田ビル</w:t>
      </w:r>
    </w:p>
    <w:p w14:paraId="720EF1EC" w14:textId="77777777" w:rsidR="00834FB6" w:rsidRPr="00490DEC" w:rsidRDefault="00834FB6" w:rsidP="00834FB6">
      <w:pPr>
        <w:tabs>
          <w:tab w:val="left" w:pos="1890"/>
          <w:tab w:val="left" w:pos="2730"/>
        </w:tabs>
        <w:ind w:leftChars="1000" w:left="2100"/>
        <w:rPr>
          <w:rFonts w:ascii="BIZ UDPゴシック" w:eastAsia="BIZ UDPゴシック" w:hAnsi="BIZ UDPゴシック"/>
          <w:sz w:val="22"/>
          <w:szCs w:val="22"/>
        </w:rPr>
      </w:pPr>
      <w:r w:rsidRPr="00490DEC">
        <w:rPr>
          <w:rFonts w:ascii="BIZ UDPゴシック" w:eastAsia="BIZ UDPゴシック" w:hAnsi="BIZ UDPゴシック" w:hint="eastAsia"/>
          <w:sz w:val="22"/>
          <w:szCs w:val="22"/>
        </w:rPr>
        <w:t>電話</w:t>
      </w:r>
      <w:r w:rsidRPr="00490DEC">
        <w:rPr>
          <w:rFonts w:ascii="BIZ UDPゴシック" w:eastAsia="BIZ UDPゴシック" w:hAnsi="BIZ UDPゴシック" w:hint="eastAsia"/>
          <w:sz w:val="22"/>
          <w:szCs w:val="22"/>
        </w:rPr>
        <w:tab/>
        <w:t>03-5275-7861(代表)</w:t>
      </w:r>
    </w:p>
    <w:p w14:paraId="4263D9DA" w14:textId="77777777" w:rsidR="00834FB6" w:rsidRPr="00490DEC" w:rsidRDefault="00834FB6" w:rsidP="00834FB6">
      <w:pPr>
        <w:rPr>
          <w:rFonts w:ascii="BIZ UDPゴシック" w:eastAsia="BIZ UDPゴシック" w:hAnsi="BIZ UDPゴシック"/>
          <w:sz w:val="22"/>
          <w:szCs w:val="22"/>
        </w:rPr>
      </w:pPr>
    </w:p>
    <w:p w14:paraId="6927A1D3" w14:textId="27667EDD" w:rsidR="00756264" w:rsidRPr="00834FB6" w:rsidRDefault="00834FB6" w:rsidP="00834FB6">
      <w:pPr>
        <w:jc w:val="center"/>
        <w:rPr>
          <w:rFonts w:ascii="BIZ UDPゴシック" w:eastAsia="BIZ UDPゴシック" w:hAnsi="BIZ UDPゴシック"/>
        </w:rPr>
      </w:pPr>
      <w:r w:rsidRPr="00490DEC">
        <w:rPr>
          <w:rFonts w:ascii="BIZ UDPゴシック" w:eastAsia="BIZ UDPゴシック" w:hAnsi="BIZ UDPゴシック" w:hint="eastAsia"/>
          <w:sz w:val="22"/>
          <w:szCs w:val="22"/>
        </w:rPr>
        <w:t>世田谷区広報印刷物登録番号／第</w:t>
      </w:r>
      <w:r w:rsidRPr="00490DEC">
        <w:rPr>
          <w:rFonts w:ascii="BIZ UDPゴシック" w:eastAsia="BIZ UDPゴシック" w:hAnsi="BIZ UDPゴシック"/>
          <w:sz w:val="22"/>
          <w:szCs w:val="22"/>
        </w:rPr>
        <w:t>1945</w:t>
      </w:r>
      <w:r w:rsidRPr="00490DEC">
        <w:rPr>
          <w:rFonts w:ascii="BIZ UDPゴシック" w:eastAsia="BIZ UDPゴシック" w:hAnsi="BIZ UDPゴシック" w:hint="eastAsia"/>
          <w:sz w:val="22"/>
          <w:szCs w:val="22"/>
        </w:rPr>
        <w:t>号</w:t>
      </w:r>
    </w:p>
    <w:sectPr w:rsidR="00756264" w:rsidRPr="00834FB6" w:rsidSect="00470488">
      <w:headerReference w:type="even" r:id="rId287"/>
      <w:headerReference w:type="default" r:id="rId288"/>
      <w:footerReference w:type="even" r:id="rId289"/>
      <w:footerReference w:type="default" r:id="rId290"/>
      <w:pgSz w:w="11906" w:h="16838" w:code="9"/>
      <w:pgMar w:top="1134" w:right="1134" w:bottom="1134" w:left="1134" w:header="851" w:footer="567" w:gutter="0"/>
      <w:cols w:space="425"/>
      <w:docGrid w:type="lines" w:linePitch="35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4D2964" w14:textId="77777777" w:rsidR="00950FF7" w:rsidRDefault="00950FF7" w:rsidP="007903A8">
      <w:r>
        <w:separator/>
      </w:r>
    </w:p>
  </w:endnote>
  <w:endnote w:type="continuationSeparator" w:id="0">
    <w:p w14:paraId="562B3337" w14:textId="77777777" w:rsidR="00950FF7" w:rsidRDefault="00950FF7" w:rsidP="007903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G丸ｺﾞｼｯｸM-PRO">
    <w:panose1 w:val="020F0600000000000000"/>
    <w:charset w:val="80"/>
    <w:family w:val="modern"/>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BIZ UDゴシック">
    <w:panose1 w:val="020B0400000000000000"/>
    <w:charset w:val="80"/>
    <w:family w:val="modern"/>
    <w:pitch w:val="fixed"/>
    <w:sig w:usb0="E00002F7" w:usb1="2AC7EDF8" w:usb2="00000012" w:usb3="00000000" w:csb0="00020001" w:csb1="00000000"/>
  </w:font>
  <w:font w:name="Meiryo UI">
    <w:panose1 w:val="020B0604030504040204"/>
    <w:charset w:val="80"/>
    <w:family w:val="modern"/>
    <w:pitch w:val="variable"/>
    <w:sig w:usb0="E00002FF" w:usb1="6AC7FFFF" w:usb2="08000012" w:usb3="00000000" w:csb0="0002009F" w:csb1="00000000"/>
  </w:font>
  <w:font w:name="メイリオ">
    <w:panose1 w:val="020B0604030504040204"/>
    <w:charset w:val="80"/>
    <w:family w:val="modern"/>
    <w:pitch w:val="variable"/>
    <w:sig w:usb0="E00002FF" w:usb1="6AC7FFFF" w:usb2="08000012" w:usb3="00000000" w:csb0="0002009F" w:csb1="00000000"/>
  </w:font>
  <w:font w:name="ＭＳ Ｐ明朝">
    <w:panose1 w:val="02020600040205080304"/>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HGｺﾞｼｯｸM">
    <w:altName w:val="游ゴシック"/>
    <w:panose1 w:val="020B0609000000000000"/>
    <w:charset w:val="80"/>
    <w:family w:val="modern"/>
    <w:pitch w:val="fixed"/>
    <w:sig w:usb0="80000281" w:usb1="28C76CF8" w:usb2="00000010" w:usb3="00000000" w:csb0="00020000" w:csb1="00000000"/>
  </w:font>
  <w:font w:name="BIZ UDPゴシック">
    <w:panose1 w:val="020B0400000000000000"/>
    <w:charset w:val="80"/>
    <w:family w:val="modern"/>
    <w:pitch w:val="variable"/>
    <w:sig w:usb0="E00002F7" w:usb1="2AC7EDF8" w:usb2="00000012"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CFB2B0" w14:textId="77777777" w:rsidR="00EC2BF2" w:rsidRDefault="00EC2BF2">
    <w:pPr>
      <w:jc w:val="cen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73C43E" w14:textId="38BB4A1E" w:rsidR="00EC2BF2" w:rsidRDefault="00EC2BF2" w:rsidP="00201272">
    <w:pPr>
      <w:pStyle w:val="a4"/>
      <w:ind w:left="202" w:firstLine="208"/>
      <w:jc w:val="cen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75665132"/>
      <w:docPartObj>
        <w:docPartGallery w:val="Page Numbers (Bottom of Page)"/>
        <w:docPartUnique/>
      </w:docPartObj>
    </w:sdtPr>
    <w:sdtEndPr/>
    <w:sdtContent>
      <w:p w14:paraId="1B742175" w14:textId="04CBFA4F" w:rsidR="00EC2BF2" w:rsidRDefault="00EC2BF2" w:rsidP="00BC333B">
        <w:pPr>
          <w:pStyle w:val="a4"/>
          <w:ind w:left="202" w:firstLine="208"/>
          <w:jc w:val="center"/>
        </w:pPr>
        <w:r>
          <w:fldChar w:fldCharType="begin"/>
        </w:r>
        <w:r>
          <w:instrText>PAGE   \* MERGEFORMAT</w:instrText>
        </w:r>
        <w:r>
          <w:fldChar w:fldCharType="separate"/>
        </w:r>
        <w:r>
          <w:rPr>
            <w:lang w:val="ja-JP"/>
          </w:rPr>
          <w:t>2</w:t>
        </w:r>
        <w:r>
          <w:fldChar w:fldCharType="end"/>
        </w:r>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BIZ UDゴシック" w:eastAsia="BIZ UDゴシック" w:hAnsi="BIZ UDゴシック"/>
        <w:lang w:val="ja-JP"/>
      </w:rPr>
      <w:id w:val="-277878916"/>
      <w:docPartObj>
        <w:docPartGallery w:val="Page Numbers (Bottom of Page)"/>
        <w:docPartUnique/>
      </w:docPartObj>
    </w:sdtPr>
    <w:sdtEndPr/>
    <w:sdtContent>
      <w:p w14:paraId="7A95A6ED" w14:textId="2D4FD34F" w:rsidR="00EC2BF2" w:rsidRPr="009F0D9C" w:rsidRDefault="00EC2BF2" w:rsidP="00D22E84">
        <w:pPr>
          <w:pStyle w:val="a4"/>
          <w:tabs>
            <w:tab w:val="center" w:pos="4819"/>
          </w:tabs>
          <w:jc w:val="center"/>
          <w:rPr>
            <w:rFonts w:ascii="BIZ UDゴシック" w:eastAsia="BIZ UDゴシック" w:hAnsi="BIZ UDゴシック"/>
            <w:lang w:val="ja-JP"/>
          </w:rPr>
        </w:pPr>
        <w:r w:rsidRPr="009F0D9C">
          <w:rPr>
            <w:rFonts w:ascii="BIZ UDゴシック" w:eastAsia="BIZ UDゴシック" w:hAnsi="BIZ UDゴシック"/>
            <w:lang w:val="ja-JP"/>
          </w:rPr>
          <w:fldChar w:fldCharType="begin"/>
        </w:r>
        <w:r w:rsidRPr="009F0D9C">
          <w:rPr>
            <w:rFonts w:ascii="BIZ UDゴシック" w:eastAsia="BIZ UDゴシック" w:hAnsi="BIZ UDゴシック"/>
            <w:lang w:val="ja-JP"/>
          </w:rPr>
          <w:instrText>PAGE   \* MERGEFORMAT</w:instrText>
        </w:r>
        <w:r w:rsidRPr="009F0D9C">
          <w:rPr>
            <w:rFonts w:ascii="BIZ UDゴシック" w:eastAsia="BIZ UDゴシック" w:hAnsi="BIZ UDゴシック"/>
            <w:lang w:val="ja-JP"/>
          </w:rPr>
          <w:fldChar w:fldCharType="separate"/>
        </w:r>
        <w:r w:rsidR="002E2623">
          <w:rPr>
            <w:rFonts w:ascii="BIZ UDゴシック" w:eastAsia="BIZ UDゴシック" w:hAnsi="BIZ UDゴシック"/>
            <w:noProof/>
            <w:lang w:val="ja-JP"/>
          </w:rPr>
          <w:t>16</w:t>
        </w:r>
        <w:r w:rsidRPr="009F0D9C">
          <w:rPr>
            <w:rFonts w:ascii="BIZ UDゴシック" w:eastAsia="BIZ UDゴシック" w:hAnsi="BIZ UDゴシック"/>
            <w:lang w:val="ja-JP"/>
          </w:rPr>
          <w:fldChar w:fldCharType="end"/>
        </w:r>
      </w:p>
    </w:sdtContent>
  </w:sdt>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87994454"/>
      <w:docPartObj>
        <w:docPartGallery w:val="Page Numbers (Bottom of Page)"/>
        <w:docPartUnique/>
      </w:docPartObj>
    </w:sdtPr>
    <w:sdtEndPr>
      <w:rPr>
        <w:rFonts w:ascii="BIZ UDゴシック" w:eastAsia="BIZ UDゴシック" w:hAnsi="BIZ UDゴシック"/>
      </w:rPr>
    </w:sdtEndPr>
    <w:sdtContent>
      <w:p w14:paraId="41586895" w14:textId="178771B6" w:rsidR="00EC2BF2" w:rsidRPr="00347CF8" w:rsidRDefault="00EC2BF2" w:rsidP="00D22E84">
        <w:pPr>
          <w:pStyle w:val="a4"/>
          <w:jc w:val="center"/>
          <w:rPr>
            <w:rFonts w:ascii="BIZ UDゴシック" w:eastAsia="BIZ UDゴシック" w:hAnsi="BIZ UDゴシック"/>
          </w:rPr>
        </w:pPr>
        <w:r w:rsidRPr="00347CF8">
          <w:rPr>
            <w:rFonts w:ascii="BIZ UDゴシック" w:eastAsia="BIZ UDゴシック" w:hAnsi="BIZ UDゴシック"/>
          </w:rPr>
          <w:fldChar w:fldCharType="begin"/>
        </w:r>
        <w:r w:rsidRPr="00347CF8">
          <w:rPr>
            <w:rFonts w:ascii="BIZ UDゴシック" w:eastAsia="BIZ UDゴシック" w:hAnsi="BIZ UDゴシック"/>
          </w:rPr>
          <w:instrText>PAGE   \* MERGEFORMAT</w:instrText>
        </w:r>
        <w:r w:rsidRPr="00347CF8">
          <w:rPr>
            <w:rFonts w:ascii="BIZ UDゴシック" w:eastAsia="BIZ UDゴシック" w:hAnsi="BIZ UDゴシック"/>
          </w:rPr>
          <w:fldChar w:fldCharType="separate"/>
        </w:r>
        <w:r w:rsidR="002E2623" w:rsidRPr="002E2623">
          <w:rPr>
            <w:rFonts w:ascii="BIZ UDゴシック" w:eastAsia="BIZ UDゴシック" w:hAnsi="BIZ UDゴシック"/>
            <w:noProof/>
            <w:lang w:val="ja-JP"/>
          </w:rPr>
          <w:t>15</w:t>
        </w:r>
        <w:r w:rsidRPr="00347CF8">
          <w:rPr>
            <w:rFonts w:ascii="BIZ UDゴシック" w:eastAsia="BIZ UDゴシック" w:hAnsi="BIZ UDゴシック"/>
          </w:rPr>
          <w:fldChar w:fldCharType="end"/>
        </w:r>
      </w:p>
    </w:sdtContent>
  </w:sdt>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64272400"/>
      <w:docPartObj>
        <w:docPartGallery w:val="Page Numbers (Bottom of Page)"/>
        <w:docPartUnique/>
      </w:docPartObj>
    </w:sdtPr>
    <w:sdtEndPr>
      <w:rPr>
        <w:rFonts w:ascii="BIZ UDゴシック" w:eastAsia="BIZ UDゴシック" w:hAnsi="BIZ UDゴシック"/>
      </w:rPr>
    </w:sdtEndPr>
    <w:sdtContent>
      <w:p w14:paraId="6EC9F73B" w14:textId="590E4782" w:rsidR="00EC2BF2" w:rsidRPr="00347CF8" w:rsidRDefault="00EC2BF2" w:rsidP="00D22E84">
        <w:pPr>
          <w:pStyle w:val="a4"/>
          <w:jc w:val="center"/>
          <w:rPr>
            <w:rFonts w:ascii="BIZ UDゴシック" w:eastAsia="BIZ UDゴシック" w:hAnsi="BIZ UDゴシック"/>
          </w:rPr>
        </w:pPr>
        <w:r w:rsidRPr="00347CF8">
          <w:rPr>
            <w:rFonts w:ascii="BIZ UDゴシック" w:eastAsia="BIZ UDゴシック" w:hAnsi="BIZ UDゴシック"/>
          </w:rPr>
          <w:fldChar w:fldCharType="begin"/>
        </w:r>
        <w:r w:rsidRPr="00347CF8">
          <w:rPr>
            <w:rFonts w:ascii="BIZ UDゴシック" w:eastAsia="BIZ UDゴシック" w:hAnsi="BIZ UDゴシック"/>
          </w:rPr>
          <w:instrText>PAGE   \* MERGEFORMAT</w:instrText>
        </w:r>
        <w:r w:rsidRPr="00347CF8">
          <w:rPr>
            <w:rFonts w:ascii="BIZ UDゴシック" w:eastAsia="BIZ UDゴシック" w:hAnsi="BIZ UDゴシック"/>
          </w:rPr>
          <w:fldChar w:fldCharType="separate"/>
        </w:r>
        <w:r w:rsidR="002E2623" w:rsidRPr="002E2623">
          <w:rPr>
            <w:rFonts w:ascii="BIZ UDゴシック" w:eastAsia="BIZ UDゴシック" w:hAnsi="BIZ UDゴシック"/>
            <w:noProof/>
            <w:lang w:val="ja-JP"/>
          </w:rPr>
          <w:t>194</w:t>
        </w:r>
        <w:r w:rsidRPr="00347CF8">
          <w:rPr>
            <w:rFonts w:ascii="BIZ UDゴシック" w:eastAsia="BIZ UDゴシック" w:hAnsi="BIZ UDゴシック"/>
          </w:rPr>
          <w:fldChar w:fldCharType="end"/>
        </w:r>
      </w:p>
    </w:sdtContent>
  </w:sdt>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28724270"/>
      <w:docPartObj>
        <w:docPartGallery w:val="Page Numbers (Bottom of Page)"/>
        <w:docPartUnique/>
      </w:docPartObj>
    </w:sdtPr>
    <w:sdtEndPr>
      <w:rPr>
        <w:rFonts w:ascii="BIZ UDゴシック" w:eastAsia="BIZ UDゴシック" w:hAnsi="BIZ UDゴシック"/>
      </w:rPr>
    </w:sdtEndPr>
    <w:sdtContent>
      <w:p w14:paraId="4A2E4748" w14:textId="35E131C0" w:rsidR="00EC2BF2" w:rsidRPr="00347CF8" w:rsidRDefault="00EC2BF2" w:rsidP="00D22E84">
        <w:pPr>
          <w:pStyle w:val="a4"/>
          <w:jc w:val="center"/>
          <w:rPr>
            <w:rFonts w:ascii="BIZ UDゴシック" w:eastAsia="BIZ UDゴシック" w:hAnsi="BIZ UDゴシック"/>
          </w:rPr>
        </w:pPr>
        <w:r w:rsidRPr="00347CF8">
          <w:rPr>
            <w:rFonts w:ascii="BIZ UDゴシック" w:eastAsia="BIZ UDゴシック" w:hAnsi="BIZ UDゴシック"/>
          </w:rPr>
          <w:fldChar w:fldCharType="begin"/>
        </w:r>
        <w:r w:rsidRPr="00347CF8">
          <w:rPr>
            <w:rFonts w:ascii="BIZ UDゴシック" w:eastAsia="BIZ UDゴシック" w:hAnsi="BIZ UDゴシック"/>
          </w:rPr>
          <w:instrText>PAGE   \* MERGEFORMAT</w:instrText>
        </w:r>
        <w:r w:rsidRPr="00347CF8">
          <w:rPr>
            <w:rFonts w:ascii="BIZ UDゴシック" w:eastAsia="BIZ UDゴシック" w:hAnsi="BIZ UDゴシック"/>
          </w:rPr>
          <w:fldChar w:fldCharType="separate"/>
        </w:r>
        <w:r w:rsidR="002E2623" w:rsidRPr="002E2623">
          <w:rPr>
            <w:rFonts w:ascii="BIZ UDゴシック" w:eastAsia="BIZ UDゴシック" w:hAnsi="BIZ UDゴシック"/>
            <w:noProof/>
            <w:lang w:val="ja-JP"/>
          </w:rPr>
          <w:t>195</w:t>
        </w:r>
        <w:r w:rsidRPr="00347CF8">
          <w:rPr>
            <w:rFonts w:ascii="BIZ UDゴシック" w:eastAsia="BIZ UDゴシック" w:hAnsi="BIZ UDゴシック"/>
          </w:rPr>
          <w:fldChar w:fldCharType="end"/>
        </w:r>
      </w:p>
    </w:sdtContent>
  </w:sdt>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83220016"/>
      <w:docPartObj>
        <w:docPartGallery w:val="Page Numbers (Bottom of Page)"/>
        <w:docPartUnique/>
      </w:docPartObj>
    </w:sdtPr>
    <w:sdtEndPr/>
    <w:sdtContent>
      <w:p w14:paraId="45A911BF" w14:textId="77777777" w:rsidR="00EC2BF2" w:rsidRDefault="00EC2BF2" w:rsidP="00BC333B">
        <w:pPr>
          <w:pStyle w:val="a4"/>
          <w:ind w:left="202" w:firstLine="208"/>
          <w:jc w:val="center"/>
        </w:pPr>
        <w:r>
          <w:fldChar w:fldCharType="begin"/>
        </w:r>
        <w:r>
          <w:instrText>PAGE   \* MERGEFORMAT</w:instrText>
        </w:r>
        <w:r>
          <w:fldChar w:fldCharType="separate"/>
        </w:r>
        <w:r>
          <w:rPr>
            <w:lang w:val="ja-JP"/>
          </w:rPr>
          <w:t>2</w:t>
        </w:r>
        <w:r>
          <w:fldChar w:fldCharType="end"/>
        </w:r>
      </w:p>
    </w:sdtContent>
  </w:sdt>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62117392"/>
      <w:docPartObj>
        <w:docPartGallery w:val="Page Numbers (Bottom of Page)"/>
        <w:docPartUnique/>
      </w:docPartObj>
    </w:sdtPr>
    <w:sdtEndPr/>
    <w:sdtContent>
      <w:p w14:paraId="2CF94FFD" w14:textId="32284A59" w:rsidR="00EC2BF2" w:rsidRDefault="007C24B2">
        <w:pPr>
          <w:pStyle w:val="a4"/>
          <w:ind w:left="202" w:firstLine="208"/>
          <w:jc w:val="center"/>
        </w:pPr>
      </w:p>
    </w:sdtContent>
  </w:sdt>
  <w:p w14:paraId="607348C1" w14:textId="77777777" w:rsidR="00EC2BF2" w:rsidRDefault="00EC2BF2" w:rsidP="00BC333B">
    <w:pPr>
      <w:pStyle w:val="a4"/>
      <w:ind w:left="202" w:firstLine="208"/>
      <w:jc w:val="cen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612EA4" w14:textId="2E403753" w:rsidR="00EC2BF2" w:rsidRDefault="00EC2BF2" w:rsidP="00BC333B">
    <w:pPr>
      <w:pStyle w:val="a4"/>
      <w:ind w:left="202" w:firstLine="208"/>
      <w:jc w:val="cen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2CCC8A" w14:textId="77777777" w:rsidR="00EC2BF2" w:rsidRDefault="00EC2BF2" w:rsidP="0082204F">
    <w:pPr>
      <w:pStyle w:val="a4"/>
      <w:jc w:val="center"/>
    </w:pPr>
    <w:r>
      <w:rPr>
        <w:rStyle w:val="a3"/>
      </w:rPr>
      <w:fldChar w:fldCharType="begin"/>
    </w:r>
    <w:r>
      <w:rPr>
        <w:rStyle w:val="a3"/>
      </w:rPr>
      <w:instrText xml:space="preserve"> PAGE </w:instrText>
    </w:r>
    <w:r>
      <w:rPr>
        <w:rStyle w:val="a3"/>
      </w:rPr>
      <w:fldChar w:fldCharType="separate"/>
    </w:r>
    <w:r>
      <w:rPr>
        <w:rStyle w:val="a3"/>
        <w:noProof/>
      </w:rPr>
      <w:t>1</w:t>
    </w:r>
    <w:r>
      <w:rPr>
        <w:rStyle w:val="a3"/>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7A5C33" w14:textId="77777777" w:rsidR="00EC2BF2" w:rsidRDefault="00EC2BF2" w:rsidP="004E6A9E">
    <w:pPr>
      <w:pStyle w:val="a4"/>
      <w:jc w:val="cen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66881193"/>
      <w:docPartObj>
        <w:docPartGallery w:val="Page Numbers (Bottom of Page)"/>
        <w:docPartUnique/>
      </w:docPartObj>
    </w:sdtPr>
    <w:sdtEndPr>
      <w:rPr>
        <w:rFonts w:ascii="BIZ UDゴシック" w:eastAsia="BIZ UDゴシック" w:hAnsi="BIZ UDゴシック"/>
      </w:rPr>
    </w:sdtEndPr>
    <w:sdtContent>
      <w:p w14:paraId="2F28E72C" w14:textId="7D08EF40" w:rsidR="00EC2BF2" w:rsidRPr="00A21481" w:rsidRDefault="00EC2BF2" w:rsidP="004F1583">
        <w:pPr>
          <w:pStyle w:val="a4"/>
          <w:jc w:val="center"/>
          <w:rPr>
            <w:rFonts w:ascii="BIZ UDゴシック" w:eastAsia="BIZ UDゴシック" w:hAnsi="BIZ UDゴシック"/>
          </w:rPr>
        </w:pPr>
        <w:r w:rsidRPr="00A21481">
          <w:rPr>
            <w:rFonts w:ascii="BIZ UDゴシック" w:eastAsia="BIZ UDゴシック" w:hAnsi="BIZ UDゴシック"/>
          </w:rPr>
          <w:fldChar w:fldCharType="begin"/>
        </w:r>
        <w:r w:rsidRPr="00A21481">
          <w:rPr>
            <w:rFonts w:ascii="BIZ UDゴシック" w:eastAsia="BIZ UDゴシック" w:hAnsi="BIZ UDゴシック"/>
          </w:rPr>
          <w:instrText>PAGE   \* MERGEFORMAT</w:instrText>
        </w:r>
        <w:r w:rsidRPr="00A21481">
          <w:rPr>
            <w:rFonts w:ascii="BIZ UDゴシック" w:eastAsia="BIZ UDゴシック" w:hAnsi="BIZ UDゴシック"/>
          </w:rPr>
          <w:fldChar w:fldCharType="separate"/>
        </w:r>
        <w:r w:rsidR="002E2623" w:rsidRPr="002E2623">
          <w:rPr>
            <w:rFonts w:ascii="BIZ UDゴシック" w:eastAsia="BIZ UDゴシック" w:hAnsi="BIZ UDゴシック"/>
            <w:noProof/>
            <w:lang w:val="ja-JP"/>
          </w:rPr>
          <w:t>206</w:t>
        </w:r>
        <w:r w:rsidRPr="00A21481">
          <w:rPr>
            <w:rFonts w:ascii="BIZ UDゴシック" w:eastAsia="BIZ UDゴシック" w:hAnsi="BIZ UDゴシック"/>
          </w:rPr>
          <w:fldChar w:fldCharType="end"/>
        </w:r>
      </w:p>
    </w:sdtContent>
  </w:sdt>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8820771"/>
      <w:docPartObj>
        <w:docPartGallery w:val="Page Numbers (Bottom of Page)"/>
        <w:docPartUnique/>
      </w:docPartObj>
    </w:sdtPr>
    <w:sdtEndPr>
      <w:rPr>
        <w:rFonts w:ascii="BIZ UDゴシック" w:eastAsia="BIZ UDゴシック" w:hAnsi="BIZ UDゴシック"/>
      </w:rPr>
    </w:sdtEndPr>
    <w:sdtContent>
      <w:p w14:paraId="5717E16D" w14:textId="605C4B18" w:rsidR="00EC2BF2" w:rsidRPr="00797937" w:rsidRDefault="00EC2BF2" w:rsidP="004F1583">
        <w:pPr>
          <w:pStyle w:val="a4"/>
          <w:jc w:val="center"/>
          <w:rPr>
            <w:rFonts w:ascii="BIZ UDゴシック" w:eastAsia="BIZ UDゴシック" w:hAnsi="BIZ UDゴシック"/>
          </w:rPr>
        </w:pPr>
        <w:r w:rsidRPr="00797937">
          <w:rPr>
            <w:rFonts w:ascii="BIZ UDゴシック" w:eastAsia="BIZ UDゴシック" w:hAnsi="BIZ UDゴシック"/>
          </w:rPr>
          <w:fldChar w:fldCharType="begin"/>
        </w:r>
        <w:r w:rsidRPr="00797937">
          <w:rPr>
            <w:rFonts w:ascii="BIZ UDゴシック" w:eastAsia="BIZ UDゴシック" w:hAnsi="BIZ UDゴシック"/>
          </w:rPr>
          <w:instrText>PAGE   \* MERGEFORMAT</w:instrText>
        </w:r>
        <w:r w:rsidRPr="00797937">
          <w:rPr>
            <w:rFonts w:ascii="BIZ UDゴシック" w:eastAsia="BIZ UDゴシック" w:hAnsi="BIZ UDゴシック"/>
          </w:rPr>
          <w:fldChar w:fldCharType="separate"/>
        </w:r>
        <w:r w:rsidR="002E2623" w:rsidRPr="002E2623">
          <w:rPr>
            <w:rFonts w:ascii="BIZ UDゴシック" w:eastAsia="BIZ UDゴシック" w:hAnsi="BIZ UDゴシック"/>
            <w:noProof/>
            <w:lang w:val="ja-JP"/>
          </w:rPr>
          <w:t>207</w:t>
        </w:r>
        <w:r w:rsidRPr="00797937">
          <w:rPr>
            <w:rFonts w:ascii="BIZ UDゴシック" w:eastAsia="BIZ UDゴシック" w:hAnsi="BIZ UDゴシック"/>
          </w:rPr>
          <w:fldChar w:fldCharType="end"/>
        </w:r>
      </w:p>
    </w:sdtContent>
  </w:sdt>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E00C00" w14:textId="70F51A5E" w:rsidR="00EC2BF2" w:rsidRPr="00A21481" w:rsidRDefault="00EC2BF2" w:rsidP="00A21481">
    <w:pPr>
      <w:pStyle w:val="a4"/>
      <w:ind w:left="202" w:firstLine="208"/>
      <w:jc w:val="center"/>
      <w:rPr>
        <w:rFonts w:ascii="BIZ UDゴシック" w:eastAsia="BIZ UDゴシック" w:hAnsi="BIZ UDゴシック"/>
      </w:rP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3E8122" w14:textId="69C0AF38" w:rsidR="00EC2BF2" w:rsidRPr="00797937" w:rsidRDefault="00EC2BF2" w:rsidP="00797937">
    <w:pPr>
      <w:pStyle w:val="a4"/>
      <w:ind w:left="202" w:firstLine="208"/>
      <w:jc w:val="center"/>
      <w:rPr>
        <w:rFonts w:ascii="BIZ UDゴシック" w:eastAsia="BIZ UDゴシック" w:hAnsi="BIZ UDゴシック"/>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9BCD6E" w14:textId="77777777" w:rsidR="00EC2BF2" w:rsidRDefault="00EC2BF2" w:rsidP="0082204F">
    <w:pPr>
      <w:pStyle w:val="a4"/>
      <w:jc w:val="center"/>
    </w:pPr>
    <w:r>
      <w:rPr>
        <w:rStyle w:val="a3"/>
      </w:rPr>
      <w:fldChar w:fldCharType="begin"/>
    </w:r>
    <w:r>
      <w:rPr>
        <w:rStyle w:val="a3"/>
      </w:rPr>
      <w:instrText xml:space="preserve"> PAGE </w:instrText>
    </w:r>
    <w:r>
      <w:rPr>
        <w:rStyle w:val="a3"/>
      </w:rPr>
      <w:fldChar w:fldCharType="separate"/>
    </w:r>
    <w:r>
      <w:rPr>
        <w:rStyle w:val="a3"/>
        <w:noProof/>
      </w:rPr>
      <w:t>1</w:t>
    </w:r>
    <w:r>
      <w:rPr>
        <w:rStyle w:val="a3"/>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6C6D9A" w14:textId="0027E43E" w:rsidR="00EC2BF2" w:rsidRDefault="00EC2BF2" w:rsidP="00BC333B">
    <w:pPr>
      <w:pStyle w:val="a4"/>
      <w:ind w:left="202" w:firstLine="208"/>
      <w:jc w:val="cen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82849825"/>
      <w:docPartObj>
        <w:docPartGallery w:val="Page Numbers (Bottom of Page)"/>
        <w:docPartUnique/>
      </w:docPartObj>
    </w:sdtPr>
    <w:sdtEndPr/>
    <w:sdtContent>
      <w:p w14:paraId="09A3F4CB" w14:textId="69D9D448" w:rsidR="00EC2BF2" w:rsidRDefault="007C24B2" w:rsidP="00BC333B">
        <w:pPr>
          <w:pStyle w:val="a4"/>
          <w:ind w:left="202" w:firstLine="208"/>
          <w:jc w:val="center"/>
        </w:pP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7006C7" w14:textId="77777777" w:rsidR="00EC2BF2" w:rsidRDefault="00EC2BF2" w:rsidP="0082204F">
    <w:pPr>
      <w:pStyle w:val="a4"/>
      <w:jc w:val="center"/>
    </w:pPr>
    <w:r>
      <w:rPr>
        <w:rStyle w:val="a3"/>
      </w:rPr>
      <w:fldChar w:fldCharType="begin"/>
    </w:r>
    <w:r>
      <w:rPr>
        <w:rStyle w:val="a3"/>
      </w:rPr>
      <w:instrText xml:space="preserve"> PAGE </w:instrText>
    </w:r>
    <w:r>
      <w:rPr>
        <w:rStyle w:val="a3"/>
      </w:rPr>
      <w:fldChar w:fldCharType="separate"/>
    </w:r>
    <w:r>
      <w:rPr>
        <w:rStyle w:val="a3"/>
        <w:noProof/>
      </w:rPr>
      <w:t>1</w:t>
    </w:r>
    <w:r>
      <w:rPr>
        <w:rStyle w:val="a3"/>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42910293"/>
      <w:docPartObj>
        <w:docPartGallery w:val="Page Numbers (Bottom of Page)"/>
        <w:docPartUnique/>
      </w:docPartObj>
    </w:sdtPr>
    <w:sdtEndPr>
      <w:rPr>
        <w:rFonts w:ascii="BIZ UDゴシック" w:eastAsia="BIZ UDゴシック" w:hAnsi="BIZ UDゴシック"/>
      </w:rPr>
    </w:sdtEndPr>
    <w:sdtContent>
      <w:p w14:paraId="1F301A8D" w14:textId="073AA92B" w:rsidR="00EC2BF2" w:rsidRPr="00347CF8" w:rsidRDefault="00EC2BF2" w:rsidP="00D22E84">
        <w:pPr>
          <w:pStyle w:val="a4"/>
          <w:jc w:val="center"/>
          <w:rPr>
            <w:rFonts w:ascii="BIZ UDゴシック" w:eastAsia="BIZ UDゴシック" w:hAnsi="BIZ UDゴシック"/>
          </w:rPr>
        </w:pPr>
        <w:r w:rsidRPr="00347CF8">
          <w:rPr>
            <w:rFonts w:ascii="BIZ UDゴシック" w:eastAsia="BIZ UDゴシック" w:hAnsi="BIZ UDゴシック"/>
          </w:rPr>
          <w:fldChar w:fldCharType="begin"/>
        </w:r>
        <w:r w:rsidRPr="00347CF8">
          <w:rPr>
            <w:rFonts w:ascii="BIZ UDゴシック" w:eastAsia="BIZ UDゴシック" w:hAnsi="BIZ UDゴシック"/>
          </w:rPr>
          <w:instrText>PAGE   \* MERGEFORMAT</w:instrText>
        </w:r>
        <w:r w:rsidRPr="00347CF8">
          <w:rPr>
            <w:rFonts w:ascii="BIZ UDゴシック" w:eastAsia="BIZ UDゴシック" w:hAnsi="BIZ UDゴシック"/>
          </w:rPr>
          <w:fldChar w:fldCharType="separate"/>
        </w:r>
        <w:r w:rsidR="002E2623">
          <w:rPr>
            <w:rFonts w:ascii="BIZ UDゴシック" w:eastAsia="BIZ UDゴシック" w:hAnsi="BIZ UDゴシック"/>
            <w:noProof/>
          </w:rPr>
          <w:t>12</w:t>
        </w:r>
        <w:r w:rsidRPr="00347CF8">
          <w:rPr>
            <w:rFonts w:ascii="BIZ UDゴシック" w:eastAsia="BIZ UDゴシック" w:hAnsi="BIZ UDゴシック"/>
          </w:rP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42342399"/>
      <w:docPartObj>
        <w:docPartGallery w:val="Page Numbers (Bottom of Page)"/>
        <w:docPartUnique/>
      </w:docPartObj>
    </w:sdtPr>
    <w:sdtEndPr>
      <w:rPr>
        <w:rFonts w:ascii="BIZ UDゴシック" w:eastAsia="BIZ UDゴシック" w:hAnsi="BIZ UDゴシック"/>
      </w:rPr>
    </w:sdtEndPr>
    <w:sdtContent>
      <w:p w14:paraId="13FDC273" w14:textId="77B078F0" w:rsidR="00EC2BF2" w:rsidRPr="00347CF8" w:rsidRDefault="00EC2BF2" w:rsidP="00D22E84">
        <w:pPr>
          <w:pStyle w:val="a4"/>
          <w:jc w:val="center"/>
          <w:rPr>
            <w:rFonts w:ascii="BIZ UDゴシック" w:eastAsia="BIZ UDゴシック" w:hAnsi="BIZ UDゴシック"/>
          </w:rPr>
        </w:pPr>
        <w:r w:rsidRPr="00347CF8">
          <w:rPr>
            <w:rFonts w:ascii="BIZ UDゴシック" w:eastAsia="BIZ UDゴシック" w:hAnsi="BIZ UDゴシック"/>
          </w:rPr>
          <w:fldChar w:fldCharType="begin"/>
        </w:r>
        <w:r w:rsidRPr="00347CF8">
          <w:rPr>
            <w:rFonts w:ascii="BIZ UDゴシック" w:eastAsia="BIZ UDゴシック" w:hAnsi="BIZ UDゴシック"/>
          </w:rPr>
          <w:instrText>PAGE   \* MERGEFORMAT</w:instrText>
        </w:r>
        <w:r w:rsidRPr="00347CF8">
          <w:rPr>
            <w:rFonts w:ascii="BIZ UDゴシック" w:eastAsia="BIZ UDゴシック" w:hAnsi="BIZ UDゴシック"/>
          </w:rPr>
          <w:fldChar w:fldCharType="separate"/>
        </w:r>
        <w:r w:rsidR="002E2623">
          <w:rPr>
            <w:rFonts w:ascii="BIZ UDゴシック" w:eastAsia="BIZ UDゴシック" w:hAnsi="BIZ UDゴシック"/>
            <w:noProof/>
          </w:rPr>
          <w:t>11</w:t>
        </w:r>
        <w:r w:rsidRPr="00347CF8">
          <w:rPr>
            <w:rFonts w:ascii="BIZ UDゴシック" w:eastAsia="BIZ UDゴシック" w:hAnsi="BIZ UDゴシック"/>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BB8D69" w14:textId="77777777" w:rsidR="00EC2BF2" w:rsidRDefault="00EC2BF2">
    <w:pP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C64F1C" w14:textId="77777777" w:rsidR="00950FF7" w:rsidRDefault="00950FF7" w:rsidP="007903A8">
      <w:r>
        <w:separator/>
      </w:r>
    </w:p>
  </w:footnote>
  <w:footnote w:type="continuationSeparator" w:id="0">
    <w:p w14:paraId="40C2EB20" w14:textId="77777777" w:rsidR="00950FF7" w:rsidRDefault="00950FF7" w:rsidP="007903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064233" w14:textId="77777777" w:rsidR="00EC2BF2" w:rsidRDefault="00EC2BF2">
    <w:pPr>
      <w:jc w:val="right"/>
      <w:rPr>
        <w:color w:val="999999"/>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6D2116" w14:textId="77777777" w:rsidR="00EC2BF2" w:rsidRDefault="00EC2BF2">
    <w:pPr>
      <w:jc w:val="right"/>
      <w:rPr>
        <w:color w:val="999999"/>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B69EBA" w14:textId="77777777" w:rsidR="00EC2BF2" w:rsidRDefault="00EC2BF2">
    <w:pPr>
      <w:pStyle w:val="a6"/>
      <w:rPr>
        <w:rFonts w:ascii="ＭＳ ゴシック" w:eastAsia="ＭＳ ゴシック" w:hAnsi="ＭＳ ゴシック"/>
        <w:b/>
        <w:szCs w:val="22"/>
        <w:u w:val="single"/>
      </w:rPr>
    </w:pPr>
    <w:r w:rsidRPr="0093668B">
      <w:rPr>
        <w:rFonts w:ascii="ＭＳ ゴシック" w:eastAsia="ＭＳ ゴシック" w:hAnsi="ＭＳ ゴシック" w:hint="eastAsia"/>
        <w:b/>
        <w:szCs w:val="22"/>
        <w:u w:val="single"/>
      </w:rPr>
      <w:t xml:space="preserve">　　　　　　　　　　　　　　　　　　　　　　</w:t>
    </w:r>
    <w:r>
      <w:rPr>
        <w:rFonts w:ascii="ＭＳ ゴシック" w:eastAsia="ＭＳ ゴシック" w:hAnsi="ＭＳ ゴシック" w:hint="eastAsia"/>
        <w:b/>
        <w:szCs w:val="22"/>
        <w:u w:val="single"/>
      </w:rPr>
      <w:t xml:space="preserve">　　　　　　　　　　　　　</w:t>
    </w:r>
    <w:r w:rsidRPr="0093668B">
      <w:rPr>
        <w:rFonts w:ascii="ＭＳ ゴシック" w:eastAsia="ＭＳ ゴシック" w:hAnsi="ＭＳ ゴシック" w:hint="eastAsia"/>
        <w:b/>
        <w:szCs w:val="22"/>
        <w:u w:val="single"/>
      </w:rPr>
      <w:t xml:space="preserve">　　</w:t>
    </w:r>
    <w:r>
      <w:rPr>
        <w:rFonts w:ascii="ＭＳ ゴシック" w:eastAsia="ＭＳ ゴシック" w:hAnsi="ＭＳ ゴシック" w:hint="eastAsia"/>
        <w:b/>
        <w:szCs w:val="22"/>
        <w:u w:val="single"/>
      </w:rPr>
      <w:t xml:space="preserve">　　　　 </w:t>
    </w:r>
    <w:r>
      <w:rPr>
        <w:rFonts w:ascii="ＭＳ ゴシック" w:eastAsia="ＭＳ ゴシック" w:hAnsi="ＭＳ ゴシック"/>
        <w:b/>
        <w:szCs w:val="22"/>
        <w:u w:val="single"/>
      </w:rPr>
      <w:t xml:space="preserve">   </w:t>
    </w:r>
    <w:r>
      <w:rPr>
        <w:rFonts w:ascii="ＭＳ ゴシック" w:eastAsia="ＭＳ ゴシック" w:hAnsi="ＭＳ ゴシック" w:hint="eastAsia"/>
        <w:b/>
        <w:szCs w:val="22"/>
        <w:u w:val="single"/>
      </w:rPr>
      <w:t xml:space="preserve">　 　</w:t>
    </w:r>
  </w:p>
  <w:p w14:paraId="05F44254" w14:textId="77777777" w:rsidR="00EC2BF2" w:rsidRDefault="00EC2BF2">
    <w:pPr>
      <w:pStyle w:val="a6"/>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385C3B" w14:textId="77777777" w:rsidR="00EC2BF2" w:rsidRPr="00347CF8" w:rsidRDefault="00EC2BF2" w:rsidP="00470488">
    <w:pPr>
      <w:jc w:val="right"/>
      <w:rPr>
        <w:rFonts w:ascii="BIZ UDゴシック" w:eastAsia="BIZ UDゴシック" w:hAnsi="BIZ UDゴシック"/>
        <w:u w:val="single"/>
      </w:rPr>
    </w:pPr>
    <w:r w:rsidRPr="00347CF8">
      <w:rPr>
        <w:rFonts w:ascii="BIZ UDゴシック" w:eastAsia="BIZ UDゴシック" w:hAnsi="BIZ UDゴシック" w:hint="eastAsia"/>
        <w:u w:val="single"/>
      </w:rPr>
      <w:t xml:space="preserve">　　　　　　 　　　　　　　　　　　　　　　　　　　　　　　　　　　　　　</w:t>
    </w:r>
    <w:r>
      <w:rPr>
        <w:rFonts w:ascii="BIZ UDゴシック" w:eastAsia="BIZ UDゴシック" w:hAnsi="BIZ UDゴシック" w:hint="eastAsia"/>
        <w:u w:val="single"/>
      </w:rPr>
      <w:t xml:space="preserve">　</w:t>
    </w:r>
    <w:r w:rsidRPr="00347CF8">
      <w:rPr>
        <w:rFonts w:ascii="BIZ UDゴシック" w:eastAsia="BIZ UDゴシック" w:hAnsi="BIZ UDゴシック" w:hint="eastAsia"/>
        <w:u w:val="single"/>
      </w:rPr>
      <w:t xml:space="preserve">　　Ⅱ．調査結果</w:t>
    </w:r>
  </w:p>
  <w:p w14:paraId="6B374907" w14:textId="77777777" w:rsidR="00EC2BF2" w:rsidRPr="00470488" w:rsidRDefault="00EC2BF2">
    <w:pPr>
      <w:jc w:val="right"/>
      <w:rPr>
        <w:color w:val="999999"/>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096072" w14:textId="7DB7E93B" w:rsidR="00EC2BF2" w:rsidRDefault="00EC2BF2">
    <w:pPr>
      <w:pStyle w:val="a6"/>
      <w:rPr>
        <w:rFonts w:ascii="ＭＳ ゴシック" w:eastAsia="ＭＳ ゴシック" w:hAnsi="ＭＳ ゴシック"/>
        <w:b/>
        <w:szCs w:val="22"/>
        <w:u w:val="single"/>
      </w:rPr>
    </w:pPr>
    <w:r w:rsidRPr="0093668B">
      <w:rPr>
        <w:rFonts w:ascii="ＭＳ ゴシック" w:eastAsia="ＭＳ ゴシック" w:hAnsi="ＭＳ ゴシック" w:hint="eastAsia"/>
        <w:b/>
        <w:szCs w:val="22"/>
        <w:u w:val="single"/>
      </w:rPr>
      <w:t xml:space="preserve">　　　　　　　　　　　　　　　　　　　　　　</w:t>
    </w:r>
    <w:r>
      <w:rPr>
        <w:rFonts w:ascii="ＭＳ ゴシック" w:eastAsia="ＭＳ ゴシック" w:hAnsi="ＭＳ ゴシック" w:hint="eastAsia"/>
        <w:b/>
        <w:szCs w:val="22"/>
        <w:u w:val="single"/>
      </w:rPr>
      <w:t xml:space="preserve">　　　　　　　　　　　　　</w:t>
    </w:r>
    <w:r w:rsidRPr="0093668B">
      <w:rPr>
        <w:rFonts w:ascii="ＭＳ ゴシック" w:eastAsia="ＭＳ ゴシック" w:hAnsi="ＭＳ ゴシック" w:hint="eastAsia"/>
        <w:b/>
        <w:szCs w:val="22"/>
        <w:u w:val="single"/>
      </w:rPr>
      <w:t xml:space="preserve">　　</w:t>
    </w:r>
    <w:r>
      <w:rPr>
        <w:rFonts w:ascii="ＭＳ ゴシック" w:eastAsia="ＭＳ ゴシック" w:hAnsi="ＭＳ ゴシック" w:hint="eastAsia"/>
        <w:b/>
        <w:szCs w:val="22"/>
        <w:u w:val="single"/>
      </w:rPr>
      <w:t xml:space="preserve">　　　　 </w:t>
    </w:r>
    <w:r>
      <w:rPr>
        <w:rFonts w:ascii="ＭＳ ゴシック" w:eastAsia="ＭＳ ゴシック" w:hAnsi="ＭＳ ゴシック"/>
        <w:b/>
        <w:szCs w:val="22"/>
        <w:u w:val="single"/>
      </w:rPr>
      <w:t xml:space="preserve">   </w:t>
    </w:r>
    <w:r>
      <w:rPr>
        <w:rFonts w:ascii="ＭＳ ゴシック" w:eastAsia="ＭＳ ゴシック" w:hAnsi="ＭＳ ゴシック" w:hint="eastAsia"/>
        <w:b/>
        <w:szCs w:val="22"/>
        <w:u w:val="single"/>
      </w:rPr>
      <w:t xml:space="preserve">　 　</w:t>
    </w:r>
  </w:p>
  <w:p w14:paraId="4870AF75" w14:textId="77777777" w:rsidR="00EC2BF2" w:rsidRDefault="00EC2BF2">
    <w:pPr>
      <w:pStyle w:val="a6"/>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CE77C9" w14:textId="5E412ECE" w:rsidR="00EC2BF2" w:rsidRPr="00347CF8" w:rsidRDefault="00EC2BF2" w:rsidP="00470488">
    <w:pPr>
      <w:jc w:val="right"/>
      <w:rPr>
        <w:rFonts w:ascii="BIZ UDゴシック" w:eastAsia="BIZ UDゴシック" w:hAnsi="BIZ UDゴシック"/>
        <w:u w:val="single"/>
      </w:rPr>
    </w:pPr>
    <w:r w:rsidRPr="00347CF8">
      <w:rPr>
        <w:rFonts w:ascii="BIZ UDゴシック" w:eastAsia="BIZ UDゴシック" w:hAnsi="BIZ UDゴシック" w:hint="eastAsia"/>
        <w:u w:val="single"/>
      </w:rPr>
      <w:t xml:space="preserve">　　　　　　 　　　　　　　　　　　　　　　　　　　　　　　　　　　　　　</w:t>
    </w:r>
    <w:r>
      <w:rPr>
        <w:rFonts w:ascii="BIZ UDゴシック" w:eastAsia="BIZ UDゴシック" w:hAnsi="BIZ UDゴシック" w:hint="eastAsia"/>
        <w:u w:val="single"/>
      </w:rPr>
      <w:t xml:space="preserve">　</w:t>
    </w:r>
    <w:r w:rsidRPr="00347CF8">
      <w:rPr>
        <w:rFonts w:ascii="BIZ UDゴシック" w:eastAsia="BIZ UDゴシック" w:hAnsi="BIZ UDゴシック" w:hint="eastAsia"/>
        <w:u w:val="single"/>
      </w:rPr>
      <w:t xml:space="preserve">　　Ⅱ．調査結果</w:t>
    </w:r>
  </w:p>
  <w:p w14:paraId="42119315" w14:textId="77777777" w:rsidR="00EC2BF2" w:rsidRPr="00470488" w:rsidRDefault="00EC2BF2">
    <w:pPr>
      <w:jc w:val="right"/>
      <w:rPr>
        <w:color w:val="999999"/>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62D224" w14:textId="6766087B" w:rsidR="00EC2BF2" w:rsidRDefault="00EC2BF2" w:rsidP="00BC333B">
    <w:pPr>
      <w:jc w:val="right"/>
      <w:rPr>
        <w:rFonts w:ascii="ＭＳ ゴシック" w:eastAsia="ＭＳ ゴシック" w:hAnsi="ＭＳ ゴシック"/>
        <w:u w:val="single"/>
      </w:rPr>
    </w:pPr>
    <w:r>
      <w:rPr>
        <w:rFonts w:ascii="ＭＳ ゴシック" w:eastAsia="ＭＳ ゴシック" w:hAnsi="ＭＳ ゴシック" w:hint="eastAsia"/>
        <w:u w:val="single"/>
      </w:rPr>
      <w:t xml:space="preserve">　　　　　　 　　　　　　　　　　　　　　　　　　　　　　　　　　　　　　　　Ⅱ</w:t>
    </w:r>
    <w:r w:rsidRPr="00412DE1">
      <w:rPr>
        <w:rFonts w:ascii="ＭＳ ゴシック" w:eastAsia="ＭＳ ゴシック" w:hAnsi="ＭＳ ゴシック" w:hint="eastAsia"/>
        <w:u w:val="single"/>
      </w:rPr>
      <w:t>．調査</w:t>
    </w:r>
    <w:r>
      <w:rPr>
        <w:rFonts w:ascii="ＭＳ ゴシック" w:eastAsia="ＭＳ ゴシック" w:hAnsi="ＭＳ ゴシック" w:hint="eastAsia"/>
        <w:u w:val="single"/>
      </w:rPr>
      <w:t>結果</w:t>
    </w:r>
  </w:p>
  <w:p w14:paraId="443BF4D5" w14:textId="506032C5" w:rsidR="00EC2BF2" w:rsidRPr="00BC333B" w:rsidRDefault="00EC2BF2" w:rsidP="00BC333B">
    <w:pPr>
      <w:wordWrap w:val="0"/>
      <w:jc w:val="right"/>
      <w:rPr>
        <w:color w:val="999999"/>
      </w:rPr>
    </w:pPr>
    <w:r>
      <w:rPr>
        <w:rFonts w:hint="eastAsia"/>
        <w:color w:val="999999"/>
      </w:rPr>
      <w:t xml:space="preserve">　</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9B2D76" w14:textId="423A2B3F" w:rsidR="00EC2BF2" w:rsidRPr="00546797" w:rsidRDefault="00EC2BF2" w:rsidP="00546797">
    <w:pPr>
      <w:pStyle w:val="a6"/>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1379BC" w14:textId="77777777" w:rsidR="00EC2BF2" w:rsidRDefault="00EC2BF2">
    <w:pPr>
      <w:jc w:val="right"/>
      <w:rPr>
        <w:color w:val="999999"/>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D353C" w14:textId="77777777" w:rsidR="00EC2BF2" w:rsidRDefault="00EC2BF2">
    <w:pPr>
      <w:jc w:val="right"/>
      <w:rPr>
        <w:color w:val="999999"/>
      </w:rPr>
    </w:pPr>
    <w:r>
      <w:rPr>
        <w:rFonts w:hint="eastAsia"/>
        <w:color w:val="999999"/>
      </w:rPr>
      <w:t>一般市民調査結果</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7D1C84" w14:textId="77777777" w:rsidR="00EC2BF2" w:rsidRDefault="00EC2BF2">
    <w:pPr>
      <w:pStyle w:val="a6"/>
    </w:pPr>
    <w:r w:rsidRPr="0093668B">
      <w:rPr>
        <w:rFonts w:ascii="ＭＳ ゴシック" w:eastAsia="ＭＳ ゴシック" w:hAnsi="ＭＳ ゴシック" w:hint="eastAsia"/>
        <w:b/>
        <w:szCs w:val="22"/>
        <w:u w:val="single"/>
      </w:rPr>
      <w:t xml:space="preserve">　　　　　　　　　　　　　　　　　　　　　　</w:t>
    </w:r>
    <w:r>
      <w:rPr>
        <w:rFonts w:ascii="ＭＳ ゴシック" w:eastAsia="ＭＳ ゴシック" w:hAnsi="ＭＳ ゴシック" w:hint="eastAsia"/>
        <w:b/>
        <w:szCs w:val="22"/>
        <w:u w:val="single"/>
      </w:rPr>
      <w:t xml:space="preserve">　　　　　　　　　　　　　</w:t>
    </w:r>
    <w:r w:rsidRPr="0093668B">
      <w:rPr>
        <w:rFonts w:ascii="ＭＳ ゴシック" w:eastAsia="ＭＳ ゴシック" w:hAnsi="ＭＳ ゴシック" w:hint="eastAsia"/>
        <w:b/>
        <w:szCs w:val="22"/>
        <w:u w:val="single"/>
      </w:rPr>
      <w:t xml:space="preserve">　　</w:t>
    </w:r>
    <w:r>
      <w:rPr>
        <w:rFonts w:ascii="ＭＳ ゴシック" w:eastAsia="ＭＳ ゴシック" w:hAnsi="ＭＳ ゴシック" w:hint="eastAsia"/>
        <w:b/>
        <w:szCs w:val="22"/>
        <w:u w:val="single"/>
      </w:rPr>
      <w:t xml:space="preserve">　　　　 </w:t>
    </w:r>
    <w:r>
      <w:rPr>
        <w:rFonts w:ascii="ＭＳ ゴシック" w:eastAsia="ＭＳ ゴシック" w:hAnsi="ＭＳ ゴシック"/>
        <w:b/>
        <w:szCs w:val="22"/>
        <w:u w:val="single"/>
      </w:rPr>
      <w:t xml:space="preserve">   </w:t>
    </w:r>
    <w:r>
      <w:rPr>
        <w:rFonts w:ascii="ＭＳ ゴシック" w:eastAsia="ＭＳ ゴシック" w:hAnsi="ＭＳ ゴシック" w:hint="eastAsia"/>
        <w:b/>
        <w:szCs w:val="22"/>
        <w:u w:val="single"/>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ABA25F" w14:textId="77777777" w:rsidR="00EC2BF2" w:rsidRDefault="00EC2BF2">
    <w:pPr>
      <w:jc w:val="right"/>
      <w:rPr>
        <w:color w:val="999999"/>
      </w:rPr>
    </w:pPr>
    <w:r>
      <w:rPr>
        <w:rFonts w:hint="eastAsia"/>
        <w:color w:val="999999"/>
      </w:rPr>
      <w:t>一般市民調査結果</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AE64DD" w14:textId="051B271B" w:rsidR="00EC2BF2" w:rsidRDefault="00EC2BF2">
    <w:pPr>
      <w:jc w:val="right"/>
      <w:rPr>
        <w:color w:val="999999"/>
      </w:rPr>
    </w:pPr>
    <w:r w:rsidRPr="00347CF8">
      <w:rPr>
        <w:rFonts w:ascii="BIZ UDゴシック" w:eastAsia="BIZ UDゴシック" w:hAnsi="BIZ UDゴシック" w:hint="eastAsia"/>
        <w:u w:val="single"/>
      </w:rPr>
      <w:t xml:space="preserve">　　　　　　 　　　　　　　　　　　　　　　　　　　　　　　　　　　　　　</w:t>
    </w:r>
    <w:r>
      <w:rPr>
        <w:rFonts w:ascii="BIZ UDゴシック" w:eastAsia="BIZ UDゴシック" w:hAnsi="BIZ UDゴシック" w:hint="eastAsia"/>
        <w:u w:val="single"/>
      </w:rPr>
      <w:t xml:space="preserve">　</w:t>
    </w:r>
    <w:r w:rsidRPr="00347CF8">
      <w:rPr>
        <w:rFonts w:ascii="BIZ UDゴシック" w:eastAsia="BIZ UDゴシック" w:hAnsi="BIZ UDゴシック" w:hint="eastAsia"/>
        <w:u w:val="single"/>
      </w:rPr>
      <w:t xml:space="preserve">　　</w:t>
    </w:r>
    <w:r>
      <w:rPr>
        <w:rFonts w:ascii="BIZ UDゴシック" w:eastAsia="BIZ UDゴシック" w:hAnsi="BIZ UDゴシック" w:hint="eastAsia"/>
        <w:u w:val="single"/>
      </w:rPr>
      <w:t>Ⅲ</w:t>
    </w:r>
    <w:r w:rsidRPr="00347CF8">
      <w:rPr>
        <w:rFonts w:ascii="BIZ UDゴシック" w:eastAsia="BIZ UDゴシック" w:hAnsi="BIZ UDゴシック" w:hint="eastAsia"/>
        <w:u w:val="single"/>
      </w:rPr>
      <w:t>．</w:t>
    </w:r>
    <w:r>
      <w:rPr>
        <w:rFonts w:ascii="BIZ UDゴシック" w:eastAsia="BIZ UDゴシック" w:hAnsi="BIZ UDゴシック" w:hint="eastAsia"/>
        <w:u w:val="single"/>
      </w:rPr>
      <w:t>参考資料</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80D73B" w14:textId="06018C40" w:rsidR="00EC2BF2" w:rsidRPr="00094065" w:rsidRDefault="00EC2BF2" w:rsidP="00094065">
    <w:pPr>
      <w:pStyle w:val="a6"/>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285A76" w14:textId="200EF992" w:rsidR="00EC2BF2" w:rsidRPr="00A21481" w:rsidRDefault="00EC2BF2" w:rsidP="00A21481">
    <w:pPr>
      <w:pStyle w:val="a6"/>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C7B85C" w14:textId="77777777" w:rsidR="00EC2BF2" w:rsidRDefault="00EC2BF2">
    <w:pPr>
      <w:pStyle w:val="a6"/>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1E6025" w14:textId="77777777" w:rsidR="00EC2BF2" w:rsidRDefault="00EC2BF2">
    <w:pPr>
      <w:jc w:val="right"/>
      <w:rPr>
        <w:color w:val="999999"/>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6673A" w14:textId="77777777" w:rsidR="00EC2BF2" w:rsidRDefault="00EC2BF2">
    <w:pPr>
      <w:jc w:val="right"/>
      <w:rPr>
        <w:color w:val="999999"/>
      </w:rPr>
    </w:pPr>
    <w:r>
      <w:rPr>
        <w:rFonts w:hint="eastAsia"/>
        <w:color w:val="999999"/>
      </w:rPr>
      <w:t>一般市民調査結果</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C31DFB" w14:textId="4968DCE8" w:rsidR="00EC2BF2" w:rsidRDefault="00EC2BF2" w:rsidP="00412DE1">
    <w:pPr>
      <w:pStyle w:val="a6"/>
      <w:rPr>
        <w:rFonts w:ascii="ＭＳ ゴシック" w:eastAsia="ＭＳ ゴシック" w:hAnsi="ＭＳ ゴシック"/>
        <w:b/>
        <w:szCs w:val="22"/>
        <w:u w:val="single"/>
      </w:rPr>
    </w:pPr>
    <w:r w:rsidRPr="0093668B">
      <w:rPr>
        <w:rFonts w:ascii="ＭＳ ゴシック" w:eastAsia="ＭＳ ゴシック" w:hAnsi="ＭＳ ゴシック" w:hint="eastAsia"/>
        <w:b/>
        <w:szCs w:val="22"/>
        <w:u w:val="single"/>
      </w:rPr>
      <w:t xml:space="preserve">　　　　　　　　　　　　　　　　　　　　　　</w:t>
    </w:r>
    <w:r>
      <w:rPr>
        <w:rFonts w:ascii="ＭＳ ゴシック" w:eastAsia="ＭＳ ゴシック" w:hAnsi="ＭＳ ゴシック" w:hint="eastAsia"/>
        <w:b/>
        <w:szCs w:val="22"/>
        <w:u w:val="single"/>
      </w:rPr>
      <w:t xml:space="preserve">　　　　　　　　　　　　　</w:t>
    </w:r>
    <w:r w:rsidRPr="0093668B">
      <w:rPr>
        <w:rFonts w:ascii="ＭＳ ゴシック" w:eastAsia="ＭＳ ゴシック" w:hAnsi="ＭＳ ゴシック" w:hint="eastAsia"/>
        <w:b/>
        <w:szCs w:val="22"/>
        <w:u w:val="single"/>
      </w:rPr>
      <w:t xml:space="preserve">　　</w:t>
    </w:r>
    <w:r>
      <w:rPr>
        <w:rFonts w:ascii="ＭＳ ゴシック" w:eastAsia="ＭＳ ゴシック" w:hAnsi="ＭＳ ゴシック" w:hint="eastAsia"/>
        <w:b/>
        <w:szCs w:val="22"/>
        <w:u w:val="single"/>
      </w:rPr>
      <w:t xml:space="preserve"> 　　　　 </w:t>
    </w:r>
    <w:r>
      <w:rPr>
        <w:rFonts w:ascii="ＭＳ ゴシック" w:eastAsia="ＭＳ ゴシック" w:hAnsi="ＭＳ ゴシック"/>
        <w:b/>
        <w:szCs w:val="22"/>
        <w:u w:val="single"/>
      </w:rPr>
      <w:t xml:space="preserve">   </w:t>
    </w:r>
    <w:r>
      <w:rPr>
        <w:rFonts w:ascii="ＭＳ ゴシック" w:eastAsia="ＭＳ ゴシック" w:hAnsi="ＭＳ ゴシック" w:hint="eastAsia"/>
        <w:b/>
        <w:szCs w:val="22"/>
        <w:u w:val="single"/>
      </w:rPr>
      <w:t xml:space="preserve">　　</w:t>
    </w:r>
  </w:p>
  <w:p w14:paraId="333696E7" w14:textId="77777777" w:rsidR="00EC2BF2" w:rsidRPr="00412DE1" w:rsidRDefault="00EC2BF2" w:rsidP="00412DE1">
    <w:pPr>
      <w:pStyle w:val="a6"/>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CCBF26" w14:textId="56ECA12F" w:rsidR="00EC2BF2" w:rsidRPr="00347CF8" w:rsidRDefault="00EC2BF2" w:rsidP="00E62ABF">
    <w:pPr>
      <w:jc w:val="right"/>
      <w:rPr>
        <w:rFonts w:ascii="BIZ UDゴシック" w:eastAsia="BIZ UDゴシック" w:hAnsi="BIZ UDゴシック"/>
        <w:u w:val="single"/>
      </w:rPr>
    </w:pPr>
    <w:r>
      <w:rPr>
        <w:rFonts w:ascii="ＭＳ ゴシック" w:eastAsia="ＭＳ ゴシック" w:hAnsi="ＭＳ ゴシック" w:hint="eastAsia"/>
        <w:u w:val="single"/>
      </w:rPr>
      <w:t xml:space="preserve">　　　　　　 　　　　　　　　　　　　　　　　　　　　　　　　　　　　　　　　</w:t>
    </w:r>
    <w:r w:rsidRPr="00347CF8">
      <w:rPr>
        <w:rFonts w:ascii="BIZ UDゴシック" w:eastAsia="BIZ UDゴシック" w:hAnsi="BIZ UDゴシック" w:hint="eastAsia"/>
        <w:u w:val="single"/>
      </w:rPr>
      <w:t>Ⅰ．調査の概要</w:t>
    </w:r>
  </w:p>
  <w:p w14:paraId="4EF07B50" w14:textId="77777777" w:rsidR="00EC2BF2" w:rsidRPr="007F0C61" w:rsidRDefault="00EC2BF2" w:rsidP="00E62ABF">
    <w:pPr>
      <w:jc w:val="right"/>
      <w:rPr>
        <w:rFonts w:ascii="ＭＳ ゴシック" w:eastAsia="ＭＳ ゴシック" w:hAnsi="ＭＳ ゴシック"/>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5A444D" w14:textId="4731EA6B" w:rsidR="00EC2BF2" w:rsidRDefault="00EC2BF2" w:rsidP="00BC333B">
    <w:pPr>
      <w:pStyle w:val="a6"/>
      <w:rPr>
        <w:rFonts w:ascii="ＭＳ ゴシック" w:eastAsia="ＭＳ ゴシック" w:hAnsi="ＭＳ ゴシック"/>
        <w:b/>
        <w:szCs w:val="22"/>
        <w:u w:val="single"/>
      </w:rPr>
    </w:pPr>
  </w:p>
  <w:p w14:paraId="2F7A4DB1" w14:textId="77777777" w:rsidR="00EC2BF2" w:rsidRDefault="00EC2BF2">
    <w:pPr>
      <w:pStyle w:val="a6"/>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AE0C36" w14:textId="77777777" w:rsidR="00EC2BF2" w:rsidRDefault="00EC2BF2">
    <w:pPr>
      <w:jc w:val="right"/>
      <w:rPr>
        <w:color w:val="999999"/>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87346"/>
    <w:multiLevelType w:val="hybridMultilevel"/>
    <w:tmpl w:val="FAB45400"/>
    <w:lvl w:ilvl="0" w:tplc="8340CBE8">
      <w:start w:val="1"/>
      <w:numFmt w:val="decimalEnclosedCircle"/>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02701EAC"/>
    <w:multiLevelType w:val="hybridMultilevel"/>
    <w:tmpl w:val="2E1E98B2"/>
    <w:lvl w:ilvl="0" w:tplc="E5A20258">
      <w:start w:val="1"/>
      <w:numFmt w:val="decimal"/>
      <w:lvlText w:val="%1."/>
      <w:lvlJc w:val="left"/>
      <w:pPr>
        <w:tabs>
          <w:tab w:val="num" w:pos="420"/>
        </w:tabs>
        <w:ind w:left="420" w:hanging="42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 w15:restartNumberingAfterBreak="0">
    <w:nsid w:val="051221AC"/>
    <w:multiLevelType w:val="hybridMultilevel"/>
    <w:tmpl w:val="72BE7FE0"/>
    <w:lvl w:ilvl="0" w:tplc="CC44E1F8">
      <w:start w:val="1"/>
      <w:numFmt w:val="decimal"/>
      <w:lvlText w:val="%1."/>
      <w:lvlJc w:val="left"/>
      <w:pPr>
        <w:tabs>
          <w:tab w:val="num" w:pos="360"/>
        </w:tabs>
        <w:ind w:left="360" w:hanging="36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 w15:restartNumberingAfterBreak="0">
    <w:nsid w:val="053E5E30"/>
    <w:multiLevelType w:val="hybridMultilevel"/>
    <w:tmpl w:val="FE70D912"/>
    <w:lvl w:ilvl="0" w:tplc="9F44957A">
      <w:start w:val="1"/>
      <w:numFmt w:val="decimalEnclosedCircle"/>
      <w:lvlText w:val="〈%1"/>
      <w:lvlJc w:val="left"/>
      <w:pPr>
        <w:ind w:left="1050" w:hanging="42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4" w15:restartNumberingAfterBreak="0">
    <w:nsid w:val="06465513"/>
    <w:multiLevelType w:val="hybridMultilevel"/>
    <w:tmpl w:val="55262314"/>
    <w:lvl w:ilvl="0" w:tplc="4DE6E802">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06B4625B"/>
    <w:multiLevelType w:val="hybridMultilevel"/>
    <w:tmpl w:val="B590FC6E"/>
    <w:lvl w:ilvl="0" w:tplc="971CB5DE">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7447123"/>
    <w:multiLevelType w:val="hybridMultilevel"/>
    <w:tmpl w:val="74DE0456"/>
    <w:lvl w:ilvl="0" w:tplc="F42E2C1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0F47453C"/>
    <w:multiLevelType w:val="hybridMultilevel"/>
    <w:tmpl w:val="5B6E236A"/>
    <w:lvl w:ilvl="0" w:tplc="757EFED2">
      <w:start w:val="1"/>
      <w:numFmt w:val="decimal"/>
      <w:lvlText w:val="%1."/>
      <w:lvlJc w:val="left"/>
      <w:pPr>
        <w:tabs>
          <w:tab w:val="num" w:pos="360"/>
        </w:tabs>
        <w:ind w:left="360" w:hanging="36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8" w15:restartNumberingAfterBreak="0">
    <w:nsid w:val="186E76D3"/>
    <w:multiLevelType w:val="hybridMultilevel"/>
    <w:tmpl w:val="68AC2A12"/>
    <w:lvl w:ilvl="0" w:tplc="9832544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19E6439F"/>
    <w:multiLevelType w:val="hybridMultilevel"/>
    <w:tmpl w:val="D9726222"/>
    <w:lvl w:ilvl="0" w:tplc="621C3C7C">
      <w:start w:val="1"/>
      <w:numFmt w:val="decimalEnclosedCircle"/>
      <w:lvlText w:val="〈%1"/>
      <w:lvlJc w:val="left"/>
      <w:pPr>
        <w:ind w:left="840" w:hanging="420"/>
      </w:pPr>
      <w:rPr>
        <w:rFonts w:hint="default"/>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0" w15:restartNumberingAfterBreak="0">
    <w:nsid w:val="211314A2"/>
    <w:multiLevelType w:val="hybridMultilevel"/>
    <w:tmpl w:val="3DA8E9E2"/>
    <w:lvl w:ilvl="0" w:tplc="55E2479A">
      <w:start w:val="1"/>
      <w:numFmt w:val="decimal"/>
      <w:lvlText w:val="%1."/>
      <w:lvlJc w:val="left"/>
      <w:pPr>
        <w:tabs>
          <w:tab w:val="num" w:pos="587"/>
        </w:tabs>
        <w:ind w:left="587" w:hanging="360"/>
      </w:pPr>
      <w:rPr>
        <w:rFonts w:hint="default"/>
      </w:rPr>
    </w:lvl>
    <w:lvl w:ilvl="1" w:tplc="144CFA14">
      <w:start w:val="15"/>
      <w:numFmt w:val="decimal"/>
      <w:lvlText w:val="問%2"/>
      <w:lvlJc w:val="left"/>
      <w:pPr>
        <w:tabs>
          <w:tab w:val="num" w:pos="1007"/>
        </w:tabs>
        <w:ind w:left="1007" w:hanging="360"/>
      </w:pPr>
      <w:rPr>
        <w:rFonts w:hint="default"/>
      </w:rPr>
    </w:lvl>
    <w:lvl w:ilvl="2" w:tplc="04090011" w:tentative="1">
      <w:start w:val="1"/>
      <w:numFmt w:val="decimalEnclosedCircle"/>
      <w:lvlText w:val="%3"/>
      <w:lvlJc w:val="left"/>
      <w:pPr>
        <w:tabs>
          <w:tab w:val="num" w:pos="1487"/>
        </w:tabs>
        <w:ind w:left="1487" w:hanging="420"/>
      </w:pPr>
    </w:lvl>
    <w:lvl w:ilvl="3" w:tplc="0409000F" w:tentative="1">
      <w:start w:val="1"/>
      <w:numFmt w:val="decimal"/>
      <w:lvlText w:val="%4."/>
      <w:lvlJc w:val="left"/>
      <w:pPr>
        <w:tabs>
          <w:tab w:val="num" w:pos="1907"/>
        </w:tabs>
        <w:ind w:left="1907" w:hanging="420"/>
      </w:pPr>
    </w:lvl>
    <w:lvl w:ilvl="4" w:tplc="04090017" w:tentative="1">
      <w:start w:val="1"/>
      <w:numFmt w:val="aiueoFullWidth"/>
      <w:lvlText w:val="(%5)"/>
      <w:lvlJc w:val="left"/>
      <w:pPr>
        <w:tabs>
          <w:tab w:val="num" w:pos="2327"/>
        </w:tabs>
        <w:ind w:left="2327" w:hanging="420"/>
      </w:pPr>
    </w:lvl>
    <w:lvl w:ilvl="5" w:tplc="04090011" w:tentative="1">
      <w:start w:val="1"/>
      <w:numFmt w:val="decimalEnclosedCircle"/>
      <w:lvlText w:val="%6"/>
      <w:lvlJc w:val="left"/>
      <w:pPr>
        <w:tabs>
          <w:tab w:val="num" w:pos="2747"/>
        </w:tabs>
        <w:ind w:left="2747" w:hanging="420"/>
      </w:pPr>
    </w:lvl>
    <w:lvl w:ilvl="6" w:tplc="0409000F" w:tentative="1">
      <w:start w:val="1"/>
      <w:numFmt w:val="decimal"/>
      <w:lvlText w:val="%7."/>
      <w:lvlJc w:val="left"/>
      <w:pPr>
        <w:tabs>
          <w:tab w:val="num" w:pos="3167"/>
        </w:tabs>
        <w:ind w:left="3167" w:hanging="420"/>
      </w:pPr>
    </w:lvl>
    <w:lvl w:ilvl="7" w:tplc="04090017" w:tentative="1">
      <w:start w:val="1"/>
      <w:numFmt w:val="aiueoFullWidth"/>
      <w:lvlText w:val="(%8)"/>
      <w:lvlJc w:val="left"/>
      <w:pPr>
        <w:tabs>
          <w:tab w:val="num" w:pos="3587"/>
        </w:tabs>
        <w:ind w:left="3587" w:hanging="420"/>
      </w:pPr>
    </w:lvl>
    <w:lvl w:ilvl="8" w:tplc="04090011" w:tentative="1">
      <w:start w:val="1"/>
      <w:numFmt w:val="decimalEnclosedCircle"/>
      <w:lvlText w:val="%9"/>
      <w:lvlJc w:val="left"/>
      <w:pPr>
        <w:tabs>
          <w:tab w:val="num" w:pos="4007"/>
        </w:tabs>
        <w:ind w:left="4007" w:hanging="420"/>
      </w:pPr>
    </w:lvl>
  </w:abstractNum>
  <w:abstractNum w:abstractNumId="11" w15:restartNumberingAfterBreak="0">
    <w:nsid w:val="27D43706"/>
    <w:multiLevelType w:val="hybridMultilevel"/>
    <w:tmpl w:val="C87A9030"/>
    <w:lvl w:ilvl="0" w:tplc="B950DC7A">
      <w:start w:val="1"/>
      <w:numFmt w:val="decimalFullWidth"/>
      <w:lvlText w:val="（%1）"/>
      <w:lvlJc w:val="left"/>
      <w:pPr>
        <w:ind w:left="1146"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2C25529D"/>
    <w:multiLevelType w:val="hybridMultilevel"/>
    <w:tmpl w:val="25709A32"/>
    <w:lvl w:ilvl="0" w:tplc="F06291D2">
      <w:start w:val="1"/>
      <w:numFmt w:val="decimalEnclosedCircle"/>
      <w:lvlText w:val="%1"/>
      <w:lvlJc w:val="left"/>
      <w:pPr>
        <w:ind w:left="810" w:hanging="360"/>
      </w:pPr>
      <w:rPr>
        <w:rFonts w:hint="default"/>
        <w:color w:val="000000"/>
      </w:rPr>
    </w:lvl>
    <w:lvl w:ilvl="1" w:tplc="04090017" w:tentative="1">
      <w:start w:val="1"/>
      <w:numFmt w:val="aiueoFullWidth"/>
      <w:lvlText w:val="(%2)"/>
      <w:lvlJc w:val="left"/>
      <w:pPr>
        <w:ind w:left="1290" w:hanging="420"/>
      </w:pPr>
    </w:lvl>
    <w:lvl w:ilvl="2" w:tplc="04090011" w:tentative="1">
      <w:start w:val="1"/>
      <w:numFmt w:val="decimalEnclosedCircle"/>
      <w:lvlText w:val="%3"/>
      <w:lvlJc w:val="left"/>
      <w:pPr>
        <w:ind w:left="1710" w:hanging="420"/>
      </w:pPr>
    </w:lvl>
    <w:lvl w:ilvl="3" w:tplc="0409000F" w:tentative="1">
      <w:start w:val="1"/>
      <w:numFmt w:val="decimal"/>
      <w:lvlText w:val="%4."/>
      <w:lvlJc w:val="left"/>
      <w:pPr>
        <w:ind w:left="2130" w:hanging="420"/>
      </w:pPr>
    </w:lvl>
    <w:lvl w:ilvl="4" w:tplc="04090017" w:tentative="1">
      <w:start w:val="1"/>
      <w:numFmt w:val="aiueoFullWidth"/>
      <w:lvlText w:val="(%5)"/>
      <w:lvlJc w:val="left"/>
      <w:pPr>
        <w:ind w:left="2550" w:hanging="420"/>
      </w:pPr>
    </w:lvl>
    <w:lvl w:ilvl="5" w:tplc="04090011" w:tentative="1">
      <w:start w:val="1"/>
      <w:numFmt w:val="decimalEnclosedCircle"/>
      <w:lvlText w:val="%6"/>
      <w:lvlJc w:val="left"/>
      <w:pPr>
        <w:ind w:left="2970" w:hanging="420"/>
      </w:pPr>
    </w:lvl>
    <w:lvl w:ilvl="6" w:tplc="0409000F" w:tentative="1">
      <w:start w:val="1"/>
      <w:numFmt w:val="decimal"/>
      <w:lvlText w:val="%7."/>
      <w:lvlJc w:val="left"/>
      <w:pPr>
        <w:ind w:left="3390" w:hanging="420"/>
      </w:pPr>
    </w:lvl>
    <w:lvl w:ilvl="7" w:tplc="04090017" w:tentative="1">
      <w:start w:val="1"/>
      <w:numFmt w:val="aiueoFullWidth"/>
      <w:lvlText w:val="(%8)"/>
      <w:lvlJc w:val="left"/>
      <w:pPr>
        <w:ind w:left="3810" w:hanging="420"/>
      </w:pPr>
    </w:lvl>
    <w:lvl w:ilvl="8" w:tplc="04090011" w:tentative="1">
      <w:start w:val="1"/>
      <w:numFmt w:val="decimalEnclosedCircle"/>
      <w:lvlText w:val="%9"/>
      <w:lvlJc w:val="left"/>
      <w:pPr>
        <w:ind w:left="4230" w:hanging="420"/>
      </w:pPr>
    </w:lvl>
  </w:abstractNum>
  <w:abstractNum w:abstractNumId="13" w15:restartNumberingAfterBreak="0">
    <w:nsid w:val="2C9F7E85"/>
    <w:multiLevelType w:val="hybridMultilevel"/>
    <w:tmpl w:val="AB74168C"/>
    <w:lvl w:ilvl="0" w:tplc="193A32F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2FAC1E7C"/>
    <w:multiLevelType w:val="hybridMultilevel"/>
    <w:tmpl w:val="9ED8467E"/>
    <w:lvl w:ilvl="0" w:tplc="35FC9326">
      <w:start w:val="1"/>
      <w:numFmt w:val="decimal"/>
      <w:lvlText w:val="%1."/>
      <w:lvlJc w:val="left"/>
      <w:pPr>
        <w:tabs>
          <w:tab w:val="num" w:pos="360"/>
        </w:tabs>
        <w:ind w:left="360" w:hanging="36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5" w15:restartNumberingAfterBreak="0">
    <w:nsid w:val="30974E8A"/>
    <w:multiLevelType w:val="hybridMultilevel"/>
    <w:tmpl w:val="58EE1890"/>
    <w:lvl w:ilvl="0" w:tplc="FC04ED96">
      <w:start w:val="1"/>
      <w:numFmt w:val="decimalEnclosedCircle"/>
      <w:lvlText w:val="%1"/>
      <w:lvlJc w:val="left"/>
      <w:pPr>
        <w:ind w:left="990" w:hanging="36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16" w15:restartNumberingAfterBreak="0">
    <w:nsid w:val="32366C7C"/>
    <w:multiLevelType w:val="hybridMultilevel"/>
    <w:tmpl w:val="DAF20400"/>
    <w:lvl w:ilvl="0" w:tplc="1CB81618">
      <w:start w:val="1"/>
      <w:numFmt w:val="decimal"/>
      <w:lvlText w:val="%1."/>
      <w:lvlJc w:val="left"/>
      <w:pPr>
        <w:tabs>
          <w:tab w:val="num" w:pos="587"/>
        </w:tabs>
        <w:ind w:left="587" w:hanging="360"/>
      </w:pPr>
      <w:rPr>
        <w:rFonts w:hint="default"/>
      </w:rPr>
    </w:lvl>
    <w:lvl w:ilvl="1" w:tplc="04090017" w:tentative="1">
      <w:start w:val="1"/>
      <w:numFmt w:val="aiueoFullWidth"/>
      <w:lvlText w:val="(%2)"/>
      <w:lvlJc w:val="left"/>
      <w:pPr>
        <w:tabs>
          <w:tab w:val="num" w:pos="1067"/>
        </w:tabs>
        <w:ind w:left="1067" w:hanging="420"/>
      </w:pPr>
    </w:lvl>
    <w:lvl w:ilvl="2" w:tplc="04090011" w:tentative="1">
      <w:start w:val="1"/>
      <w:numFmt w:val="decimalEnclosedCircle"/>
      <w:lvlText w:val="%3"/>
      <w:lvlJc w:val="left"/>
      <w:pPr>
        <w:tabs>
          <w:tab w:val="num" w:pos="1487"/>
        </w:tabs>
        <w:ind w:left="1487" w:hanging="420"/>
      </w:pPr>
    </w:lvl>
    <w:lvl w:ilvl="3" w:tplc="0409000F" w:tentative="1">
      <w:start w:val="1"/>
      <w:numFmt w:val="decimal"/>
      <w:lvlText w:val="%4."/>
      <w:lvlJc w:val="left"/>
      <w:pPr>
        <w:tabs>
          <w:tab w:val="num" w:pos="1907"/>
        </w:tabs>
        <w:ind w:left="1907" w:hanging="420"/>
      </w:pPr>
    </w:lvl>
    <w:lvl w:ilvl="4" w:tplc="04090017" w:tentative="1">
      <w:start w:val="1"/>
      <w:numFmt w:val="aiueoFullWidth"/>
      <w:lvlText w:val="(%5)"/>
      <w:lvlJc w:val="left"/>
      <w:pPr>
        <w:tabs>
          <w:tab w:val="num" w:pos="2327"/>
        </w:tabs>
        <w:ind w:left="2327" w:hanging="420"/>
      </w:pPr>
    </w:lvl>
    <w:lvl w:ilvl="5" w:tplc="04090011" w:tentative="1">
      <w:start w:val="1"/>
      <w:numFmt w:val="decimalEnclosedCircle"/>
      <w:lvlText w:val="%6"/>
      <w:lvlJc w:val="left"/>
      <w:pPr>
        <w:tabs>
          <w:tab w:val="num" w:pos="2747"/>
        </w:tabs>
        <w:ind w:left="2747" w:hanging="420"/>
      </w:pPr>
    </w:lvl>
    <w:lvl w:ilvl="6" w:tplc="0409000F" w:tentative="1">
      <w:start w:val="1"/>
      <w:numFmt w:val="decimal"/>
      <w:lvlText w:val="%7."/>
      <w:lvlJc w:val="left"/>
      <w:pPr>
        <w:tabs>
          <w:tab w:val="num" w:pos="3167"/>
        </w:tabs>
        <w:ind w:left="3167" w:hanging="420"/>
      </w:pPr>
    </w:lvl>
    <w:lvl w:ilvl="7" w:tplc="04090017" w:tentative="1">
      <w:start w:val="1"/>
      <w:numFmt w:val="aiueoFullWidth"/>
      <w:lvlText w:val="(%8)"/>
      <w:lvlJc w:val="left"/>
      <w:pPr>
        <w:tabs>
          <w:tab w:val="num" w:pos="3587"/>
        </w:tabs>
        <w:ind w:left="3587" w:hanging="420"/>
      </w:pPr>
    </w:lvl>
    <w:lvl w:ilvl="8" w:tplc="04090011" w:tentative="1">
      <w:start w:val="1"/>
      <w:numFmt w:val="decimalEnclosedCircle"/>
      <w:lvlText w:val="%9"/>
      <w:lvlJc w:val="left"/>
      <w:pPr>
        <w:tabs>
          <w:tab w:val="num" w:pos="4007"/>
        </w:tabs>
        <w:ind w:left="4007" w:hanging="420"/>
      </w:pPr>
    </w:lvl>
  </w:abstractNum>
  <w:abstractNum w:abstractNumId="17" w15:restartNumberingAfterBreak="0">
    <w:nsid w:val="358B6350"/>
    <w:multiLevelType w:val="hybridMultilevel"/>
    <w:tmpl w:val="0B483E24"/>
    <w:lvl w:ilvl="0" w:tplc="0C6A9628">
      <w:start w:val="1"/>
      <w:numFmt w:val="decimal"/>
      <w:lvlText w:val="(%1)"/>
      <w:lvlJc w:val="left"/>
      <w:pPr>
        <w:tabs>
          <w:tab w:val="num" w:pos="360"/>
        </w:tabs>
        <w:ind w:left="360" w:hanging="36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8" w15:restartNumberingAfterBreak="0">
    <w:nsid w:val="39FE76E8"/>
    <w:multiLevelType w:val="hybridMultilevel"/>
    <w:tmpl w:val="00643328"/>
    <w:lvl w:ilvl="0" w:tplc="D304C7DC">
      <w:start w:val="1"/>
      <w:numFmt w:val="decimal"/>
      <w:lvlText w:val="%1."/>
      <w:lvlJc w:val="left"/>
      <w:pPr>
        <w:tabs>
          <w:tab w:val="num" w:pos="360"/>
        </w:tabs>
        <w:ind w:left="360" w:hanging="36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9" w15:restartNumberingAfterBreak="0">
    <w:nsid w:val="3B944FA1"/>
    <w:multiLevelType w:val="hybridMultilevel"/>
    <w:tmpl w:val="7526BFDC"/>
    <w:lvl w:ilvl="0" w:tplc="7ABE559A">
      <w:start w:val="1"/>
      <w:numFmt w:val="decimalFullWidth"/>
      <w:lvlText w:val="%1．"/>
      <w:lvlJc w:val="left"/>
      <w:pPr>
        <w:tabs>
          <w:tab w:val="num" w:pos="587"/>
        </w:tabs>
        <w:ind w:left="587" w:hanging="360"/>
      </w:pPr>
      <w:rPr>
        <w:rFonts w:hint="default"/>
      </w:rPr>
    </w:lvl>
    <w:lvl w:ilvl="1" w:tplc="04090017" w:tentative="1">
      <w:start w:val="1"/>
      <w:numFmt w:val="aiueoFullWidth"/>
      <w:lvlText w:val="(%2)"/>
      <w:lvlJc w:val="left"/>
      <w:pPr>
        <w:tabs>
          <w:tab w:val="num" w:pos="1067"/>
        </w:tabs>
        <w:ind w:left="1067" w:hanging="420"/>
      </w:pPr>
    </w:lvl>
    <w:lvl w:ilvl="2" w:tplc="04090011" w:tentative="1">
      <w:start w:val="1"/>
      <w:numFmt w:val="decimalEnclosedCircle"/>
      <w:lvlText w:val="%3"/>
      <w:lvlJc w:val="left"/>
      <w:pPr>
        <w:tabs>
          <w:tab w:val="num" w:pos="1487"/>
        </w:tabs>
        <w:ind w:left="1487" w:hanging="420"/>
      </w:pPr>
    </w:lvl>
    <w:lvl w:ilvl="3" w:tplc="0409000F" w:tentative="1">
      <w:start w:val="1"/>
      <w:numFmt w:val="decimal"/>
      <w:lvlText w:val="%4."/>
      <w:lvlJc w:val="left"/>
      <w:pPr>
        <w:tabs>
          <w:tab w:val="num" w:pos="1907"/>
        </w:tabs>
        <w:ind w:left="1907" w:hanging="420"/>
      </w:pPr>
    </w:lvl>
    <w:lvl w:ilvl="4" w:tplc="04090017" w:tentative="1">
      <w:start w:val="1"/>
      <w:numFmt w:val="aiueoFullWidth"/>
      <w:lvlText w:val="(%5)"/>
      <w:lvlJc w:val="left"/>
      <w:pPr>
        <w:tabs>
          <w:tab w:val="num" w:pos="2327"/>
        </w:tabs>
        <w:ind w:left="2327" w:hanging="420"/>
      </w:pPr>
    </w:lvl>
    <w:lvl w:ilvl="5" w:tplc="04090011" w:tentative="1">
      <w:start w:val="1"/>
      <w:numFmt w:val="decimalEnclosedCircle"/>
      <w:lvlText w:val="%6"/>
      <w:lvlJc w:val="left"/>
      <w:pPr>
        <w:tabs>
          <w:tab w:val="num" w:pos="2747"/>
        </w:tabs>
        <w:ind w:left="2747" w:hanging="420"/>
      </w:pPr>
    </w:lvl>
    <w:lvl w:ilvl="6" w:tplc="0409000F" w:tentative="1">
      <w:start w:val="1"/>
      <w:numFmt w:val="decimal"/>
      <w:lvlText w:val="%7."/>
      <w:lvlJc w:val="left"/>
      <w:pPr>
        <w:tabs>
          <w:tab w:val="num" w:pos="3167"/>
        </w:tabs>
        <w:ind w:left="3167" w:hanging="420"/>
      </w:pPr>
    </w:lvl>
    <w:lvl w:ilvl="7" w:tplc="04090017" w:tentative="1">
      <w:start w:val="1"/>
      <w:numFmt w:val="aiueoFullWidth"/>
      <w:lvlText w:val="(%8)"/>
      <w:lvlJc w:val="left"/>
      <w:pPr>
        <w:tabs>
          <w:tab w:val="num" w:pos="3587"/>
        </w:tabs>
        <w:ind w:left="3587" w:hanging="420"/>
      </w:pPr>
    </w:lvl>
    <w:lvl w:ilvl="8" w:tplc="04090011" w:tentative="1">
      <w:start w:val="1"/>
      <w:numFmt w:val="decimalEnclosedCircle"/>
      <w:lvlText w:val="%9"/>
      <w:lvlJc w:val="left"/>
      <w:pPr>
        <w:tabs>
          <w:tab w:val="num" w:pos="4007"/>
        </w:tabs>
        <w:ind w:left="4007" w:hanging="420"/>
      </w:pPr>
    </w:lvl>
  </w:abstractNum>
  <w:abstractNum w:abstractNumId="20" w15:restartNumberingAfterBreak="0">
    <w:nsid w:val="3C41375E"/>
    <w:multiLevelType w:val="hybridMultilevel"/>
    <w:tmpl w:val="F0322D94"/>
    <w:lvl w:ilvl="0" w:tplc="11A42132">
      <w:start w:val="1"/>
      <w:numFmt w:val="decimalFullWidth"/>
      <w:lvlText w:val="（%1）"/>
      <w:lvlJc w:val="left"/>
      <w:pPr>
        <w:ind w:left="720" w:hanging="720"/>
      </w:pPr>
      <w:rPr>
        <w:rFonts w:cstheme="majorBidi" w:hint="default"/>
        <w:color w:val="0000FF"/>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3D9541C7"/>
    <w:multiLevelType w:val="hybridMultilevel"/>
    <w:tmpl w:val="D0A0295A"/>
    <w:lvl w:ilvl="0" w:tplc="65806F92">
      <w:start w:val="1"/>
      <w:numFmt w:val="decimalEnclosedCircle"/>
      <w:lvlText w:val="%1"/>
      <w:lvlJc w:val="left"/>
      <w:pPr>
        <w:ind w:left="600" w:hanging="36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22" w15:restartNumberingAfterBreak="0">
    <w:nsid w:val="40FA09C4"/>
    <w:multiLevelType w:val="hybridMultilevel"/>
    <w:tmpl w:val="63D0ADB4"/>
    <w:lvl w:ilvl="0" w:tplc="4C027F7C">
      <w:start w:val="2"/>
      <w:numFmt w:val="decimalEnclosedCircle"/>
      <w:lvlText w:val="〈%1"/>
      <w:lvlJc w:val="left"/>
      <w:pPr>
        <w:ind w:left="630" w:hanging="420"/>
      </w:pPr>
      <w:rPr>
        <w:rFonts w:hint="default"/>
        <w:lang w:val="en-US"/>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23" w15:restartNumberingAfterBreak="0">
    <w:nsid w:val="4517365B"/>
    <w:multiLevelType w:val="hybridMultilevel"/>
    <w:tmpl w:val="E3385C22"/>
    <w:lvl w:ilvl="0" w:tplc="F5AA1A58">
      <w:start w:val="1"/>
      <w:numFmt w:val="bullet"/>
      <w:lvlText w:val="○"/>
      <w:lvlJc w:val="left"/>
      <w:pPr>
        <w:tabs>
          <w:tab w:val="num" w:pos="360"/>
        </w:tabs>
        <w:ind w:left="360" w:hanging="360"/>
      </w:pPr>
      <w:rPr>
        <w:rFonts w:ascii="HG丸ｺﾞｼｯｸM-PRO" w:eastAsia="HG丸ｺﾞｼｯｸM-PRO" w:hAnsi="Century"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4" w15:restartNumberingAfterBreak="0">
    <w:nsid w:val="476F38BA"/>
    <w:multiLevelType w:val="hybridMultilevel"/>
    <w:tmpl w:val="157C8B92"/>
    <w:lvl w:ilvl="0" w:tplc="3B22D3C8">
      <w:start w:val="6"/>
      <w:numFmt w:val="decimal"/>
      <w:lvlText w:val="%1."/>
      <w:lvlJc w:val="left"/>
      <w:pPr>
        <w:tabs>
          <w:tab w:val="num" w:pos="587"/>
        </w:tabs>
        <w:ind w:left="587" w:hanging="360"/>
      </w:pPr>
      <w:rPr>
        <w:rFonts w:hint="eastAsia"/>
      </w:rPr>
    </w:lvl>
    <w:lvl w:ilvl="1" w:tplc="04090017" w:tentative="1">
      <w:start w:val="1"/>
      <w:numFmt w:val="aiueoFullWidth"/>
      <w:lvlText w:val="(%2)"/>
      <w:lvlJc w:val="left"/>
      <w:pPr>
        <w:tabs>
          <w:tab w:val="num" w:pos="1067"/>
        </w:tabs>
        <w:ind w:left="1067" w:hanging="420"/>
      </w:pPr>
    </w:lvl>
    <w:lvl w:ilvl="2" w:tplc="04090011" w:tentative="1">
      <w:start w:val="1"/>
      <w:numFmt w:val="decimalEnclosedCircle"/>
      <w:lvlText w:val="%3"/>
      <w:lvlJc w:val="left"/>
      <w:pPr>
        <w:tabs>
          <w:tab w:val="num" w:pos="1487"/>
        </w:tabs>
        <w:ind w:left="1487" w:hanging="420"/>
      </w:pPr>
    </w:lvl>
    <w:lvl w:ilvl="3" w:tplc="0409000F" w:tentative="1">
      <w:start w:val="1"/>
      <w:numFmt w:val="decimal"/>
      <w:lvlText w:val="%4."/>
      <w:lvlJc w:val="left"/>
      <w:pPr>
        <w:tabs>
          <w:tab w:val="num" w:pos="1907"/>
        </w:tabs>
        <w:ind w:left="1907" w:hanging="420"/>
      </w:pPr>
    </w:lvl>
    <w:lvl w:ilvl="4" w:tplc="04090017" w:tentative="1">
      <w:start w:val="1"/>
      <w:numFmt w:val="aiueoFullWidth"/>
      <w:lvlText w:val="(%5)"/>
      <w:lvlJc w:val="left"/>
      <w:pPr>
        <w:tabs>
          <w:tab w:val="num" w:pos="2327"/>
        </w:tabs>
        <w:ind w:left="2327" w:hanging="420"/>
      </w:pPr>
    </w:lvl>
    <w:lvl w:ilvl="5" w:tplc="04090011" w:tentative="1">
      <w:start w:val="1"/>
      <w:numFmt w:val="decimalEnclosedCircle"/>
      <w:lvlText w:val="%6"/>
      <w:lvlJc w:val="left"/>
      <w:pPr>
        <w:tabs>
          <w:tab w:val="num" w:pos="2747"/>
        </w:tabs>
        <w:ind w:left="2747" w:hanging="420"/>
      </w:pPr>
    </w:lvl>
    <w:lvl w:ilvl="6" w:tplc="0409000F" w:tentative="1">
      <w:start w:val="1"/>
      <w:numFmt w:val="decimal"/>
      <w:lvlText w:val="%7."/>
      <w:lvlJc w:val="left"/>
      <w:pPr>
        <w:tabs>
          <w:tab w:val="num" w:pos="3167"/>
        </w:tabs>
        <w:ind w:left="3167" w:hanging="420"/>
      </w:pPr>
    </w:lvl>
    <w:lvl w:ilvl="7" w:tplc="04090017" w:tentative="1">
      <w:start w:val="1"/>
      <w:numFmt w:val="aiueoFullWidth"/>
      <w:lvlText w:val="(%8)"/>
      <w:lvlJc w:val="left"/>
      <w:pPr>
        <w:tabs>
          <w:tab w:val="num" w:pos="3587"/>
        </w:tabs>
        <w:ind w:left="3587" w:hanging="420"/>
      </w:pPr>
    </w:lvl>
    <w:lvl w:ilvl="8" w:tplc="04090011" w:tentative="1">
      <w:start w:val="1"/>
      <w:numFmt w:val="decimalEnclosedCircle"/>
      <w:lvlText w:val="%9"/>
      <w:lvlJc w:val="left"/>
      <w:pPr>
        <w:tabs>
          <w:tab w:val="num" w:pos="4007"/>
        </w:tabs>
        <w:ind w:left="4007" w:hanging="420"/>
      </w:pPr>
    </w:lvl>
  </w:abstractNum>
  <w:abstractNum w:abstractNumId="25" w15:restartNumberingAfterBreak="0">
    <w:nsid w:val="47CD56A1"/>
    <w:multiLevelType w:val="hybridMultilevel"/>
    <w:tmpl w:val="604E273A"/>
    <w:lvl w:ilvl="0" w:tplc="490CDFC6">
      <w:start w:val="1"/>
      <w:numFmt w:val="decimalFullWidth"/>
      <w:lvlText w:val="（%1）"/>
      <w:lvlJc w:val="left"/>
      <w:pPr>
        <w:ind w:left="720" w:hanging="720"/>
      </w:pPr>
      <w:rPr>
        <w:rFonts w:cstheme="majorBidi" w:hint="default"/>
        <w:color w:val="auto"/>
      </w:rPr>
    </w:lvl>
    <w:lvl w:ilvl="1" w:tplc="4E76800E">
      <w:start w:val="1"/>
      <w:numFmt w:val="decimalEnclosedCircle"/>
      <w:lvlText w:val="%2"/>
      <w:lvlJc w:val="left"/>
      <w:pPr>
        <w:ind w:left="780" w:hanging="360"/>
      </w:pPr>
      <w:rPr>
        <w:rFonts w:cs="Times New Roman" w:hint="default"/>
        <w:b/>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4E9D1CA5"/>
    <w:multiLevelType w:val="hybridMultilevel"/>
    <w:tmpl w:val="935A7B34"/>
    <w:lvl w:ilvl="0" w:tplc="FA02A8A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521F2570"/>
    <w:multiLevelType w:val="hybridMultilevel"/>
    <w:tmpl w:val="C68EBE88"/>
    <w:lvl w:ilvl="0" w:tplc="36C8E5BA">
      <w:start w:val="1"/>
      <w:numFmt w:val="decimal"/>
      <w:lvlText w:val="%1."/>
      <w:lvlJc w:val="left"/>
      <w:pPr>
        <w:tabs>
          <w:tab w:val="num" w:pos="360"/>
        </w:tabs>
        <w:ind w:left="360" w:hanging="36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8" w15:restartNumberingAfterBreak="0">
    <w:nsid w:val="570A74B0"/>
    <w:multiLevelType w:val="hybridMultilevel"/>
    <w:tmpl w:val="8DA205C2"/>
    <w:lvl w:ilvl="0" w:tplc="164A6AF4">
      <w:start w:val="1"/>
      <w:numFmt w:val="decimalEnclosedCircle"/>
      <w:lvlText w:val="%1"/>
      <w:lvlJc w:val="left"/>
      <w:pPr>
        <w:ind w:left="581" w:hanging="360"/>
      </w:pPr>
      <w:rPr>
        <w:rFonts w:cs="Times New Roman" w:hint="default"/>
        <w:b/>
        <w:color w:val="0000FF"/>
      </w:rPr>
    </w:lvl>
    <w:lvl w:ilvl="1" w:tplc="04090017" w:tentative="1">
      <w:start w:val="1"/>
      <w:numFmt w:val="aiueoFullWidth"/>
      <w:lvlText w:val="(%2)"/>
      <w:lvlJc w:val="left"/>
      <w:pPr>
        <w:ind w:left="1061" w:hanging="420"/>
      </w:pPr>
    </w:lvl>
    <w:lvl w:ilvl="2" w:tplc="04090011" w:tentative="1">
      <w:start w:val="1"/>
      <w:numFmt w:val="decimalEnclosedCircle"/>
      <w:lvlText w:val="%3"/>
      <w:lvlJc w:val="left"/>
      <w:pPr>
        <w:ind w:left="1481" w:hanging="420"/>
      </w:pPr>
    </w:lvl>
    <w:lvl w:ilvl="3" w:tplc="0409000F" w:tentative="1">
      <w:start w:val="1"/>
      <w:numFmt w:val="decimal"/>
      <w:lvlText w:val="%4."/>
      <w:lvlJc w:val="left"/>
      <w:pPr>
        <w:ind w:left="1901" w:hanging="420"/>
      </w:pPr>
    </w:lvl>
    <w:lvl w:ilvl="4" w:tplc="04090017" w:tentative="1">
      <w:start w:val="1"/>
      <w:numFmt w:val="aiueoFullWidth"/>
      <w:lvlText w:val="(%5)"/>
      <w:lvlJc w:val="left"/>
      <w:pPr>
        <w:ind w:left="2321" w:hanging="420"/>
      </w:pPr>
    </w:lvl>
    <w:lvl w:ilvl="5" w:tplc="04090011" w:tentative="1">
      <w:start w:val="1"/>
      <w:numFmt w:val="decimalEnclosedCircle"/>
      <w:lvlText w:val="%6"/>
      <w:lvlJc w:val="left"/>
      <w:pPr>
        <w:ind w:left="2741" w:hanging="420"/>
      </w:pPr>
    </w:lvl>
    <w:lvl w:ilvl="6" w:tplc="0409000F" w:tentative="1">
      <w:start w:val="1"/>
      <w:numFmt w:val="decimal"/>
      <w:lvlText w:val="%7."/>
      <w:lvlJc w:val="left"/>
      <w:pPr>
        <w:ind w:left="3161" w:hanging="420"/>
      </w:pPr>
    </w:lvl>
    <w:lvl w:ilvl="7" w:tplc="04090017" w:tentative="1">
      <w:start w:val="1"/>
      <w:numFmt w:val="aiueoFullWidth"/>
      <w:lvlText w:val="(%8)"/>
      <w:lvlJc w:val="left"/>
      <w:pPr>
        <w:ind w:left="3581" w:hanging="420"/>
      </w:pPr>
    </w:lvl>
    <w:lvl w:ilvl="8" w:tplc="04090011" w:tentative="1">
      <w:start w:val="1"/>
      <w:numFmt w:val="decimalEnclosedCircle"/>
      <w:lvlText w:val="%9"/>
      <w:lvlJc w:val="left"/>
      <w:pPr>
        <w:ind w:left="4001" w:hanging="420"/>
      </w:pPr>
    </w:lvl>
  </w:abstractNum>
  <w:abstractNum w:abstractNumId="29" w15:restartNumberingAfterBreak="0">
    <w:nsid w:val="5EE11F7E"/>
    <w:multiLevelType w:val="hybridMultilevel"/>
    <w:tmpl w:val="4552D932"/>
    <w:lvl w:ilvl="0" w:tplc="CEDC42BA">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0" w15:restartNumberingAfterBreak="0">
    <w:nsid w:val="5EF527FB"/>
    <w:multiLevelType w:val="hybridMultilevel"/>
    <w:tmpl w:val="DB6677B4"/>
    <w:lvl w:ilvl="0" w:tplc="8F1823AC">
      <w:start w:val="1"/>
      <w:numFmt w:val="decimal"/>
      <w:lvlText w:val="%1."/>
      <w:lvlJc w:val="left"/>
      <w:pPr>
        <w:tabs>
          <w:tab w:val="num" w:pos="360"/>
        </w:tabs>
        <w:ind w:left="360" w:hanging="36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1" w15:restartNumberingAfterBreak="0">
    <w:nsid w:val="6217535C"/>
    <w:multiLevelType w:val="hybridMultilevel"/>
    <w:tmpl w:val="67B64784"/>
    <w:lvl w:ilvl="0" w:tplc="B70CB95A">
      <w:start w:val="1"/>
      <w:numFmt w:val="decimal"/>
      <w:lvlText w:val="%1."/>
      <w:lvlJc w:val="left"/>
      <w:pPr>
        <w:tabs>
          <w:tab w:val="num" w:pos="360"/>
        </w:tabs>
        <w:ind w:left="360" w:hanging="36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2" w15:restartNumberingAfterBreak="0">
    <w:nsid w:val="63CD7A75"/>
    <w:multiLevelType w:val="hybridMultilevel"/>
    <w:tmpl w:val="3FE6E202"/>
    <w:lvl w:ilvl="0" w:tplc="734ED8E4">
      <w:start w:val="1"/>
      <w:numFmt w:val="decimalEnclosedCircle"/>
      <w:lvlText w:val="%1"/>
      <w:lvlJc w:val="left"/>
      <w:pPr>
        <w:ind w:left="585" w:hanging="360"/>
      </w:pPr>
      <w:rPr>
        <w:rFonts w:cs="Times New Roman" w:hint="default"/>
      </w:rPr>
    </w:lvl>
    <w:lvl w:ilvl="1" w:tplc="04090017" w:tentative="1">
      <w:start w:val="1"/>
      <w:numFmt w:val="aiueoFullWidth"/>
      <w:lvlText w:val="(%2)"/>
      <w:lvlJc w:val="left"/>
      <w:pPr>
        <w:ind w:left="1065" w:hanging="420"/>
      </w:pPr>
    </w:lvl>
    <w:lvl w:ilvl="2" w:tplc="04090011" w:tentative="1">
      <w:start w:val="1"/>
      <w:numFmt w:val="decimalEnclosedCircle"/>
      <w:lvlText w:val="%3"/>
      <w:lvlJc w:val="left"/>
      <w:pPr>
        <w:ind w:left="1485" w:hanging="420"/>
      </w:pPr>
    </w:lvl>
    <w:lvl w:ilvl="3" w:tplc="0409000F" w:tentative="1">
      <w:start w:val="1"/>
      <w:numFmt w:val="decimal"/>
      <w:lvlText w:val="%4."/>
      <w:lvlJc w:val="left"/>
      <w:pPr>
        <w:ind w:left="1905" w:hanging="420"/>
      </w:pPr>
    </w:lvl>
    <w:lvl w:ilvl="4" w:tplc="04090017" w:tentative="1">
      <w:start w:val="1"/>
      <w:numFmt w:val="aiueoFullWidth"/>
      <w:lvlText w:val="(%5)"/>
      <w:lvlJc w:val="left"/>
      <w:pPr>
        <w:ind w:left="2325" w:hanging="420"/>
      </w:pPr>
    </w:lvl>
    <w:lvl w:ilvl="5" w:tplc="04090011" w:tentative="1">
      <w:start w:val="1"/>
      <w:numFmt w:val="decimalEnclosedCircle"/>
      <w:lvlText w:val="%6"/>
      <w:lvlJc w:val="left"/>
      <w:pPr>
        <w:ind w:left="2745" w:hanging="420"/>
      </w:pPr>
    </w:lvl>
    <w:lvl w:ilvl="6" w:tplc="0409000F" w:tentative="1">
      <w:start w:val="1"/>
      <w:numFmt w:val="decimal"/>
      <w:lvlText w:val="%7."/>
      <w:lvlJc w:val="left"/>
      <w:pPr>
        <w:ind w:left="3165" w:hanging="420"/>
      </w:pPr>
    </w:lvl>
    <w:lvl w:ilvl="7" w:tplc="04090017" w:tentative="1">
      <w:start w:val="1"/>
      <w:numFmt w:val="aiueoFullWidth"/>
      <w:lvlText w:val="(%8)"/>
      <w:lvlJc w:val="left"/>
      <w:pPr>
        <w:ind w:left="3585" w:hanging="420"/>
      </w:pPr>
    </w:lvl>
    <w:lvl w:ilvl="8" w:tplc="04090011" w:tentative="1">
      <w:start w:val="1"/>
      <w:numFmt w:val="decimalEnclosedCircle"/>
      <w:lvlText w:val="%9"/>
      <w:lvlJc w:val="left"/>
      <w:pPr>
        <w:ind w:left="4005" w:hanging="420"/>
      </w:pPr>
    </w:lvl>
  </w:abstractNum>
  <w:abstractNum w:abstractNumId="33" w15:restartNumberingAfterBreak="0">
    <w:nsid w:val="686368C1"/>
    <w:multiLevelType w:val="hybridMultilevel"/>
    <w:tmpl w:val="E2F0ADD4"/>
    <w:lvl w:ilvl="0" w:tplc="82B4AB58">
      <w:start w:val="1"/>
      <w:numFmt w:val="decimal"/>
      <w:lvlText w:val="%1."/>
      <w:lvlJc w:val="left"/>
      <w:pPr>
        <w:tabs>
          <w:tab w:val="num" w:pos="360"/>
        </w:tabs>
        <w:ind w:left="360" w:hanging="36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4" w15:restartNumberingAfterBreak="0">
    <w:nsid w:val="6FDB7F43"/>
    <w:multiLevelType w:val="hybridMultilevel"/>
    <w:tmpl w:val="50F67A7E"/>
    <w:lvl w:ilvl="0" w:tplc="E05A8546">
      <w:start w:val="1"/>
      <w:numFmt w:val="decimalEnclosedCircle"/>
      <w:lvlText w:val="%1"/>
      <w:lvlJc w:val="left"/>
      <w:pPr>
        <w:tabs>
          <w:tab w:val="num" w:pos="1008"/>
        </w:tabs>
        <w:ind w:left="1008" w:hanging="360"/>
      </w:pPr>
      <w:rPr>
        <w:rFonts w:hint="eastAsia"/>
      </w:rPr>
    </w:lvl>
    <w:lvl w:ilvl="1" w:tplc="04090017" w:tentative="1">
      <w:start w:val="1"/>
      <w:numFmt w:val="aiueoFullWidth"/>
      <w:lvlText w:val="(%2)"/>
      <w:lvlJc w:val="left"/>
      <w:pPr>
        <w:tabs>
          <w:tab w:val="num" w:pos="1488"/>
        </w:tabs>
        <w:ind w:left="1488" w:hanging="420"/>
      </w:pPr>
    </w:lvl>
    <w:lvl w:ilvl="2" w:tplc="04090011" w:tentative="1">
      <w:start w:val="1"/>
      <w:numFmt w:val="decimalEnclosedCircle"/>
      <w:lvlText w:val="%3"/>
      <w:lvlJc w:val="left"/>
      <w:pPr>
        <w:tabs>
          <w:tab w:val="num" w:pos="1908"/>
        </w:tabs>
        <w:ind w:left="1908" w:hanging="420"/>
      </w:pPr>
    </w:lvl>
    <w:lvl w:ilvl="3" w:tplc="0409000F" w:tentative="1">
      <w:start w:val="1"/>
      <w:numFmt w:val="decimal"/>
      <w:lvlText w:val="%4."/>
      <w:lvlJc w:val="left"/>
      <w:pPr>
        <w:tabs>
          <w:tab w:val="num" w:pos="2328"/>
        </w:tabs>
        <w:ind w:left="2328" w:hanging="420"/>
      </w:pPr>
    </w:lvl>
    <w:lvl w:ilvl="4" w:tplc="04090017" w:tentative="1">
      <w:start w:val="1"/>
      <w:numFmt w:val="aiueoFullWidth"/>
      <w:lvlText w:val="(%5)"/>
      <w:lvlJc w:val="left"/>
      <w:pPr>
        <w:tabs>
          <w:tab w:val="num" w:pos="2748"/>
        </w:tabs>
        <w:ind w:left="2748" w:hanging="420"/>
      </w:pPr>
    </w:lvl>
    <w:lvl w:ilvl="5" w:tplc="04090011" w:tentative="1">
      <w:start w:val="1"/>
      <w:numFmt w:val="decimalEnclosedCircle"/>
      <w:lvlText w:val="%6"/>
      <w:lvlJc w:val="left"/>
      <w:pPr>
        <w:tabs>
          <w:tab w:val="num" w:pos="3168"/>
        </w:tabs>
        <w:ind w:left="3168" w:hanging="420"/>
      </w:pPr>
    </w:lvl>
    <w:lvl w:ilvl="6" w:tplc="0409000F" w:tentative="1">
      <w:start w:val="1"/>
      <w:numFmt w:val="decimal"/>
      <w:lvlText w:val="%7."/>
      <w:lvlJc w:val="left"/>
      <w:pPr>
        <w:tabs>
          <w:tab w:val="num" w:pos="3588"/>
        </w:tabs>
        <w:ind w:left="3588" w:hanging="420"/>
      </w:pPr>
    </w:lvl>
    <w:lvl w:ilvl="7" w:tplc="04090017" w:tentative="1">
      <w:start w:val="1"/>
      <w:numFmt w:val="aiueoFullWidth"/>
      <w:lvlText w:val="(%8)"/>
      <w:lvlJc w:val="left"/>
      <w:pPr>
        <w:tabs>
          <w:tab w:val="num" w:pos="4008"/>
        </w:tabs>
        <w:ind w:left="4008" w:hanging="420"/>
      </w:pPr>
    </w:lvl>
    <w:lvl w:ilvl="8" w:tplc="04090011" w:tentative="1">
      <w:start w:val="1"/>
      <w:numFmt w:val="decimalEnclosedCircle"/>
      <w:lvlText w:val="%9"/>
      <w:lvlJc w:val="left"/>
      <w:pPr>
        <w:tabs>
          <w:tab w:val="num" w:pos="4428"/>
        </w:tabs>
        <w:ind w:left="4428" w:hanging="420"/>
      </w:pPr>
    </w:lvl>
  </w:abstractNum>
  <w:abstractNum w:abstractNumId="35" w15:restartNumberingAfterBreak="0">
    <w:nsid w:val="71F63126"/>
    <w:multiLevelType w:val="hybridMultilevel"/>
    <w:tmpl w:val="48B475A6"/>
    <w:lvl w:ilvl="0" w:tplc="4BEE5FD8">
      <w:start w:val="1"/>
      <w:numFmt w:val="decimal"/>
      <w:lvlText w:val="%1."/>
      <w:lvlJc w:val="left"/>
      <w:pPr>
        <w:tabs>
          <w:tab w:val="num" w:pos="360"/>
        </w:tabs>
        <w:ind w:left="360" w:hanging="36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6" w15:restartNumberingAfterBreak="0">
    <w:nsid w:val="725D2F68"/>
    <w:multiLevelType w:val="hybridMultilevel"/>
    <w:tmpl w:val="050E69A6"/>
    <w:lvl w:ilvl="0" w:tplc="34506466">
      <w:start w:val="1"/>
      <w:numFmt w:val="decimal"/>
      <w:lvlText w:val="%1."/>
      <w:lvlJc w:val="left"/>
      <w:pPr>
        <w:tabs>
          <w:tab w:val="num" w:pos="587"/>
        </w:tabs>
        <w:ind w:left="587" w:hanging="360"/>
      </w:pPr>
      <w:rPr>
        <w:rFonts w:hint="default"/>
      </w:rPr>
    </w:lvl>
    <w:lvl w:ilvl="1" w:tplc="5C94361A">
      <w:start w:val="18"/>
      <w:numFmt w:val="decimal"/>
      <w:lvlText w:val="問%2"/>
      <w:lvlJc w:val="left"/>
      <w:pPr>
        <w:tabs>
          <w:tab w:val="num" w:pos="1007"/>
        </w:tabs>
        <w:ind w:left="1007" w:hanging="360"/>
      </w:pPr>
      <w:rPr>
        <w:rFonts w:hint="default"/>
      </w:rPr>
    </w:lvl>
    <w:lvl w:ilvl="2" w:tplc="04090011" w:tentative="1">
      <w:start w:val="1"/>
      <w:numFmt w:val="decimalEnclosedCircle"/>
      <w:lvlText w:val="%3"/>
      <w:lvlJc w:val="left"/>
      <w:pPr>
        <w:tabs>
          <w:tab w:val="num" w:pos="1487"/>
        </w:tabs>
        <w:ind w:left="1487" w:hanging="420"/>
      </w:pPr>
    </w:lvl>
    <w:lvl w:ilvl="3" w:tplc="0409000F" w:tentative="1">
      <w:start w:val="1"/>
      <w:numFmt w:val="decimal"/>
      <w:lvlText w:val="%4."/>
      <w:lvlJc w:val="left"/>
      <w:pPr>
        <w:tabs>
          <w:tab w:val="num" w:pos="1907"/>
        </w:tabs>
        <w:ind w:left="1907" w:hanging="420"/>
      </w:pPr>
    </w:lvl>
    <w:lvl w:ilvl="4" w:tplc="04090017" w:tentative="1">
      <w:start w:val="1"/>
      <w:numFmt w:val="aiueoFullWidth"/>
      <w:lvlText w:val="(%5)"/>
      <w:lvlJc w:val="left"/>
      <w:pPr>
        <w:tabs>
          <w:tab w:val="num" w:pos="2327"/>
        </w:tabs>
        <w:ind w:left="2327" w:hanging="420"/>
      </w:pPr>
    </w:lvl>
    <w:lvl w:ilvl="5" w:tplc="04090011" w:tentative="1">
      <w:start w:val="1"/>
      <w:numFmt w:val="decimalEnclosedCircle"/>
      <w:lvlText w:val="%6"/>
      <w:lvlJc w:val="left"/>
      <w:pPr>
        <w:tabs>
          <w:tab w:val="num" w:pos="2747"/>
        </w:tabs>
        <w:ind w:left="2747" w:hanging="420"/>
      </w:pPr>
    </w:lvl>
    <w:lvl w:ilvl="6" w:tplc="0409000F" w:tentative="1">
      <w:start w:val="1"/>
      <w:numFmt w:val="decimal"/>
      <w:lvlText w:val="%7."/>
      <w:lvlJc w:val="left"/>
      <w:pPr>
        <w:tabs>
          <w:tab w:val="num" w:pos="3167"/>
        </w:tabs>
        <w:ind w:left="3167" w:hanging="420"/>
      </w:pPr>
    </w:lvl>
    <w:lvl w:ilvl="7" w:tplc="04090017" w:tentative="1">
      <w:start w:val="1"/>
      <w:numFmt w:val="aiueoFullWidth"/>
      <w:lvlText w:val="(%8)"/>
      <w:lvlJc w:val="left"/>
      <w:pPr>
        <w:tabs>
          <w:tab w:val="num" w:pos="3587"/>
        </w:tabs>
        <w:ind w:left="3587" w:hanging="420"/>
      </w:pPr>
    </w:lvl>
    <w:lvl w:ilvl="8" w:tplc="04090011" w:tentative="1">
      <w:start w:val="1"/>
      <w:numFmt w:val="decimalEnclosedCircle"/>
      <w:lvlText w:val="%9"/>
      <w:lvlJc w:val="left"/>
      <w:pPr>
        <w:tabs>
          <w:tab w:val="num" w:pos="4007"/>
        </w:tabs>
        <w:ind w:left="4007" w:hanging="420"/>
      </w:pPr>
    </w:lvl>
  </w:abstractNum>
  <w:abstractNum w:abstractNumId="37" w15:restartNumberingAfterBreak="0">
    <w:nsid w:val="77C46C3D"/>
    <w:multiLevelType w:val="hybridMultilevel"/>
    <w:tmpl w:val="97C60212"/>
    <w:lvl w:ilvl="0" w:tplc="7C52FA28">
      <w:start w:val="1"/>
      <w:numFmt w:val="decimalEnclosedCircle"/>
      <w:lvlText w:val="%1"/>
      <w:lvlJc w:val="left"/>
      <w:pPr>
        <w:tabs>
          <w:tab w:val="num" w:pos="810"/>
        </w:tabs>
        <w:ind w:left="810" w:hanging="360"/>
      </w:pPr>
      <w:rPr>
        <w:rFonts w:hint="eastAsia"/>
      </w:rPr>
    </w:lvl>
    <w:lvl w:ilvl="1" w:tplc="04090017" w:tentative="1">
      <w:start w:val="1"/>
      <w:numFmt w:val="aiueoFullWidth"/>
      <w:lvlText w:val="(%2)"/>
      <w:lvlJc w:val="left"/>
      <w:pPr>
        <w:tabs>
          <w:tab w:val="num" w:pos="1290"/>
        </w:tabs>
        <w:ind w:left="1290" w:hanging="420"/>
      </w:pPr>
    </w:lvl>
    <w:lvl w:ilvl="2" w:tplc="04090011" w:tentative="1">
      <w:start w:val="1"/>
      <w:numFmt w:val="decimalEnclosedCircle"/>
      <w:lvlText w:val="%3"/>
      <w:lvlJc w:val="left"/>
      <w:pPr>
        <w:tabs>
          <w:tab w:val="num" w:pos="1710"/>
        </w:tabs>
        <w:ind w:left="1710" w:hanging="420"/>
      </w:pPr>
    </w:lvl>
    <w:lvl w:ilvl="3" w:tplc="0409000F" w:tentative="1">
      <w:start w:val="1"/>
      <w:numFmt w:val="decimal"/>
      <w:lvlText w:val="%4."/>
      <w:lvlJc w:val="left"/>
      <w:pPr>
        <w:tabs>
          <w:tab w:val="num" w:pos="2130"/>
        </w:tabs>
        <w:ind w:left="2130" w:hanging="420"/>
      </w:pPr>
    </w:lvl>
    <w:lvl w:ilvl="4" w:tplc="04090017" w:tentative="1">
      <w:start w:val="1"/>
      <w:numFmt w:val="aiueoFullWidth"/>
      <w:lvlText w:val="(%5)"/>
      <w:lvlJc w:val="left"/>
      <w:pPr>
        <w:tabs>
          <w:tab w:val="num" w:pos="2550"/>
        </w:tabs>
        <w:ind w:left="2550" w:hanging="420"/>
      </w:pPr>
    </w:lvl>
    <w:lvl w:ilvl="5" w:tplc="04090011" w:tentative="1">
      <w:start w:val="1"/>
      <w:numFmt w:val="decimalEnclosedCircle"/>
      <w:lvlText w:val="%6"/>
      <w:lvlJc w:val="left"/>
      <w:pPr>
        <w:tabs>
          <w:tab w:val="num" w:pos="2970"/>
        </w:tabs>
        <w:ind w:left="2970" w:hanging="420"/>
      </w:pPr>
    </w:lvl>
    <w:lvl w:ilvl="6" w:tplc="0409000F" w:tentative="1">
      <w:start w:val="1"/>
      <w:numFmt w:val="decimal"/>
      <w:lvlText w:val="%7."/>
      <w:lvlJc w:val="left"/>
      <w:pPr>
        <w:tabs>
          <w:tab w:val="num" w:pos="3390"/>
        </w:tabs>
        <w:ind w:left="3390" w:hanging="420"/>
      </w:pPr>
    </w:lvl>
    <w:lvl w:ilvl="7" w:tplc="04090017" w:tentative="1">
      <w:start w:val="1"/>
      <w:numFmt w:val="aiueoFullWidth"/>
      <w:lvlText w:val="(%8)"/>
      <w:lvlJc w:val="left"/>
      <w:pPr>
        <w:tabs>
          <w:tab w:val="num" w:pos="3810"/>
        </w:tabs>
        <w:ind w:left="3810" w:hanging="420"/>
      </w:pPr>
    </w:lvl>
    <w:lvl w:ilvl="8" w:tplc="04090011" w:tentative="1">
      <w:start w:val="1"/>
      <w:numFmt w:val="decimalEnclosedCircle"/>
      <w:lvlText w:val="%9"/>
      <w:lvlJc w:val="left"/>
      <w:pPr>
        <w:tabs>
          <w:tab w:val="num" w:pos="4230"/>
        </w:tabs>
        <w:ind w:left="4230" w:hanging="420"/>
      </w:pPr>
    </w:lvl>
  </w:abstractNum>
  <w:abstractNum w:abstractNumId="38" w15:restartNumberingAfterBreak="0">
    <w:nsid w:val="78B93505"/>
    <w:multiLevelType w:val="hybridMultilevel"/>
    <w:tmpl w:val="809074E8"/>
    <w:lvl w:ilvl="0" w:tplc="593A7AF4">
      <w:start w:val="1"/>
      <w:numFmt w:val="bullet"/>
      <w:lvlText w:val="●"/>
      <w:lvlJc w:val="left"/>
      <w:pPr>
        <w:tabs>
          <w:tab w:val="num" w:pos="360"/>
        </w:tabs>
        <w:ind w:left="360" w:hanging="360"/>
      </w:pPr>
      <w:rPr>
        <w:rFonts w:ascii="HG丸ｺﾞｼｯｸM-PRO" w:eastAsia="HG丸ｺﾞｼｯｸM-PRO" w:hAnsi="Century"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9" w15:restartNumberingAfterBreak="0">
    <w:nsid w:val="791E560B"/>
    <w:multiLevelType w:val="hybridMultilevel"/>
    <w:tmpl w:val="117C24D4"/>
    <w:lvl w:ilvl="0" w:tplc="2E62CCBE">
      <w:start w:val="1"/>
      <w:numFmt w:val="decimalEnclosedCircle"/>
      <w:lvlText w:val="〈%1"/>
      <w:lvlJc w:val="left"/>
      <w:pPr>
        <w:ind w:left="1050" w:hanging="42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num w:numId="1">
    <w:abstractNumId w:val="17"/>
  </w:num>
  <w:num w:numId="2">
    <w:abstractNumId w:val="18"/>
  </w:num>
  <w:num w:numId="3">
    <w:abstractNumId w:val="33"/>
  </w:num>
  <w:num w:numId="4">
    <w:abstractNumId w:val="34"/>
  </w:num>
  <w:num w:numId="5">
    <w:abstractNumId w:val="14"/>
  </w:num>
  <w:num w:numId="6">
    <w:abstractNumId w:val="27"/>
  </w:num>
  <w:num w:numId="7">
    <w:abstractNumId w:val="7"/>
  </w:num>
  <w:num w:numId="8">
    <w:abstractNumId w:val="1"/>
  </w:num>
  <w:num w:numId="9">
    <w:abstractNumId w:val="31"/>
  </w:num>
  <w:num w:numId="10">
    <w:abstractNumId w:val="35"/>
  </w:num>
  <w:num w:numId="11">
    <w:abstractNumId w:val="30"/>
  </w:num>
  <w:num w:numId="12">
    <w:abstractNumId w:val="2"/>
  </w:num>
  <w:num w:numId="13">
    <w:abstractNumId w:val="24"/>
  </w:num>
  <w:num w:numId="14">
    <w:abstractNumId w:val="19"/>
  </w:num>
  <w:num w:numId="15">
    <w:abstractNumId w:val="36"/>
  </w:num>
  <w:num w:numId="16">
    <w:abstractNumId w:val="10"/>
  </w:num>
  <w:num w:numId="17">
    <w:abstractNumId w:val="16"/>
  </w:num>
  <w:num w:numId="18">
    <w:abstractNumId w:val="38"/>
  </w:num>
  <w:num w:numId="19">
    <w:abstractNumId w:val="23"/>
  </w:num>
  <w:num w:numId="20">
    <w:abstractNumId w:val="37"/>
  </w:num>
  <w:num w:numId="21">
    <w:abstractNumId w:val="21"/>
  </w:num>
  <w:num w:numId="22">
    <w:abstractNumId w:val="0"/>
  </w:num>
  <w:num w:numId="23">
    <w:abstractNumId w:val="39"/>
  </w:num>
  <w:num w:numId="24">
    <w:abstractNumId w:val="3"/>
  </w:num>
  <w:num w:numId="25">
    <w:abstractNumId w:val="25"/>
  </w:num>
  <w:num w:numId="26">
    <w:abstractNumId w:val="22"/>
  </w:num>
  <w:num w:numId="27">
    <w:abstractNumId w:val="15"/>
  </w:num>
  <w:num w:numId="28">
    <w:abstractNumId w:val="9"/>
  </w:num>
  <w:num w:numId="29">
    <w:abstractNumId w:val="28"/>
  </w:num>
  <w:num w:numId="30">
    <w:abstractNumId w:val="32"/>
  </w:num>
  <w:num w:numId="31">
    <w:abstractNumId w:val="20"/>
  </w:num>
  <w:num w:numId="32">
    <w:abstractNumId w:val="29"/>
  </w:num>
  <w:num w:numId="33">
    <w:abstractNumId w:val="11"/>
  </w:num>
  <w:num w:numId="34">
    <w:abstractNumId w:val="8"/>
  </w:num>
  <w:num w:numId="35">
    <w:abstractNumId w:val="5"/>
  </w:num>
  <w:num w:numId="36">
    <w:abstractNumId w:val="13"/>
  </w:num>
  <w:num w:numId="37">
    <w:abstractNumId w:val="26"/>
  </w:num>
  <w:num w:numId="38">
    <w:abstractNumId w:val="6"/>
  </w:num>
  <w:num w:numId="39">
    <w:abstractNumId w:val="12"/>
  </w:num>
  <w:num w:numId="4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840"/>
  <w:evenAndOddHeaders/>
  <w:drawingGridHorizontalSpacing w:val="105"/>
  <w:drawingGridVerticalSpacing w:val="175"/>
  <w:displayHorizontalDrawingGridEvery w:val="2"/>
  <w:displayVerticalDrawingGridEvery w:val="2"/>
  <w:characterSpacingControl w:val="compressPunctuation"/>
  <w:hdrShapeDefaults>
    <o:shapedefaults v:ext="edit" spidmax="8193">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55CF"/>
    <w:rsid w:val="00000AE8"/>
    <w:rsid w:val="00003264"/>
    <w:rsid w:val="000038E6"/>
    <w:rsid w:val="00003902"/>
    <w:rsid w:val="0000393B"/>
    <w:rsid w:val="00003C32"/>
    <w:rsid w:val="00003EA5"/>
    <w:rsid w:val="00003FDE"/>
    <w:rsid w:val="000040CF"/>
    <w:rsid w:val="000041DC"/>
    <w:rsid w:val="00004A16"/>
    <w:rsid w:val="0000548B"/>
    <w:rsid w:val="0000562D"/>
    <w:rsid w:val="000059E5"/>
    <w:rsid w:val="00006C50"/>
    <w:rsid w:val="00007D12"/>
    <w:rsid w:val="00007D4E"/>
    <w:rsid w:val="000107EC"/>
    <w:rsid w:val="00010A29"/>
    <w:rsid w:val="00011EE8"/>
    <w:rsid w:val="00012179"/>
    <w:rsid w:val="00012A58"/>
    <w:rsid w:val="00012E93"/>
    <w:rsid w:val="00012F03"/>
    <w:rsid w:val="00013B1C"/>
    <w:rsid w:val="00014427"/>
    <w:rsid w:val="00015B47"/>
    <w:rsid w:val="00016675"/>
    <w:rsid w:val="00016D3C"/>
    <w:rsid w:val="00016EC8"/>
    <w:rsid w:val="000172AC"/>
    <w:rsid w:val="00020D21"/>
    <w:rsid w:val="000245E3"/>
    <w:rsid w:val="00024623"/>
    <w:rsid w:val="00024F06"/>
    <w:rsid w:val="0002500A"/>
    <w:rsid w:val="000256FF"/>
    <w:rsid w:val="00026567"/>
    <w:rsid w:val="00030A81"/>
    <w:rsid w:val="00030F43"/>
    <w:rsid w:val="00031B27"/>
    <w:rsid w:val="00031C77"/>
    <w:rsid w:val="000322A2"/>
    <w:rsid w:val="00034BA1"/>
    <w:rsid w:val="00035FF4"/>
    <w:rsid w:val="00036E1A"/>
    <w:rsid w:val="00036EE4"/>
    <w:rsid w:val="00037185"/>
    <w:rsid w:val="0003790B"/>
    <w:rsid w:val="00040418"/>
    <w:rsid w:val="00041116"/>
    <w:rsid w:val="000420C6"/>
    <w:rsid w:val="000423D5"/>
    <w:rsid w:val="00043DA1"/>
    <w:rsid w:val="0004536A"/>
    <w:rsid w:val="00045648"/>
    <w:rsid w:val="000456A6"/>
    <w:rsid w:val="00045D6B"/>
    <w:rsid w:val="00045E39"/>
    <w:rsid w:val="00046898"/>
    <w:rsid w:val="00046D69"/>
    <w:rsid w:val="000473E8"/>
    <w:rsid w:val="00050B56"/>
    <w:rsid w:val="0005101F"/>
    <w:rsid w:val="0005145D"/>
    <w:rsid w:val="00051E42"/>
    <w:rsid w:val="00052B34"/>
    <w:rsid w:val="00053573"/>
    <w:rsid w:val="00054D16"/>
    <w:rsid w:val="000551C8"/>
    <w:rsid w:val="000558FA"/>
    <w:rsid w:val="00055B52"/>
    <w:rsid w:val="000560E0"/>
    <w:rsid w:val="00057183"/>
    <w:rsid w:val="000602A9"/>
    <w:rsid w:val="00060C37"/>
    <w:rsid w:val="00061B58"/>
    <w:rsid w:val="00061B91"/>
    <w:rsid w:val="00062484"/>
    <w:rsid w:val="00063FB1"/>
    <w:rsid w:val="00065268"/>
    <w:rsid w:val="00067769"/>
    <w:rsid w:val="00067A90"/>
    <w:rsid w:val="000701AF"/>
    <w:rsid w:val="00070F48"/>
    <w:rsid w:val="00072358"/>
    <w:rsid w:val="00072E7A"/>
    <w:rsid w:val="0007308C"/>
    <w:rsid w:val="00073854"/>
    <w:rsid w:val="00074094"/>
    <w:rsid w:val="000741D5"/>
    <w:rsid w:val="00074A61"/>
    <w:rsid w:val="000753C2"/>
    <w:rsid w:val="00075B47"/>
    <w:rsid w:val="00075B7D"/>
    <w:rsid w:val="000763CF"/>
    <w:rsid w:val="00076B64"/>
    <w:rsid w:val="00077956"/>
    <w:rsid w:val="00077F7D"/>
    <w:rsid w:val="00080196"/>
    <w:rsid w:val="00081C68"/>
    <w:rsid w:val="0008217F"/>
    <w:rsid w:val="000822F4"/>
    <w:rsid w:val="00084569"/>
    <w:rsid w:val="000846A6"/>
    <w:rsid w:val="00086A26"/>
    <w:rsid w:val="00086E6E"/>
    <w:rsid w:val="0008707F"/>
    <w:rsid w:val="00087263"/>
    <w:rsid w:val="000904C0"/>
    <w:rsid w:val="00090F4C"/>
    <w:rsid w:val="000929E0"/>
    <w:rsid w:val="00093FA3"/>
    <w:rsid w:val="00094065"/>
    <w:rsid w:val="00094BEA"/>
    <w:rsid w:val="00095079"/>
    <w:rsid w:val="00095319"/>
    <w:rsid w:val="000958AA"/>
    <w:rsid w:val="00095C73"/>
    <w:rsid w:val="00095E87"/>
    <w:rsid w:val="00096446"/>
    <w:rsid w:val="00097269"/>
    <w:rsid w:val="00097C6E"/>
    <w:rsid w:val="000A05B0"/>
    <w:rsid w:val="000A1A9D"/>
    <w:rsid w:val="000A2573"/>
    <w:rsid w:val="000A33A9"/>
    <w:rsid w:val="000A3C6D"/>
    <w:rsid w:val="000A3E2E"/>
    <w:rsid w:val="000A4557"/>
    <w:rsid w:val="000A4DFD"/>
    <w:rsid w:val="000A5657"/>
    <w:rsid w:val="000A5B2B"/>
    <w:rsid w:val="000A7666"/>
    <w:rsid w:val="000A7754"/>
    <w:rsid w:val="000B075B"/>
    <w:rsid w:val="000B0F61"/>
    <w:rsid w:val="000B2EAD"/>
    <w:rsid w:val="000B308A"/>
    <w:rsid w:val="000B35E4"/>
    <w:rsid w:val="000B4218"/>
    <w:rsid w:val="000B4AC3"/>
    <w:rsid w:val="000B5BA7"/>
    <w:rsid w:val="000B6B4B"/>
    <w:rsid w:val="000B6F7D"/>
    <w:rsid w:val="000B722F"/>
    <w:rsid w:val="000B7DC2"/>
    <w:rsid w:val="000C02D0"/>
    <w:rsid w:val="000C16E6"/>
    <w:rsid w:val="000C1B5F"/>
    <w:rsid w:val="000C1D4A"/>
    <w:rsid w:val="000C1E7C"/>
    <w:rsid w:val="000C3AE0"/>
    <w:rsid w:val="000C459E"/>
    <w:rsid w:val="000C67A1"/>
    <w:rsid w:val="000C755D"/>
    <w:rsid w:val="000C789B"/>
    <w:rsid w:val="000D00C2"/>
    <w:rsid w:val="000D02A1"/>
    <w:rsid w:val="000D08BF"/>
    <w:rsid w:val="000D0F37"/>
    <w:rsid w:val="000D14AC"/>
    <w:rsid w:val="000D1B60"/>
    <w:rsid w:val="000D1E5E"/>
    <w:rsid w:val="000D4237"/>
    <w:rsid w:val="000D537D"/>
    <w:rsid w:val="000D5506"/>
    <w:rsid w:val="000D5CCD"/>
    <w:rsid w:val="000D67A8"/>
    <w:rsid w:val="000D6D63"/>
    <w:rsid w:val="000D6F9E"/>
    <w:rsid w:val="000D733D"/>
    <w:rsid w:val="000D7991"/>
    <w:rsid w:val="000E0353"/>
    <w:rsid w:val="000E04E2"/>
    <w:rsid w:val="000E0F93"/>
    <w:rsid w:val="000E1CF8"/>
    <w:rsid w:val="000E2F3D"/>
    <w:rsid w:val="000E345D"/>
    <w:rsid w:val="000E3512"/>
    <w:rsid w:val="000E36E0"/>
    <w:rsid w:val="000E3F0A"/>
    <w:rsid w:val="000E48B2"/>
    <w:rsid w:val="000E4908"/>
    <w:rsid w:val="000E63E1"/>
    <w:rsid w:val="000E676D"/>
    <w:rsid w:val="000E6B02"/>
    <w:rsid w:val="000F0325"/>
    <w:rsid w:val="000F10C4"/>
    <w:rsid w:val="000F14BE"/>
    <w:rsid w:val="000F150D"/>
    <w:rsid w:val="000F22D9"/>
    <w:rsid w:val="000F24E6"/>
    <w:rsid w:val="000F3604"/>
    <w:rsid w:val="000F41ED"/>
    <w:rsid w:val="000F4E63"/>
    <w:rsid w:val="000F4F96"/>
    <w:rsid w:val="000F6771"/>
    <w:rsid w:val="000F6BB5"/>
    <w:rsid w:val="000F723B"/>
    <w:rsid w:val="000F7428"/>
    <w:rsid w:val="000F7996"/>
    <w:rsid w:val="000F7AAB"/>
    <w:rsid w:val="000F7B4A"/>
    <w:rsid w:val="00100124"/>
    <w:rsid w:val="001005FA"/>
    <w:rsid w:val="00101790"/>
    <w:rsid w:val="001017B5"/>
    <w:rsid w:val="00101EB8"/>
    <w:rsid w:val="00103062"/>
    <w:rsid w:val="00103C07"/>
    <w:rsid w:val="00103D4D"/>
    <w:rsid w:val="0010502D"/>
    <w:rsid w:val="001053FF"/>
    <w:rsid w:val="00105C20"/>
    <w:rsid w:val="001061F6"/>
    <w:rsid w:val="00106707"/>
    <w:rsid w:val="00107661"/>
    <w:rsid w:val="00107FA4"/>
    <w:rsid w:val="001122B9"/>
    <w:rsid w:val="00112928"/>
    <w:rsid w:val="00112AF9"/>
    <w:rsid w:val="00112B56"/>
    <w:rsid w:val="00112C9E"/>
    <w:rsid w:val="00115A69"/>
    <w:rsid w:val="00115BD1"/>
    <w:rsid w:val="00117004"/>
    <w:rsid w:val="00117037"/>
    <w:rsid w:val="00117E2E"/>
    <w:rsid w:val="00120E24"/>
    <w:rsid w:val="00120F93"/>
    <w:rsid w:val="00121431"/>
    <w:rsid w:val="00121A11"/>
    <w:rsid w:val="001225A1"/>
    <w:rsid w:val="001234FA"/>
    <w:rsid w:val="00124D51"/>
    <w:rsid w:val="0012541B"/>
    <w:rsid w:val="001256E6"/>
    <w:rsid w:val="00125B10"/>
    <w:rsid w:val="001265A7"/>
    <w:rsid w:val="00126C1E"/>
    <w:rsid w:val="00126FCC"/>
    <w:rsid w:val="00127B86"/>
    <w:rsid w:val="001300B8"/>
    <w:rsid w:val="00130BA5"/>
    <w:rsid w:val="00130FCD"/>
    <w:rsid w:val="00131E1A"/>
    <w:rsid w:val="00131FE0"/>
    <w:rsid w:val="001321C6"/>
    <w:rsid w:val="001353CB"/>
    <w:rsid w:val="00136764"/>
    <w:rsid w:val="001367DB"/>
    <w:rsid w:val="00136E01"/>
    <w:rsid w:val="0013778E"/>
    <w:rsid w:val="001419DC"/>
    <w:rsid w:val="00141E89"/>
    <w:rsid w:val="0014240C"/>
    <w:rsid w:val="00142B82"/>
    <w:rsid w:val="00143621"/>
    <w:rsid w:val="00143A80"/>
    <w:rsid w:val="00143E4D"/>
    <w:rsid w:val="001455FA"/>
    <w:rsid w:val="0014592E"/>
    <w:rsid w:val="00145DB6"/>
    <w:rsid w:val="001472F3"/>
    <w:rsid w:val="0014763F"/>
    <w:rsid w:val="0014786E"/>
    <w:rsid w:val="00150179"/>
    <w:rsid w:val="00150B5B"/>
    <w:rsid w:val="001516C2"/>
    <w:rsid w:val="00152667"/>
    <w:rsid w:val="001527CF"/>
    <w:rsid w:val="00154052"/>
    <w:rsid w:val="00154246"/>
    <w:rsid w:val="001548E7"/>
    <w:rsid w:val="00154F41"/>
    <w:rsid w:val="0015675F"/>
    <w:rsid w:val="00156BD3"/>
    <w:rsid w:val="00157475"/>
    <w:rsid w:val="00160477"/>
    <w:rsid w:val="0016192E"/>
    <w:rsid w:val="00162B68"/>
    <w:rsid w:val="00163943"/>
    <w:rsid w:val="00164289"/>
    <w:rsid w:val="00165106"/>
    <w:rsid w:val="00165D72"/>
    <w:rsid w:val="00165F0B"/>
    <w:rsid w:val="00166165"/>
    <w:rsid w:val="00167541"/>
    <w:rsid w:val="00167907"/>
    <w:rsid w:val="001701FD"/>
    <w:rsid w:val="00172A23"/>
    <w:rsid w:val="001736D0"/>
    <w:rsid w:val="00173966"/>
    <w:rsid w:val="00173AC5"/>
    <w:rsid w:val="00174927"/>
    <w:rsid w:val="00174F4B"/>
    <w:rsid w:val="00175D8E"/>
    <w:rsid w:val="00176768"/>
    <w:rsid w:val="00176A50"/>
    <w:rsid w:val="00176ED0"/>
    <w:rsid w:val="00177110"/>
    <w:rsid w:val="0017724C"/>
    <w:rsid w:val="00177E46"/>
    <w:rsid w:val="0018025D"/>
    <w:rsid w:val="00180989"/>
    <w:rsid w:val="00180DE1"/>
    <w:rsid w:val="00182363"/>
    <w:rsid w:val="00183251"/>
    <w:rsid w:val="00184580"/>
    <w:rsid w:val="001862AF"/>
    <w:rsid w:val="00186650"/>
    <w:rsid w:val="001869FB"/>
    <w:rsid w:val="001901D8"/>
    <w:rsid w:val="001906C4"/>
    <w:rsid w:val="00190CC7"/>
    <w:rsid w:val="00191180"/>
    <w:rsid w:val="00191CE6"/>
    <w:rsid w:val="00192B10"/>
    <w:rsid w:val="00192F72"/>
    <w:rsid w:val="00195273"/>
    <w:rsid w:val="0019543C"/>
    <w:rsid w:val="00195F93"/>
    <w:rsid w:val="0019624E"/>
    <w:rsid w:val="001A052C"/>
    <w:rsid w:val="001A0633"/>
    <w:rsid w:val="001A0C5B"/>
    <w:rsid w:val="001A0CE7"/>
    <w:rsid w:val="001A1BD6"/>
    <w:rsid w:val="001A217A"/>
    <w:rsid w:val="001A31BC"/>
    <w:rsid w:val="001A36D3"/>
    <w:rsid w:val="001A3D4F"/>
    <w:rsid w:val="001A4A8E"/>
    <w:rsid w:val="001A4CA9"/>
    <w:rsid w:val="001A542B"/>
    <w:rsid w:val="001A612D"/>
    <w:rsid w:val="001A64A6"/>
    <w:rsid w:val="001A6A56"/>
    <w:rsid w:val="001A7061"/>
    <w:rsid w:val="001B0AFB"/>
    <w:rsid w:val="001B11F1"/>
    <w:rsid w:val="001B167C"/>
    <w:rsid w:val="001B1A48"/>
    <w:rsid w:val="001B1AA7"/>
    <w:rsid w:val="001B2206"/>
    <w:rsid w:val="001B25D9"/>
    <w:rsid w:val="001B29E9"/>
    <w:rsid w:val="001B2B5D"/>
    <w:rsid w:val="001B4CAF"/>
    <w:rsid w:val="001B4F62"/>
    <w:rsid w:val="001B50C9"/>
    <w:rsid w:val="001B540D"/>
    <w:rsid w:val="001B5C36"/>
    <w:rsid w:val="001B5D26"/>
    <w:rsid w:val="001B7898"/>
    <w:rsid w:val="001C0D4D"/>
    <w:rsid w:val="001C1BE5"/>
    <w:rsid w:val="001C1D9A"/>
    <w:rsid w:val="001C276A"/>
    <w:rsid w:val="001C357F"/>
    <w:rsid w:val="001C3FF7"/>
    <w:rsid w:val="001C480A"/>
    <w:rsid w:val="001C5AF4"/>
    <w:rsid w:val="001C5BFA"/>
    <w:rsid w:val="001C5C6E"/>
    <w:rsid w:val="001C6B7E"/>
    <w:rsid w:val="001C6C8B"/>
    <w:rsid w:val="001C7350"/>
    <w:rsid w:val="001D0859"/>
    <w:rsid w:val="001D12BF"/>
    <w:rsid w:val="001D29EF"/>
    <w:rsid w:val="001D2FD4"/>
    <w:rsid w:val="001D3657"/>
    <w:rsid w:val="001D45A2"/>
    <w:rsid w:val="001D61F4"/>
    <w:rsid w:val="001D769B"/>
    <w:rsid w:val="001D77FA"/>
    <w:rsid w:val="001E1220"/>
    <w:rsid w:val="001E1485"/>
    <w:rsid w:val="001E2C3F"/>
    <w:rsid w:val="001E328B"/>
    <w:rsid w:val="001E3B37"/>
    <w:rsid w:val="001E45EC"/>
    <w:rsid w:val="001E4ADF"/>
    <w:rsid w:val="001E5AAA"/>
    <w:rsid w:val="001E63FD"/>
    <w:rsid w:val="001E6D12"/>
    <w:rsid w:val="001E7973"/>
    <w:rsid w:val="001F02AA"/>
    <w:rsid w:val="001F09AC"/>
    <w:rsid w:val="001F0BAB"/>
    <w:rsid w:val="001F1246"/>
    <w:rsid w:val="001F17F2"/>
    <w:rsid w:val="001F1E31"/>
    <w:rsid w:val="001F1EC2"/>
    <w:rsid w:val="001F254C"/>
    <w:rsid w:val="001F2D9A"/>
    <w:rsid w:val="001F324C"/>
    <w:rsid w:val="001F539B"/>
    <w:rsid w:val="001F772E"/>
    <w:rsid w:val="00201272"/>
    <w:rsid w:val="00201B36"/>
    <w:rsid w:val="002020A9"/>
    <w:rsid w:val="00202C38"/>
    <w:rsid w:val="0020327C"/>
    <w:rsid w:val="00204168"/>
    <w:rsid w:val="0020517C"/>
    <w:rsid w:val="0020559B"/>
    <w:rsid w:val="00205C40"/>
    <w:rsid w:val="00205CD9"/>
    <w:rsid w:val="00205FF7"/>
    <w:rsid w:val="002074F6"/>
    <w:rsid w:val="0021040C"/>
    <w:rsid w:val="00210C79"/>
    <w:rsid w:val="002118AA"/>
    <w:rsid w:val="002119A0"/>
    <w:rsid w:val="002129C0"/>
    <w:rsid w:val="00212CAA"/>
    <w:rsid w:val="002137B3"/>
    <w:rsid w:val="00215D2B"/>
    <w:rsid w:val="00216769"/>
    <w:rsid w:val="00216FC6"/>
    <w:rsid w:val="00217720"/>
    <w:rsid w:val="002200A2"/>
    <w:rsid w:val="00220895"/>
    <w:rsid w:val="00221549"/>
    <w:rsid w:val="00222DD1"/>
    <w:rsid w:val="00223712"/>
    <w:rsid w:val="002257CB"/>
    <w:rsid w:val="0022590A"/>
    <w:rsid w:val="00226D21"/>
    <w:rsid w:val="00226D37"/>
    <w:rsid w:val="002274C8"/>
    <w:rsid w:val="002278EA"/>
    <w:rsid w:val="00227EE1"/>
    <w:rsid w:val="00230730"/>
    <w:rsid w:val="00230B27"/>
    <w:rsid w:val="00230D94"/>
    <w:rsid w:val="0023113A"/>
    <w:rsid w:val="00231C8D"/>
    <w:rsid w:val="00235602"/>
    <w:rsid w:val="002359A3"/>
    <w:rsid w:val="00235B68"/>
    <w:rsid w:val="00235E05"/>
    <w:rsid w:val="00236038"/>
    <w:rsid w:val="00237E1B"/>
    <w:rsid w:val="00240038"/>
    <w:rsid w:val="00240C6F"/>
    <w:rsid w:val="00240DAC"/>
    <w:rsid w:val="002415AC"/>
    <w:rsid w:val="00242A92"/>
    <w:rsid w:val="00243B73"/>
    <w:rsid w:val="00243CB7"/>
    <w:rsid w:val="00244668"/>
    <w:rsid w:val="00244C36"/>
    <w:rsid w:val="00245120"/>
    <w:rsid w:val="0024536A"/>
    <w:rsid w:val="00247383"/>
    <w:rsid w:val="002504A5"/>
    <w:rsid w:val="002508E9"/>
    <w:rsid w:val="002517BB"/>
    <w:rsid w:val="002523BD"/>
    <w:rsid w:val="00253C0C"/>
    <w:rsid w:val="002549F3"/>
    <w:rsid w:val="00254E4C"/>
    <w:rsid w:val="0025536C"/>
    <w:rsid w:val="00255CDF"/>
    <w:rsid w:val="002564E7"/>
    <w:rsid w:val="00256646"/>
    <w:rsid w:val="00257082"/>
    <w:rsid w:val="00260807"/>
    <w:rsid w:val="0026156F"/>
    <w:rsid w:val="00261940"/>
    <w:rsid w:val="00261954"/>
    <w:rsid w:val="00264D72"/>
    <w:rsid w:val="002663ED"/>
    <w:rsid w:val="002664F9"/>
    <w:rsid w:val="0026708E"/>
    <w:rsid w:val="00267547"/>
    <w:rsid w:val="00267A5D"/>
    <w:rsid w:val="002700A3"/>
    <w:rsid w:val="00270ED9"/>
    <w:rsid w:val="0027101C"/>
    <w:rsid w:val="002722CC"/>
    <w:rsid w:val="00273D34"/>
    <w:rsid w:val="0027432A"/>
    <w:rsid w:val="00274780"/>
    <w:rsid w:val="00274CFB"/>
    <w:rsid w:val="00275613"/>
    <w:rsid w:val="0027590A"/>
    <w:rsid w:val="00275A79"/>
    <w:rsid w:val="00275F10"/>
    <w:rsid w:val="00276172"/>
    <w:rsid w:val="00276CC7"/>
    <w:rsid w:val="00280AA6"/>
    <w:rsid w:val="00280D45"/>
    <w:rsid w:val="00283160"/>
    <w:rsid w:val="00283211"/>
    <w:rsid w:val="00283732"/>
    <w:rsid w:val="00283C90"/>
    <w:rsid w:val="00283DF1"/>
    <w:rsid w:val="00284600"/>
    <w:rsid w:val="00285157"/>
    <w:rsid w:val="00285790"/>
    <w:rsid w:val="002858AF"/>
    <w:rsid w:val="00286805"/>
    <w:rsid w:val="00290468"/>
    <w:rsid w:val="00290A40"/>
    <w:rsid w:val="00291E99"/>
    <w:rsid w:val="002927BE"/>
    <w:rsid w:val="00292BF1"/>
    <w:rsid w:val="00292E78"/>
    <w:rsid w:val="002930AC"/>
    <w:rsid w:val="00293910"/>
    <w:rsid w:val="00294380"/>
    <w:rsid w:val="0029523F"/>
    <w:rsid w:val="002954B9"/>
    <w:rsid w:val="00296560"/>
    <w:rsid w:val="002A02D9"/>
    <w:rsid w:val="002A04C4"/>
    <w:rsid w:val="002A065C"/>
    <w:rsid w:val="002A0DB8"/>
    <w:rsid w:val="002A133A"/>
    <w:rsid w:val="002A1F0F"/>
    <w:rsid w:val="002A2E95"/>
    <w:rsid w:val="002A4434"/>
    <w:rsid w:val="002A4992"/>
    <w:rsid w:val="002A4B86"/>
    <w:rsid w:val="002A5629"/>
    <w:rsid w:val="002A56E0"/>
    <w:rsid w:val="002A6144"/>
    <w:rsid w:val="002A64EB"/>
    <w:rsid w:val="002A6653"/>
    <w:rsid w:val="002A6F6E"/>
    <w:rsid w:val="002B083C"/>
    <w:rsid w:val="002B1BA7"/>
    <w:rsid w:val="002B266E"/>
    <w:rsid w:val="002B2E29"/>
    <w:rsid w:val="002B5058"/>
    <w:rsid w:val="002B6B24"/>
    <w:rsid w:val="002B6F79"/>
    <w:rsid w:val="002B74AA"/>
    <w:rsid w:val="002C121F"/>
    <w:rsid w:val="002C22F9"/>
    <w:rsid w:val="002C3FC7"/>
    <w:rsid w:val="002C4E52"/>
    <w:rsid w:val="002C6BD1"/>
    <w:rsid w:val="002C7EBD"/>
    <w:rsid w:val="002D03A7"/>
    <w:rsid w:val="002D06B4"/>
    <w:rsid w:val="002D1649"/>
    <w:rsid w:val="002D195D"/>
    <w:rsid w:val="002D2A49"/>
    <w:rsid w:val="002D328D"/>
    <w:rsid w:val="002D3938"/>
    <w:rsid w:val="002D3986"/>
    <w:rsid w:val="002D445E"/>
    <w:rsid w:val="002D5401"/>
    <w:rsid w:val="002D59F7"/>
    <w:rsid w:val="002D60CE"/>
    <w:rsid w:val="002D621C"/>
    <w:rsid w:val="002D6F48"/>
    <w:rsid w:val="002D7628"/>
    <w:rsid w:val="002E01FE"/>
    <w:rsid w:val="002E042C"/>
    <w:rsid w:val="002E0854"/>
    <w:rsid w:val="002E08AB"/>
    <w:rsid w:val="002E2324"/>
    <w:rsid w:val="002E2623"/>
    <w:rsid w:val="002E266B"/>
    <w:rsid w:val="002E268E"/>
    <w:rsid w:val="002E3066"/>
    <w:rsid w:val="002E3AA4"/>
    <w:rsid w:val="002E527C"/>
    <w:rsid w:val="002E5393"/>
    <w:rsid w:val="002E5918"/>
    <w:rsid w:val="002E60F4"/>
    <w:rsid w:val="002E618F"/>
    <w:rsid w:val="002E726F"/>
    <w:rsid w:val="002E7C66"/>
    <w:rsid w:val="002F049F"/>
    <w:rsid w:val="002F0FEB"/>
    <w:rsid w:val="002F1A2C"/>
    <w:rsid w:val="002F1C66"/>
    <w:rsid w:val="002F23BA"/>
    <w:rsid w:val="002F252E"/>
    <w:rsid w:val="002F2B9B"/>
    <w:rsid w:val="002F2CEB"/>
    <w:rsid w:val="002F3429"/>
    <w:rsid w:val="002F5DD7"/>
    <w:rsid w:val="002F64C2"/>
    <w:rsid w:val="002F6C3B"/>
    <w:rsid w:val="002F7E62"/>
    <w:rsid w:val="00300C93"/>
    <w:rsid w:val="0030109F"/>
    <w:rsid w:val="00301435"/>
    <w:rsid w:val="0030154B"/>
    <w:rsid w:val="00301CC5"/>
    <w:rsid w:val="00301DB2"/>
    <w:rsid w:val="00301F36"/>
    <w:rsid w:val="00302867"/>
    <w:rsid w:val="00303285"/>
    <w:rsid w:val="003033A9"/>
    <w:rsid w:val="003040B1"/>
    <w:rsid w:val="00305631"/>
    <w:rsid w:val="00307569"/>
    <w:rsid w:val="00307AE5"/>
    <w:rsid w:val="00307E96"/>
    <w:rsid w:val="0031066D"/>
    <w:rsid w:val="003120C5"/>
    <w:rsid w:val="00312FB2"/>
    <w:rsid w:val="00313353"/>
    <w:rsid w:val="00313583"/>
    <w:rsid w:val="0031384D"/>
    <w:rsid w:val="003157B8"/>
    <w:rsid w:val="00315B73"/>
    <w:rsid w:val="00316400"/>
    <w:rsid w:val="003172BF"/>
    <w:rsid w:val="00317AEF"/>
    <w:rsid w:val="00317DCB"/>
    <w:rsid w:val="00320205"/>
    <w:rsid w:val="003204B2"/>
    <w:rsid w:val="0032063D"/>
    <w:rsid w:val="00320B8D"/>
    <w:rsid w:val="00320C03"/>
    <w:rsid w:val="00322D2F"/>
    <w:rsid w:val="00322EB9"/>
    <w:rsid w:val="00323159"/>
    <w:rsid w:val="00323A21"/>
    <w:rsid w:val="00324A98"/>
    <w:rsid w:val="00324D1C"/>
    <w:rsid w:val="00324E33"/>
    <w:rsid w:val="003251E1"/>
    <w:rsid w:val="00325596"/>
    <w:rsid w:val="00325614"/>
    <w:rsid w:val="003256DC"/>
    <w:rsid w:val="00325755"/>
    <w:rsid w:val="00325B19"/>
    <w:rsid w:val="0032672A"/>
    <w:rsid w:val="00327A9D"/>
    <w:rsid w:val="00330D14"/>
    <w:rsid w:val="003314DB"/>
    <w:rsid w:val="00331583"/>
    <w:rsid w:val="00331E10"/>
    <w:rsid w:val="00332471"/>
    <w:rsid w:val="00333A95"/>
    <w:rsid w:val="00333C99"/>
    <w:rsid w:val="00333F35"/>
    <w:rsid w:val="003342D2"/>
    <w:rsid w:val="00335659"/>
    <w:rsid w:val="00335F05"/>
    <w:rsid w:val="00336C0A"/>
    <w:rsid w:val="00336E9F"/>
    <w:rsid w:val="003370EB"/>
    <w:rsid w:val="00337150"/>
    <w:rsid w:val="003401E1"/>
    <w:rsid w:val="0034155C"/>
    <w:rsid w:val="00342E82"/>
    <w:rsid w:val="00343286"/>
    <w:rsid w:val="00343977"/>
    <w:rsid w:val="00343FDE"/>
    <w:rsid w:val="00344071"/>
    <w:rsid w:val="0034438C"/>
    <w:rsid w:val="003451F3"/>
    <w:rsid w:val="003453AD"/>
    <w:rsid w:val="003464D4"/>
    <w:rsid w:val="0034700D"/>
    <w:rsid w:val="00347022"/>
    <w:rsid w:val="00347146"/>
    <w:rsid w:val="0034760A"/>
    <w:rsid w:val="00347CF8"/>
    <w:rsid w:val="00351A57"/>
    <w:rsid w:val="0035264F"/>
    <w:rsid w:val="00352D6D"/>
    <w:rsid w:val="003530EC"/>
    <w:rsid w:val="00354913"/>
    <w:rsid w:val="003554DA"/>
    <w:rsid w:val="00355985"/>
    <w:rsid w:val="00356CE6"/>
    <w:rsid w:val="00356E14"/>
    <w:rsid w:val="0035737C"/>
    <w:rsid w:val="003574F3"/>
    <w:rsid w:val="0035794D"/>
    <w:rsid w:val="00357FD0"/>
    <w:rsid w:val="0036168C"/>
    <w:rsid w:val="00361C45"/>
    <w:rsid w:val="003622C8"/>
    <w:rsid w:val="00362352"/>
    <w:rsid w:val="00362789"/>
    <w:rsid w:val="00362B72"/>
    <w:rsid w:val="0036412A"/>
    <w:rsid w:val="0036459A"/>
    <w:rsid w:val="00367499"/>
    <w:rsid w:val="003677EF"/>
    <w:rsid w:val="00367949"/>
    <w:rsid w:val="00370222"/>
    <w:rsid w:val="0037061D"/>
    <w:rsid w:val="0037266B"/>
    <w:rsid w:val="00372AF2"/>
    <w:rsid w:val="00374EC0"/>
    <w:rsid w:val="00375F43"/>
    <w:rsid w:val="00375F4B"/>
    <w:rsid w:val="00376165"/>
    <w:rsid w:val="003761E7"/>
    <w:rsid w:val="00376657"/>
    <w:rsid w:val="003770A5"/>
    <w:rsid w:val="003773C0"/>
    <w:rsid w:val="003774C5"/>
    <w:rsid w:val="00381AF4"/>
    <w:rsid w:val="00383876"/>
    <w:rsid w:val="00383B2F"/>
    <w:rsid w:val="00384FA4"/>
    <w:rsid w:val="00385085"/>
    <w:rsid w:val="00385272"/>
    <w:rsid w:val="0038627F"/>
    <w:rsid w:val="003865C7"/>
    <w:rsid w:val="00386F88"/>
    <w:rsid w:val="003878E7"/>
    <w:rsid w:val="0038792E"/>
    <w:rsid w:val="003911EE"/>
    <w:rsid w:val="0039127C"/>
    <w:rsid w:val="003913A2"/>
    <w:rsid w:val="00391C88"/>
    <w:rsid w:val="00391E69"/>
    <w:rsid w:val="00392C78"/>
    <w:rsid w:val="003935FE"/>
    <w:rsid w:val="0039583C"/>
    <w:rsid w:val="0039661E"/>
    <w:rsid w:val="0039731E"/>
    <w:rsid w:val="00397A09"/>
    <w:rsid w:val="003A0C3D"/>
    <w:rsid w:val="003A0DE1"/>
    <w:rsid w:val="003A1FBF"/>
    <w:rsid w:val="003A2455"/>
    <w:rsid w:val="003A28A3"/>
    <w:rsid w:val="003A3BFF"/>
    <w:rsid w:val="003A578C"/>
    <w:rsid w:val="003A60CF"/>
    <w:rsid w:val="003A6589"/>
    <w:rsid w:val="003A67A2"/>
    <w:rsid w:val="003A6DF3"/>
    <w:rsid w:val="003A71CD"/>
    <w:rsid w:val="003A774C"/>
    <w:rsid w:val="003B0499"/>
    <w:rsid w:val="003B04FC"/>
    <w:rsid w:val="003B0635"/>
    <w:rsid w:val="003B07F8"/>
    <w:rsid w:val="003B0AB6"/>
    <w:rsid w:val="003B0BE8"/>
    <w:rsid w:val="003B0C64"/>
    <w:rsid w:val="003B1214"/>
    <w:rsid w:val="003B18EB"/>
    <w:rsid w:val="003B240C"/>
    <w:rsid w:val="003B2839"/>
    <w:rsid w:val="003B2A91"/>
    <w:rsid w:val="003B2C40"/>
    <w:rsid w:val="003B3A4B"/>
    <w:rsid w:val="003B3DF6"/>
    <w:rsid w:val="003B44D1"/>
    <w:rsid w:val="003B4813"/>
    <w:rsid w:val="003B4B7D"/>
    <w:rsid w:val="003B5862"/>
    <w:rsid w:val="003B5BCC"/>
    <w:rsid w:val="003B6285"/>
    <w:rsid w:val="003B694D"/>
    <w:rsid w:val="003B74FA"/>
    <w:rsid w:val="003B7DF4"/>
    <w:rsid w:val="003C02F8"/>
    <w:rsid w:val="003C1F26"/>
    <w:rsid w:val="003C20CB"/>
    <w:rsid w:val="003C2C03"/>
    <w:rsid w:val="003C58D9"/>
    <w:rsid w:val="003C5B12"/>
    <w:rsid w:val="003C5EA4"/>
    <w:rsid w:val="003C7178"/>
    <w:rsid w:val="003C7F9F"/>
    <w:rsid w:val="003C7FD2"/>
    <w:rsid w:val="003D0CC1"/>
    <w:rsid w:val="003D2C54"/>
    <w:rsid w:val="003D3735"/>
    <w:rsid w:val="003D47D6"/>
    <w:rsid w:val="003D4BD6"/>
    <w:rsid w:val="003D4E86"/>
    <w:rsid w:val="003D5252"/>
    <w:rsid w:val="003D5A0C"/>
    <w:rsid w:val="003D5AF8"/>
    <w:rsid w:val="003D629E"/>
    <w:rsid w:val="003D65FB"/>
    <w:rsid w:val="003D71A8"/>
    <w:rsid w:val="003D72AF"/>
    <w:rsid w:val="003D7A31"/>
    <w:rsid w:val="003E06BC"/>
    <w:rsid w:val="003E1243"/>
    <w:rsid w:val="003E144A"/>
    <w:rsid w:val="003E15A3"/>
    <w:rsid w:val="003E187B"/>
    <w:rsid w:val="003E200A"/>
    <w:rsid w:val="003E23A4"/>
    <w:rsid w:val="003E2894"/>
    <w:rsid w:val="003E2C81"/>
    <w:rsid w:val="003E34E8"/>
    <w:rsid w:val="003E37EA"/>
    <w:rsid w:val="003E4431"/>
    <w:rsid w:val="003E45FE"/>
    <w:rsid w:val="003E58EA"/>
    <w:rsid w:val="003E61CF"/>
    <w:rsid w:val="003E6851"/>
    <w:rsid w:val="003E71D2"/>
    <w:rsid w:val="003E7598"/>
    <w:rsid w:val="003F04A7"/>
    <w:rsid w:val="003F06AB"/>
    <w:rsid w:val="003F153F"/>
    <w:rsid w:val="003F2367"/>
    <w:rsid w:val="003F3086"/>
    <w:rsid w:val="003F4654"/>
    <w:rsid w:val="003F4937"/>
    <w:rsid w:val="003F589B"/>
    <w:rsid w:val="003F6DC9"/>
    <w:rsid w:val="003F78EF"/>
    <w:rsid w:val="00400B73"/>
    <w:rsid w:val="004018EF"/>
    <w:rsid w:val="00401B8B"/>
    <w:rsid w:val="004033A3"/>
    <w:rsid w:val="00404041"/>
    <w:rsid w:val="004040DE"/>
    <w:rsid w:val="00404488"/>
    <w:rsid w:val="00404A33"/>
    <w:rsid w:val="004060E8"/>
    <w:rsid w:val="004066C3"/>
    <w:rsid w:val="0040774C"/>
    <w:rsid w:val="00407872"/>
    <w:rsid w:val="00410104"/>
    <w:rsid w:val="004104FA"/>
    <w:rsid w:val="00410E55"/>
    <w:rsid w:val="00411FBD"/>
    <w:rsid w:val="00412DE1"/>
    <w:rsid w:val="00413016"/>
    <w:rsid w:val="0041345F"/>
    <w:rsid w:val="004139BC"/>
    <w:rsid w:val="00413BF6"/>
    <w:rsid w:val="0041461D"/>
    <w:rsid w:val="00414EEC"/>
    <w:rsid w:val="004152AF"/>
    <w:rsid w:val="00417200"/>
    <w:rsid w:val="004173F2"/>
    <w:rsid w:val="00420754"/>
    <w:rsid w:val="00421903"/>
    <w:rsid w:val="00421D58"/>
    <w:rsid w:val="00422106"/>
    <w:rsid w:val="0042299C"/>
    <w:rsid w:val="004238F7"/>
    <w:rsid w:val="00424DDD"/>
    <w:rsid w:val="004266EB"/>
    <w:rsid w:val="004311E2"/>
    <w:rsid w:val="00431573"/>
    <w:rsid w:val="00431C59"/>
    <w:rsid w:val="00433822"/>
    <w:rsid w:val="0043396E"/>
    <w:rsid w:val="004346A6"/>
    <w:rsid w:val="00435247"/>
    <w:rsid w:val="00435290"/>
    <w:rsid w:val="004353A4"/>
    <w:rsid w:val="00436171"/>
    <w:rsid w:val="00437261"/>
    <w:rsid w:val="004379B2"/>
    <w:rsid w:val="00437B5A"/>
    <w:rsid w:val="00440275"/>
    <w:rsid w:val="004414BD"/>
    <w:rsid w:val="00441C13"/>
    <w:rsid w:val="00441DFF"/>
    <w:rsid w:val="00442A3A"/>
    <w:rsid w:val="00444100"/>
    <w:rsid w:val="00444374"/>
    <w:rsid w:val="0044472F"/>
    <w:rsid w:val="0044479B"/>
    <w:rsid w:val="004447D3"/>
    <w:rsid w:val="00444D2E"/>
    <w:rsid w:val="00444EF8"/>
    <w:rsid w:val="00444EFC"/>
    <w:rsid w:val="004451B8"/>
    <w:rsid w:val="004452BB"/>
    <w:rsid w:val="0044683E"/>
    <w:rsid w:val="004474C6"/>
    <w:rsid w:val="00447A1C"/>
    <w:rsid w:val="00447E11"/>
    <w:rsid w:val="004504D4"/>
    <w:rsid w:val="0045068C"/>
    <w:rsid w:val="00450DA6"/>
    <w:rsid w:val="00451A2C"/>
    <w:rsid w:val="00451D0D"/>
    <w:rsid w:val="0045261D"/>
    <w:rsid w:val="004528BD"/>
    <w:rsid w:val="00452D1D"/>
    <w:rsid w:val="00453451"/>
    <w:rsid w:val="00454A65"/>
    <w:rsid w:val="0045500E"/>
    <w:rsid w:val="0045516F"/>
    <w:rsid w:val="0045581E"/>
    <w:rsid w:val="00456018"/>
    <w:rsid w:val="004560D9"/>
    <w:rsid w:val="00456275"/>
    <w:rsid w:val="00456ADD"/>
    <w:rsid w:val="00457111"/>
    <w:rsid w:val="00460231"/>
    <w:rsid w:val="004615F0"/>
    <w:rsid w:val="00462609"/>
    <w:rsid w:val="004628B5"/>
    <w:rsid w:val="0046354D"/>
    <w:rsid w:val="004645ED"/>
    <w:rsid w:val="00464736"/>
    <w:rsid w:val="00464AFE"/>
    <w:rsid w:val="00465D71"/>
    <w:rsid w:val="004664FF"/>
    <w:rsid w:val="004703E0"/>
    <w:rsid w:val="00470488"/>
    <w:rsid w:val="00470F2E"/>
    <w:rsid w:val="0047116C"/>
    <w:rsid w:val="004725B4"/>
    <w:rsid w:val="004726B0"/>
    <w:rsid w:val="0047279B"/>
    <w:rsid w:val="00472DEB"/>
    <w:rsid w:val="00473732"/>
    <w:rsid w:val="004753CC"/>
    <w:rsid w:val="00475C51"/>
    <w:rsid w:val="004774E0"/>
    <w:rsid w:val="00480466"/>
    <w:rsid w:val="004817E8"/>
    <w:rsid w:val="00482692"/>
    <w:rsid w:val="00482C80"/>
    <w:rsid w:val="0048397A"/>
    <w:rsid w:val="004840AC"/>
    <w:rsid w:val="004847B7"/>
    <w:rsid w:val="00485890"/>
    <w:rsid w:val="00485CBB"/>
    <w:rsid w:val="0048659F"/>
    <w:rsid w:val="0048715B"/>
    <w:rsid w:val="0048778F"/>
    <w:rsid w:val="004901DC"/>
    <w:rsid w:val="004906A9"/>
    <w:rsid w:val="00490DEC"/>
    <w:rsid w:val="00492CFA"/>
    <w:rsid w:val="00493197"/>
    <w:rsid w:val="004934AE"/>
    <w:rsid w:val="0049445B"/>
    <w:rsid w:val="00494D01"/>
    <w:rsid w:val="004967E5"/>
    <w:rsid w:val="00496A94"/>
    <w:rsid w:val="00496B63"/>
    <w:rsid w:val="004972BF"/>
    <w:rsid w:val="00497BD7"/>
    <w:rsid w:val="004A0C84"/>
    <w:rsid w:val="004A0DDA"/>
    <w:rsid w:val="004A0E23"/>
    <w:rsid w:val="004A1065"/>
    <w:rsid w:val="004A2930"/>
    <w:rsid w:val="004A4F2E"/>
    <w:rsid w:val="004A57C1"/>
    <w:rsid w:val="004A601F"/>
    <w:rsid w:val="004A7378"/>
    <w:rsid w:val="004B13AD"/>
    <w:rsid w:val="004B24CB"/>
    <w:rsid w:val="004B3B00"/>
    <w:rsid w:val="004B4E91"/>
    <w:rsid w:val="004B4FF1"/>
    <w:rsid w:val="004B5D8B"/>
    <w:rsid w:val="004B5E4C"/>
    <w:rsid w:val="004B61D0"/>
    <w:rsid w:val="004B620A"/>
    <w:rsid w:val="004C0858"/>
    <w:rsid w:val="004C0BAC"/>
    <w:rsid w:val="004C1976"/>
    <w:rsid w:val="004C1EB4"/>
    <w:rsid w:val="004C2060"/>
    <w:rsid w:val="004C29EA"/>
    <w:rsid w:val="004C3039"/>
    <w:rsid w:val="004C39D3"/>
    <w:rsid w:val="004C3B7A"/>
    <w:rsid w:val="004C42BD"/>
    <w:rsid w:val="004C4342"/>
    <w:rsid w:val="004C6A3D"/>
    <w:rsid w:val="004C6BD8"/>
    <w:rsid w:val="004D0329"/>
    <w:rsid w:val="004D05AE"/>
    <w:rsid w:val="004D0B5F"/>
    <w:rsid w:val="004D12AC"/>
    <w:rsid w:val="004D12BF"/>
    <w:rsid w:val="004D1B76"/>
    <w:rsid w:val="004D1BA1"/>
    <w:rsid w:val="004D4135"/>
    <w:rsid w:val="004D6982"/>
    <w:rsid w:val="004D6EC2"/>
    <w:rsid w:val="004D6EDE"/>
    <w:rsid w:val="004D703C"/>
    <w:rsid w:val="004E0FF0"/>
    <w:rsid w:val="004E20A1"/>
    <w:rsid w:val="004E4963"/>
    <w:rsid w:val="004E4B41"/>
    <w:rsid w:val="004E5756"/>
    <w:rsid w:val="004E5799"/>
    <w:rsid w:val="004E58AA"/>
    <w:rsid w:val="004E6A9E"/>
    <w:rsid w:val="004E7A92"/>
    <w:rsid w:val="004E7DFE"/>
    <w:rsid w:val="004F0080"/>
    <w:rsid w:val="004F1005"/>
    <w:rsid w:val="004F1583"/>
    <w:rsid w:val="004F1B23"/>
    <w:rsid w:val="004F2808"/>
    <w:rsid w:val="004F281E"/>
    <w:rsid w:val="004F3EBA"/>
    <w:rsid w:val="004F4484"/>
    <w:rsid w:val="004F4C67"/>
    <w:rsid w:val="004F75D2"/>
    <w:rsid w:val="004F75E9"/>
    <w:rsid w:val="00501178"/>
    <w:rsid w:val="00501231"/>
    <w:rsid w:val="0050258E"/>
    <w:rsid w:val="005025F4"/>
    <w:rsid w:val="00502703"/>
    <w:rsid w:val="00503735"/>
    <w:rsid w:val="00503AD0"/>
    <w:rsid w:val="00503B46"/>
    <w:rsid w:val="00503CA0"/>
    <w:rsid w:val="00504FF3"/>
    <w:rsid w:val="00505795"/>
    <w:rsid w:val="005067BC"/>
    <w:rsid w:val="00506C2B"/>
    <w:rsid w:val="00506E84"/>
    <w:rsid w:val="00510683"/>
    <w:rsid w:val="005107CD"/>
    <w:rsid w:val="0051119C"/>
    <w:rsid w:val="00511208"/>
    <w:rsid w:val="00511323"/>
    <w:rsid w:val="0051188D"/>
    <w:rsid w:val="00511AED"/>
    <w:rsid w:val="005135A5"/>
    <w:rsid w:val="005136EA"/>
    <w:rsid w:val="00513D8A"/>
    <w:rsid w:val="005143E9"/>
    <w:rsid w:val="0052118F"/>
    <w:rsid w:val="005212E0"/>
    <w:rsid w:val="00523982"/>
    <w:rsid w:val="00523B98"/>
    <w:rsid w:val="00525DD1"/>
    <w:rsid w:val="0052731F"/>
    <w:rsid w:val="005276ED"/>
    <w:rsid w:val="0053061E"/>
    <w:rsid w:val="005306A4"/>
    <w:rsid w:val="0053091F"/>
    <w:rsid w:val="00531056"/>
    <w:rsid w:val="00532EF1"/>
    <w:rsid w:val="00533E50"/>
    <w:rsid w:val="00536196"/>
    <w:rsid w:val="00536A6A"/>
    <w:rsid w:val="00536C63"/>
    <w:rsid w:val="00540F99"/>
    <w:rsid w:val="0054178C"/>
    <w:rsid w:val="00541C2C"/>
    <w:rsid w:val="005442D8"/>
    <w:rsid w:val="00544382"/>
    <w:rsid w:val="005461E0"/>
    <w:rsid w:val="00546797"/>
    <w:rsid w:val="00546EC4"/>
    <w:rsid w:val="005501DD"/>
    <w:rsid w:val="005506B8"/>
    <w:rsid w:val="00551841"/>
    <w:rsid w:val="00551C4D"/>
    <w:rsid w:val="0055202B"/>
    <w:rsid w:val="00552931"/>
    <w:rsid w:val="005536B2"/>
    <w:rsid w:val="005539A8"/>
    <w:rsid w:val="005539F2"/>
    <w:rsid w:val="00553DDD"/>
    <w:rsid w:val="00554388"/>
    <w:rsid w:val="005546C6"/>
    <w:rsid w:val="005553F5"/>
    <w:rsid w:val="00555A54"/>
    <w:rsid w:val="00555C1E"/>
    <w:rsid w:val="00555CEE"/>
    <w:rsid w:val="00555F24"/>
    <w:rsid w:val="005565E6"/>
    <w:rsid w:val="00556655"/>
    <w:rsid w:val="00556C99"/>
    <w:rsid w:val="005572CF"/>
    <w:rsid w:val="005576B7"/>
    <w:rsid w:val="00557858"/>
    <w:rsid w:val="00557A19"/>
    <w:rsid w:val="00557CE4"/>
    <w:rsid w:val="00557E2F"/>
    <w:rsid w:val="00560681"/>
    <w:rsid w:val="0056068E"/>
    <w:rsid w:val="00560AE6"/>
    <w:rsid w:val="00564872"/>
    <w:rsid w:val="00564F68"/>
    <w:rsid w:val="005652B9"/>
    <w:rsid w:val="005667BC"/>
    <w:rsid w:val="00570261"/>
    <w:rsid w:val="0057159B"/>
    <w:rsid w:val="00571A18"/>
    <w:rsid w:val="005721EC"/>
    <w:rsid w:val="005721F0"/>
    <w:rsid w:val="00572935"/>
    <w:rsid w:val="0057298B"/>
    <w:rsid w:val="00572A86"/>
    <w:rsid w:val="00572B93"/>
    <w:rsid w:val="00573313"/>
    <w:rsid w:val="0057354A"/>
    <w:rsid w:val="00573C7C"/>
    <w:rsid w:val="00574F15"/>
    <w:rsid w:val="00575143"/>
    <w:rsid w:val="00575B66"/>
    <w:rsid w:val="005772BC"/>
    <w:rsid w:val="00577D72"/>
    <w:rsid w:val="0058035E"/>
    <w:rsid w:val="00580F2D"/>
    <w:rsid w:val="005810B7"/>
    <w:rsid w:val="00581D0B"/>
    <w:rsid w:val="00581D32"/>
    <w:rsid w:val="00582607"/>
    <w:rsid w:val="00583BCC"/>
    <w:rsid w:val="00583F56"/>
    <w:rsid w:val="005841F2"/>
    <w:rsid w:val="005846A2"/>
    <w:rsid w:val="00585F79"/>
    <w:rsid w:val="00586265"/>
    <w:rsid w:val="00586381"/>
    <w:rsid w:val="00586C54"/>
    <w:rsid w:val="00586D2D"/>
    <w:rsid w:val="00587FE8"/>
    <w:rsid w:val="005907AB"/>
    <w:rsid w:val="00590D5A"/>
    <w:rsid w:val="00591072"/>
    <w:rsid w:val="005918EA"/>
    <w:rsid w:val="0059231B"/>
    <w:rsid w:val="00592A76"/>
    <w:rsid w:val="0059322E"/>
    <w:rsid w:val="00594118"/>
    <w:rsid w:val="00594E08"/>
    <w:rsid w:val="00595CA2"/>
    <w:rsid w:val="0059682E"/>
    <w:rsid w:val="00596AF5"/>
    <w:rsid w:val="00596D4C"/>
    <w:rsid w:val="0059728E"/>
    <w:rsid w:val="005A0BA9"/>
    <w:rsid w:val="005A0C46"/>
    <w:rsid w:val="005A0E39"/>
    <w:rsid w:val="005A0E4C"/>
    <w:rsid w:val="005A22E7"/>
    <w:rsid w:val="005A2D0A"/>
    <w:rsid w:val="005A39C3"/>
    <w:rsid w:val="005A3D83"/>
    <w:rsid w:val="005A4E18"/>
    <w:rsid w:val="005A5804"/>
    <w:rsid w:val="005A5D2D"/>
    <w:rsid w:val="005A6A24"/>
    <w:rsid w:val="005A7161"/>
    <w:rsid w:val="005A7A0C"/>
    <w:rsid w:val="005A7D7B"/>
    <w:rsid w:val="005B0226"/>
    <w:rsid w:val="005B043F"/>
    <w:rsid w:val="005B080F"/>
    <w:rsid w:val="005B0B89"/>
    <w:rsid w:val="005B154F"/>
    <w:rsid w:val="005B1631"/>
    <w:rsid w:val="005B169E"/>
    <w:rsid w:val="005B24AF"/>
    <w:rsid w:val="005B26E7"/>
    <w:rsid w:val="005B3498"/>
    <w:rsid w:val="005B38B1"/>
    <w:rsid w:val="005B3C89"/>
    <w:rsid w:val="005B6F25"/>
    <w:rsid w:val="005C049C"/>
    <w:rsid w:val="005C146E"/>
    <w:rsid w:val="005C1A2C"/>
    <w:rsid w:val="005C2EB5"/>
    <w:rsid w:val="005C37B0"/>
    <w:rsid w:val="005C383F"/>
    <w:rsid w:val="005C44AE"/>
    <w:rsid w:val="005C5755"/>
    <w:rsid w:val="005C5CA8"/>
    <w:rsid w:val="005C6297"/>
    <w:rsid w:val="005D026E"/>
    <w:rsid w:val="005D055D"/>
    <w:rsid w:val="005D0B63"/>
    <w:rsid w:val="005D0B81"/>
    <w:rsid w:val="005D0FC8"/>
    <w:rsid w:val="005D11C1"/>
    <w:rsid w:val="005D11CA"/>
    <w:rsid w:val="005D2D04"/>
    <w:rsid w:val="005D3355"/>
    <w:rsid w:val="005D3612"/>
    <w:rsid w:val="005D3C8B"/>
    <w:rsid w:val="005D3D8B"/>
    <w:rsid w:val="005D5FF1"/>
    <w:rsid w:val="005D6297"/>
    <w:rsid w:val="005D6358"/>
    <w:rsid w:val="005D680A"/>
    <w:rsid w:val="005D683C"/>
    <w:rsid w:val="005E0026"/>
    <w:rsid w:val="005E0FAD"/>
    <w:rsid w:val="005E107B"/>
    <w:rsid w:val="005E17A7"/>
    <w:rsid w:val="005E18DD"/>
    <w:rsid w:val="005E193A"/>
    <w:rsid w:val="005E1DE7"/>
    <w:rsid w:val="005E2E37"/>
    <w:rsid w:val="005E30A4"/>
    <w:rsid w:val="005E3DEE"/>
    <w:rsid w:val="005E3E46"/>
    <w:rsid w:val="005E3E66"/>
    <w:rsid w:val="005E40D4"/>
    <w:rsid w:val="005E4434"/>
    <w:rsid w:val="005E6494"/>
    <w:rsid w:val="005E7DB9"/>
    <w:rsid w:val="005F026E"/>
    <w:rsid w:val="005F03DF"/>
    <w:rsid w:val="005F0DB9"/>
    <w:rsid w:val="005F0F14"/>
    <w:rsid w:val="005F1B31"/>
    <w:rsid w:val="005F20F4"/>
    <w:rsid w:val="005F2246"/>
    <w:rsid w:val="005F3483"/>
    <w:rsid w:val="005F3486"/>
    <w:rsid w:val="005F352F"/>
    <w:rsid w:val="005F3AF1"/>
    <w:rsid w:val="005F5BBB"/>
    <w:rsid w:val="005F6305"/>
    <w:rsid w:val="005F6A2F"/>
    <w:rsid w:val="006004AF"/>
    <w:rsid w:val="00601507"/>
    <w:rsid w:val="00601ED4"/>
    <w:rsid w:val="006029B2"/>
    <w:rsid w:val="00603074"/>
    <w:rsid w:val="006034F0"/>
    <w:rsid w:val="00603F5D"/>
    <w:rsid w:val="006046F6"/>
    <w:rsid w:val="00604EE0"/>
    <w:rsid w:val="00604FF7"/>
    <w:rsid w:val="00605997"/>
    <w:rsid w:val="00606F5A"/>
    <w:rsid w:val="00607E6A"/>
    <w:rsid w:val="006102DE"/>
    <w:rsid w:val="00611957"/>
    <w:rsid w:val="00611A16"/>
    <w:rsid w:val="00611AA1"/>
    <w:rsid w:val="006121C9"/>
    <w:rsid w:val="006127C2"/>
    <w:rsid w:val="00612874"/>
    <w:rsid w:val="00613138"/>
    <w:rsid w:val="006145FF"/>
    <w:rsid w:val="0061612E"/>
    <w:rsid w:val="00616990"/>
    <w:rsid w:val="00617DE0"/>
    <w:rsid w:val="006206EF"/>
    <w:rsid w:val="00620D98"/>
    <w:rsid w:val="00621303"/>
    <w:rsid w:val="00621BEE"/>
    <w:rsid w:val="00623302"/>
    <w:rsid w:val="006240DE"/>
    <w:rsid w:val="006241DF"/>
    <w:rsid w:val="0062561C"/>
    <w:rsid w:val="00625934"/>
    <w:rsid w:val="0062593A"/>
    <w:rsid w:val="00626008"/>
    <w:rsid w:val="0062606B"/>
    <w:rsid w:val="00630EDB"/>
    <w:rsid w:val="00630F31"/>
    <w:rsid w:val="00632437"/>
    <w:rsid w:val="00633A15"/>
    <w:rsid w:val="00634A75"/>
    <w:rsid w:val="00637591"/>
    <w:rsid w:val="006421EB"/>
    <w:rsid w:val="00642272"/>
    <w:rsid w:val="006422E5"/>
    <w:rsid w:val="006427F8"/>
    <w:rsid w:val="00642F18"/>
    <w:rsid w:val="006435D9"/>
    <w:rsid w:val="00643A28"/>
    <w:rsid w:val="00643E16"/>
    <w:rsid w:val="00643E3B"/>
    <w:rsid w:val="0064435D"/>
    <w:rsid w:val="0064523E"/>
    <w:rsid w:val="00645959"/>
    <w:rsid w:val="006466AE"/>
    <w:rsid w:val="00646F35"/>
    <w:rsid w:val="006470D5"/>
    <w:rsid w:val="00647C50"/>
    <w:rsid w:val="00653E8E"/>
    <w:rsid w:val="006543C1"/>
    <w:rsid w:val="0065631A"/>
    <w:rsid w:val="006569F3"/>
    <w:rsid w:val="006573E5"/>
    <w:rsid w:val="00657C4C"/>
    <w:rsid w:val="00657C7D"/>
    <w:rsid w:val="00660744"/>
    <w:rsid w:val="00660D0F"/>
    <w:rsid w:val="006612FE"/>
    <w:rsid w:val="0066198C"/>
    <w:rsid w:val="00662160"/>
    <w:rsid w:val="00662AA5"/>
    <w:rsid w:val="00663724"/>
    <w:rsid w:val="00663975"/>
    <w:rsid w:val="00666554"/>
    <w:rsid w:val="006678FB"/>
    <w:rsid w:val="0067143E"/>
    <w:rsid w:val="00672BEF"/>
    <w:rsid w:val="006741F8"/>
    <w:rsid w:val="006749F7"/>
    <w:rsid w:val="006760CF"/>
    <w:rsid w:val="00680060"/>
    <w:rsid w:val="0068270F"/>
    <w:rsid w:val="006832A8"/>
    <w:rsid w:val="006833BD"/>
    <w:rsid w:val="0068371C"/>
    <w:rsid w:val="00683B65"/>
    <w:rsid w:val="00683C73"/>
    <w:rsid w:val="006847E1"/>
    <w:rsid w:val="00685439"/>
    <w:rsid w:val="00685516"/>
    <w:rsid w:val="006865B1"/>
    <w:rsid w:val="00687FE3"/>
    <w:rsid w:val="0069038F"/>
    <w:rsid w:val="00690C1B"/>
    <w:rsid w:val="0069139A"/>
    <w:rsid w:val="00691F6B"/>
    <w:rsid w:val="006943E3"/>
    <w:rsid w:val="006A02ED"/>
    <w:rsid w:val="006A0BE6"/>
    <w:rsid w:val="006A0D5F"/>
    <w:rsid w:val="006A147E"/>
    <w:rsid w:val="006A1DA0"/>
    <w:rsid w:val="006A1EE0"/>
    <w:rsid w:val="006A1EEF"/>
    <w:rsid w:val="006A2217"/>
    <w:rsid w:val="006A266E"/>
    <w:rsid w:val="006A26F2"/>
    <w:rsid w:val="006A2827"/>
    <w:rsid w:val="006A3C8D"/>
    <w:rsid w:val="006A3D7F"/>
    <w:rsid w:val="006A3DE2"/>
    <w:rsid w:val="006A3EAF"/>
    <w:rsid w:val="006A3F2B"/>
    <w:rsid w:val="006A4885"/>
    <w:rsid w:val="006A6112"/>
    <w:rsid w:val="006A6266"/>
    <w:rsid w:val="006A6491"/>
    <w:rsid w:val="006A6BFD"/>
    <w:rsid w:val="006A7119"/>
    <w:rsid w:val="006A7959"/>
    <w:rsid w:val="006B0269"/>
    <w:rsid w:val="006B0BF0"/>
    <w:rsid w:val="006B1740"/>
    <w:rsid w:val="006B1F52"/>
    <w:rsid w:val="006B2C0F"/>
    <w:rsid w:val="006B3758"/>
    <w:rsid w:val="006B4CF7"/>
    <w:rsid w:val="006B581D"/>
    <w:rsid w:val="006B5FEF"/>
    <w:rsid w:val="006B6422"/>
    <w:rsid w:val="006B66FE"/>
    <w:rsid w:val="006B7C55"/>
    <w:rsid w:val="006B7CBC"/>
    <w:rsid w:val="006B7D79"/>
    <w:rsid w:val="006C0322"/>
    <w:rsid w:val="006C20A0"/>
    <w:rsid w:val="006C2132"/>
    <w:rsid w:val="006C2425"/>
    <w:rsid w:val="006C3244"/>
    <w:rsid w:val="006C4BC1"/>
    <w:rsid w:val="006C52EA"/>
    <w:rsid w:val="006C62B0"/>
    <w:rsid w:val="006C6A15"/>
    <w:rsid w:val="006D1055"/>
    <w:rsid w:val="006D1156"/>
    <w:rsid w:val="006D1742"/>
    <w:rsid w:val="006D33C4"/>
    <w:rsid w:val="006D3C5F"/>
    <w:rsid w:val="006D4656"/>
    <w:rsid w:val="006D47C3"/>
    <w:rsid w:val="006D4A1E"/>
    <w:rsid w:val="006D5F3B"/>
    <w:rsid w:val="006D633D"/>
    <w:rsid w:val="006D6574"/>
    <w:rsid w:val="006E2471"/>
    <w:rsid w:val="006E2F62"/>
    <w:rsid w:val="006E38D7"/>
    <w:rsid w:val="006E46DE"/>
    <w:rsid w:val="006E6453"/>
    <w:rsid w:val="006E767D"/>
    <w:rsid w:val="006E7CD7"/>
    <w:rsid w:val="006F11D6"/>
    <w:rsid w:val="006F1A44"/>
    <w:rsid w:val="006F2F37"/>
    <w:rsid w:val="006F4062"/>
    <w:rsid w:val="006F4C49"/>
    <w:rsid w:val="006F5969"/>
    <w:rsid w:val="006F5E6D"/>
    <w:rsid w:val="006F5F2B"/>
    <w:rsid w:val="006F72E9"/>
    <w:rsid w:val="006F7691"/>
    <w:rsid w:val="006F782B"/>
    <w:rsid w:val="006F7E83"/>
    <w:rsid w:val="00700617"/>
    <w:rsid w:val="007021DE"/>
    <w:rsid w:val="007042AA"/>
    <w:rsid w:val="00704AEE"/>
    <w:rsid w:val="0070508D"/>
    <w:rsid w:val="007051DD"/>
    <w:rsid w:val="00706537"/>
    <w:rsid w:val="00707D04"/>
    <w:rsid w:val="00707EF4"/>
    <w:rsid w:val="00707FD9"/>
    <w:rsid w:val="0071073A"/>
    <w:rsid w:val="00711783"/>
    <w:rsid w:val="00711C30"/>
    <w:rsid w:val="007122D7"/>
    <w:rsid w:val="007129AE"/>
    <w:rsid w:val="00712B15"/>
    <w:rsid w:val="00712CEE"/>
    <w:rsid w:val="007148A8"/>
    <w:rsid w:val="00714B76"/>
    <w:rsid w:val="00715B6D"/>
    <w:rsid w:val="00716CD5"/>
    <w:rsid w:val="00717819"/>
    <w:rsid w:val="0072038B"/>
    <w:rsid w:val="007203E9"/>
    <w:rsid w:val="00720401"/>
    <w:rsid w:val="00721954"/>
    <w:rsid w:val="00722340"/>
    <w:rsid w:val="00722916"/>
    <w:rsid w:val="0072292A"/>
    <w:rsid w:val="00722C1E"/>
    <w:rsid w:val="00722E89"/>
    <w:rsid w:val="007234DB"/>
    <w:rsid w:val="007238B3"/>
    <w:rsid w:val="00723A74"/>
    <w:rsid w:val="00725ECE"/>
    <w:rsid w:val="00726DF4"/>
    <w:rsid w:val="007276F5"/>
    <w:rsid w:val="00727B26"/>
    <w:rsid w:val="00730736"/>
    <w:rsid w:val="00730A2C"/>
    <w:rsid w:val="007310AD"/>
    <w:rsid w:val="0073166A"/>
    <w:rsid w:val="007316AA"/>
    <w:rsid w:val="00732189"/>
    <w:rsid w:val="007325BA"/>
    <w:rsid w:val="007335FC"/>
    <w:rsid w:val="00733779"/>
    <w:rsid w:val="00736689"/>
    <w:rsid w:val="00736960"/>
    <w:rsid w:val="0073738E"/>
    <w:rsid w:val="007408B3"/>
    <w:rsid w:val="0074172D"/>
    <w:rsid w:val="00742A7E"/>
    <w:rsid w:val="0074358A"/>
    <w:rsid w:val="00743858"/>
    <w:rsid w:val="00743A92"/>
    <w:rsid w:val="007441E6"/>
    <w:rsid w:val="0074458E"/>
    <w:rsid w:val="00744A3B"/>
    <w:rsid w:val="00747562"/>
    <w:rsid w:val="0075025D"/>
    <w:rsid w:val="00750412"/>
    <w:rsid w:val="00750438"/>
    <w:rsid w:val="007504EF"/>
    <w:rsid w:val="00751576"/>
    <w:rsid w:val="00751862"/>
    <w:rsid w:val="007520E3"/>
    <w:rsid w:val="007525CB"/>
    <w:rsid w:val="00754170"/>
    <w:rsid w:val="00754C6D"/>
    <w:rsid w:val="00754C8A"/>
    <w:rsid w:val="00754FA4"/>
    <w:rsid w:val="007553AD"/>
    <w:rsid w:val="00756264"/>
    <w:rsid w:val="00756CA9"/>
    <w:rsid w:val="007576AF"/>
    <w:rsid w:val="00757832"/>
    <w:rsid w:val="00760177"/>
    <w:rsid w:val="00760BB1"/>
    <w:rsid w:val="007613D7"/>
    <w:rsid w:val="007621EC"/>
    <w:rsid w:val="00762530"/>
    <w:rsid w:val="00762AFA"/>
    <w:rsid w:val="007631BE"/>
    <w:rsid w:val="007631CD"/>
    <w:rsid w:val="00765FA5"/>
    <w:rsid w:val="007664F5"/>
    <w:rsid w:val="00766D10"/>
    <w:rsid w:val="00767381"/>
    <w:rsid w:val="00770A9D"/>
    <w:rsid w:val="007710D1"/>
    <w:rsid w:val="0077181D"/>
    <w:rsid w:val="00771C75"/>
    <w:rsid w:val="0077216C"/>
    <w:rsid w:val="007722EA"/>
    <w:rsid w:val="0077245B"/>
    <w:rsid w:val="00772907"/>
    <w:rsid w:val="00772EFA"/>
    <w:rsid w:val="00773455"/>
    <w:rsid w:val="007735E0"/>
    <w:rsid w:val="00773B32"/>
    <w:rsid w:val="007741F5"/>
    <w:rsid w:val="00774A12"/>
    <w:rsid w:val="00774AA7"/>
    <w:rsid w:val="00776DEB"/>
    <w:rsid w:val="00776F7F"/>
    <w:rsid w:val="007807EF"/>
    <w:rsid w:val="007809D1"/>
    <w:rsid w:val="0078158A"/>
    <w:rsid w:val="00781B0C"/>
    <w:rsid w:val="00782A50"/>
    <w:rsid w:val="007834C5"/>
    <w:rsid w:val="00783885"/>
    <w:rsid w:val="0078508A"/>
    <w:rsid w:val="0078637D"/>
    <w:rsid w:val="007903A8"/>
    <w:rsid w:val="007905DB"/>
    <w:rsid w:val="007913C6"/>
    <w:rsid w:val="00791D53"/>
    <w:rsid w:val="007935FF"/>
    <w:rsid w:val="007936BF"/>
    <w:rsid w:val="00793DE0"/>
    <w:rsid w:val="00794B0A"/>
    <w:rsid w:val="00795C9F"/>
    <w:rsid w:val="00795FA2"/>
    <w:rsid w:val="00797937"/>
    <w:rsid w:val="007A019B"/>
    <w:rsid w:val="007A0362"/>
    <w:rsid w:val="007A03CD"/>
    <w:rsid w:val="007A1E8C"/>
    <w:rsid w:val="007A1F34"/>
    <w:rsid w:val="007A3BEB"/>
    <w:rsid w:val="007A4690"/>
    <w:rsid w:val="007A48B7"/>
    <w:rsid w:val="007A509D"/>
    <w:rsid w:val="007A67A9"/>
    <w:rsid w:val="007A775F"/>
    <w:rsid w:val="007A7A7B"/>
    <w:rsid w:val="007A7AE7"/>
    <w:rsid w:val="007A7D85"/>
    <w:rsid w:val="007B02D2"/>
    <w:rsid w:val="007B07A7"/>
    <w:rsid w:val="007B1049"/>
    <w:rsid w:val="007B172F"/>
    <w:rsid w:val="007B18AE"/>
    <w:rsid w:val="007B3567"/>
    <w:rsid w:val="007B3625"/>
    <w:rsid w:val="007B49AC"/>
    <w:rsid w:val="007B4BF6"/>
    <w:rsid w:val="007B5348"/>
    <w:rsid w:val="007B5CD8"/>
    <w:rsid w:val="007B63A1"/>
    <w:rsid w:val="007B6425"/>
    <w:rsid w:val="007B715F"/>
    <w:rsid w:val="007B78B4"/>
    <w:rsid w:val="007B795F"/>
    <w:rsid w:val="007C06DC"/>
    <w:rsid w:val="007C0A96"/>
    <w:rsid w:val="007C1705"/>
    <w:rsid w:val="007C1A64"/>
    <w:rsid w:val="007C1AEC"/>
    <w:rsid w:val="007C24B2"/>
    <w:rsid w:val="007C3026"/>
    <w:rsid w:val="007C3DC3"/>
    <w:rsid w:val="007C4E38"/>
    <w:rsid w:val="007C546D"/>
    <w:rsid w:val="007C5B88"/>
    <w:rsid w:val="007C65CB"/>
    <w:rsid w:val="007C767E"/>
    <w:rsid w:val="007C77F9"/>
    <w:rsid w:val="007D0646"/>
    <w:rsid w:val="007D0899"/>
    <w:rsid w:val="007D0C58"/>
    <w:rsid w:val="007D11E6"/>
    <w:rsid w:val="007D2713"/>
    <w:rsid w:val="007D2F8D"/>
    <w:rsid w:val="007D2FAA"/>
    <w:rsid w:val="007D3F6C"/>
    <w:rsid w:val="007D4554"/>
    <w:rsid w:val="007D5208"/>
    <w:rsid w:val="007D53E2"/>
    <w:rsid w:val="007D57A9"/>
    <w:rsid w:val="007D6929"/>
    <w:rsid w:val="007D73C1"/>
    <w:rsid w:val="007E000A"/>
    <w:rsid w:val="007E0581"/>
    <w:rsid w:val="007E0898"/>
    <w:rsid w:val="007E1376"/>
    <w:rsid w:val="007E1914"/>
    <w:rsid w:val="007E1AE9"/>
    <w:rsid w:val="007E2E25"/>
    <w:rsid w:val="007E3DAC"/>
    <w:rsid w:val="007E4FC5"/>
    <w:rsid w:val="007E5D15"/>
    <w:rsid w:val="007E66F5"/>
    <w:rsid w:val="007E6CA5"/>
    <w:rsid w:val="007E7214"/>
    <w:rsid w:val="007E7322"/>
    <w:rsid w:val="007E7391"/>
    <w:rsid w:val="007E7C7B"/>
    <w:rsid w:val="007F0970"/>
    <w:rsid w:val="007F0C61"/>
    <w:rsid w:val="007F13DA"/>
    <w:rsid w:val="007F1CD1"/>
    <w:rsid w:val="007F1D19"/>
    <w:rsid w:val="007F206F"/>
    <w:rsid w:val="007F2914"/>
    <w:rsid w:val="007F34BA"/>
    <w:rsid w:val="007F3A25"/>
    <w:rsid w:val="007F3CC1"/>
    <w:rsid w:val="007F3DFD"/>
    <w:rsid w:val="007F4B4F"/>
    <w:rsid w:val="007F4E04"/>
    <w:rsid w:val="007F5121"/>
    <w:rsid w:val="007F5C93"/>
    <w:rsid w:val="007F5F46"/>
    <w:rsid w:val="007F7EB3"/>
    <w:rsid w:val="00800135"/>
    <w:rsid w:val="00801519"/>
    <w:rsid w:val="0080151C"/>
    <w:rsid w:val="00801623"/>
    <w:rsid w:val="008022B9"/>
    <w:rsid w:val="00804348"/>
    <w:rsid w:val="00804403"/>
    <w:rsid w:val="00804A78"/>
    <w:rsid w:val="0080562D"/>
    <w:rsid w:val="00805E60"/>
    <w:rsid w:val="00806F12"/>
    <w:rsid w:val="00806F4E"/>
    <w:rsid w:val="00810CEE"/>
    <w:rsid w:val="008123CE"/>
    <w:rsid w:val="00812AF1"/>
    <w:rsid w:val="008134E4"/>
    <w:rsid w:val="008135DF"/>
    <w:rsid w:val="00814097"/>
    <w:rsid w:val="008141A7"/>
    <w:rsid w:val="00814889"/>
    <w:rsid w:val="00814B39"/>
    <w:rsid w:val="008161F5"/>
    <w:rsid w:val="00816B22"/>
    <w:rsid w:val="00816C1C"/>
    <w:rsid w:val="00817CB0"/>
    <w:rsid w:val="0082066F"/>
    <w:rsid w:val="00821143"/>
    <w:rsid w:val="00821460"/>
    <w:rsid w:val="008217E0"/>
    <w:rsid w:val="008218CD"/>
    <w:rsid w:val="008219F6"/>
    <w:rsid w:val="0082204F"/>
    <w:rsid w:val="00823C17"/>
    <w:rsid w:val="00823EC9"/>
    <w:rsid w:val="00823F1A"/>
    <w:rsid w:val="00824FF4"/>
    <w:rsid w:val="00826116"/>
    <w:rsid w:val="008264BA"/>
    <w:rsid w:val="00826569"/>
    <w:rsid w:val="0082664D"/>
    <w:rsid w:val="008276F4"/>
    <w:rsid w:val="0082788F"/>
    <w:rsid w:val="00830B53"/>
    <w:rsid w:val="00830DC2"/>
    <w:rsid w:val="008311D7"/>
    <w:rsid w:val="008319B1"/>
    <w:rsid w:val="0083340D"/>
    <w:rsid w:val="00833C7E"/>
    <w:rsid w:val="0083481A"/>
    <w:rsid w:val="00834D4E"/>
    <w:rsid w:val="00834FB6"/>
    <w:rsid w:val="00835C7C"/>
    <w:rsid w:val="00835D97"/>
    <w:rsid w:val="0083674E"/>
    <w:rsid w:val="0083778C"/>
    <w:rsid w:val="008379BE"/>
    <w:rsid w:val="00837DDD"/>
    <w:rsid w:val="008401D4"/>
    <w:rsid w:val="00840EF8"/>
    <w:rsid w:val="00841855"/>
    <w:rsid w:val="00841D2E"/>
    <w:rsid w:val="00841EE3"/>
    <w:rsid w:val="008420EA"/>
    <w:rsid w:val="00842F98"/>
    <w:rsid w:val="0084311D"/>
    <w:rsid w:val="008435BF"/>
    <w:rsid w:val="00844F76"/>
    <w:rsid w:val="008454CD"/>
    <w:rsid w:val="00845770"/>
    <w:rsid w:val="00847CCF"/>
    <w:rsid w:val="00850116"/>
    <w:rsid w:val="00850D27"/>
    <w:rsid w:val="008511EA"/>
    <w:rsid w:val="008512BC"/>
    <w:rsid w:val="008522B3"/>
    <w:rsid w:val="008523E9"/>
    <w:rsid w:val="00852595"/>
    <w:rsid w:val="008533CE"/>
    <w:rsid w:val="00853493"/>
    <w:rsid w:val="00853697"/>
    <w:rsid w:val="008574E2"/>
    <w:rsid w:val="00860EDA"/>
    <w:rsid w:val="008617E1"/>
    <w:rsid w:val="00862381"/>
    <w:rsid w:val="008634BF"/>
    <w:rsid w:val="00863B31"/>
    <w:rsid w:val="008668BF"/>
    <w:rsid w:val="00866959"/>
    <w:rsid w:val="008676CD"/>
    <w:rsid w:val="00867AF5"/>
    <w:rsid w:val="00867FCC"/>
    <w:rsid w:val="00870467"/>
    <w:rsid w:val="008708F2"/>
    <w:rsid w:val="00870A57"/>
    <w:rsid w:val="00870B74"/>
    <w:rsid w:val="0087124B"/>
    <w:rsid w:val="0087185A"/>
    <w:rsid w:val="00872085"/>
    <w:rsid w:val="008732B7"/>
    <w:rsid w:val="0087402B"/>
    <w:rsid w:val="00874542"/>
    <w:rsid w:val="008751AA"/>
    <w:rsid w:val="00875722"/>
    <w:rsid w:val="00875733"/>
    <w:rsid w:val="008757AA"/>
    <w:rsid w:val="00876C73"/>
    <w:rsid w:val="0087796F"/>
    <w:rsid w:val="00877E2E"/>
    <w:rsid w:val="008803EA"/>
    <w:rsid w:val="008815AC"/>
    <w:rsid w:val="00882223"/>
    <w:rsid w:val="008824E7"/>
    <w:rsid w:val="00882AD0"/>
    <w:rsid w:val="008838CA"/>
    <w:rsid w:val="00883E3E"/>
    <w:rsid w:val="00885B1B"/>
    <w:rsid w:val="0088621F"/>
    <w:rsid w:val="00886479"/>
    <w:rsid w:val="00887133"/>
    <w:rsid w:val="00887895"/>
    <w:rsid w:val="008911C4"/>
    <w:rsid w:val="00891D33"/>
    <w:rsid w:val="00895DC9"/>
    <w:rsid w:val="00896BEC"/>
    <w:rsid w:val="008975E8"/>
    <w:rsid w:val="00897E6B"/>
    <w:rsid w:val="008A0615"/>
    <w:rsid w:val="008A0F07"/>
    <w:rsid w:val="008A103E"/>
    <w:rsid w:val="008A16E4"/>
    <w:rsid w:val="008A1968"/>
    <w:rsid w:val="008A1BA9"/>
    <w:rsid w:val="008A22BF"/>
    <w:rsid w:val="008A2F23"/>
    <w:rsid w:val="008A33C0"/>
    <w:rsid w:val="008A3CF7"/>
    <w:rsid w:val="008A3E70"/>
    <w:rsid w:val="008A4201"/>
    <w:rsid w:val="008A427C"/>
    <w:rsid w:val="008A5E47"/>
    <w:rsid w:val="008A5EE5"/>
    <w:rsid w:val="008A62BB"/>
    <w:rsid w:val="008A63C9"/>
    <w:rsid w:val="008A6F66"/>
    <w:rsid w:val="008A7417"/>
    <w:rsid w:val="008A7BEC"/>
    <w:rsid w:val="008B089E"/>
    <w:rsid w:val="008B1237"/>
    <w:rsid w:val="008B17A8"/>
    <w:rsid w:val="008B1D77"/>
    <w:rsid w:val="008B2A78"/>
    <w:rsid w:val="008B33F0"/>
    <w:rsid w:val="008B3566"/>
    <w:rsid w:val="008B3B62"/>
    <w:rsid w:val="008B3CA1"/>
    <w:rsid w:val="008B3CEC"/>
    <w:rsid w:val="008B4A86"/>
    <w:rsid w:val="008B57B3"/>
    <w:rsid w:val="008B62E0"/>
    <w:rsid w:val="008B64E0"/>
    <w:rsid w:val="008B69B2"/>
    <w:rsid w:val="008B6EA7"/>
    <w:rsid w:val="008B7BFE"/>
    <w:rsid w:val="008C0082"/>
    <w:rsid w:val="008C098D"/>
    <w:rsid w:val="008C131E"/>
    <w:rsid w:val="008C1BE1"/>
    <w:rsid w:val="008C1BE5"/>
    <w:rsid w:val="008C2CDB"/>
    <w:rsid w:val="008C2DAF"/>
    <w:rsid w:val="008C4106"/>
    <w:rsid w:val="008C4435"/>
    <w:rsid w:val="008C569F"/>
    <w:rsid w:val="008C593C"/>
    <w:rsid w:val="008C6120"/>
    <w:rsid w:val="008C69B4"/>
    <w:rsid w:val="008C6F68"/>
    <w:rsid w:val="008C7A98"/>
    <w:rsid w:val="008C7DD2"/>
    <w:rsid w:val="008D138C"/>
    <w:rsid w:val="008D1DE2"/>
    <w:rsid w:val="008D1FF6"/>
    <w:rsid w:val="008D2ABB"/>
    <w:rsid w:val="008D2C7A"/>
    <w:rsid w:val="008D2EDE"/>
    <w:rsid w:val="008D32D2"/>
    <w:rsid w:val="008D4178"/>
    <w:rsid w:val="008D4A1F"/>
    <w:rsid w:val="008D5196"/>
    <w:rsid w:val="008D569E"/>
    <w:rsid w:val="008D5D7B"/>
    <w:rsid w:val="008D698F"/>
    <w:rsid w:val="008D6CC2"/>
    <w:rsid w:val="008D71B7"/>
    <w:rsid w:val="008D7800"/>
    <w:rsid w:val="008D7968"/>
    <w:rsid w:val="008E1AB5"/>
    <w:rsid w:val="008E2858"/>
    <w:rsid w:val="008E305F"/>
    <w:rsid w:val="008E3472"/>
    <w:rsid w:val="008E385E"/>
    <w:rsid w:val="008E40FB"/>
    <w:rsid w:val="008E4579"/>
    <w:rsid w:val="008E5557"/>
    <w:rsid w:val="008E5B54"/>
    <w:rsid w:val="008E5BBB"/>
    <w:rsid w:val="008E62F4"/>
    <w:rsid w:val="008E72CF"/>
    <w:rsid w:val="008E765C"/>
    <w:rsid w:val="008E765D"/>
    <w:rsid w:val="008E7BAD"/>
    <w:rsid w:val="008F0DE1"/>
    <w:rsid w:val="008F28D1"/>
    <w:rsid w:val="008F2913"/>
    <w:rsid w:val="008F2DE5"/>
    <w:rsid w:val="008F374D"/>
    <w:rsid w:val="008F3E75"/>
    <w:rsid w:val="008F3EEC"/>
    <w:rsid w:val="008F41E1"/>
    <w:rsid w:val="008F5384"/>
    <w:rsid w:val="008F75CB"/>
    <w:rsid w:val="00901625"/>
    <w:rsid w:val="0090184B"/>
    <w:rsid w:val="009035C7"/>
    <w:rsid w:val="009041B6"/>
    <w:rsid w:val="00905076"/>
    <w:rsid w:val="009052BB"/>
    <w:rsid w:val="00905FC9"/>
    <w:rsid w:val="009069A4"/>
    <w:rsid w:val="00907A0C"/>
    <w:rsid w:val="0091017B"/>
    <w:rsid w:val="00912108"/>
    <w:rsid w:val="009121BD"/>
    <w:rsid w:val="00912C45"/>
    <w:rsid w:val="00913424"/>
    <w:rsid w:val="00914126"/>
    <w:rsid w:val="0091427D"/>
    <w:rsid w:val="0091482D"/>
    <w:rsid w:val="00914D2A"/>
    <w:rsid w:val="009150EA"/>
    <w:rsid w:val="009167A3"/>
    <w:rsid w:val="00916C2C"/>
    <w:rsid w:val="00916DB3"/>
    <w:rsid w:val="00917C78"/>
    <w:rsid w:val="00920352"/>
    <w:rsid w:val="009216AD"/>
    <w:rsid w:val="00923891"/>
    <w:rsid w:val="0092420B"/>
    <w:rsid w:val="00926744"/>
    <w:rsid w:val="00926E81"/>
    <w:rsid w:val="00927556"/>
    <w:rsid w:val="009276AB"/>
    <w:rsid w:val="00930079"/>
    <w:rsid w:val="00930457"/>
    <w:rsid w:val="009307C4"/>
    <w:rsid w:val="00930DF5"/>
    <w:rsid w:val="00931076"/>
    <w:rsid w:val="0093207E"/>
    <w:rsid w:val="0093393E"/>
    <w:rsid w:val="009345CD"/>
    <w:rsid w:val="00935589"/>
    <w:rsid w:val="00935910"/>
    <w:rsid w:val="00936E4A"/>
    <w:rsid w:val="00937874"/>
    <w:rsid w:val="00937C77"/>
    <w:rsid w:val="0094010C"/>
    <w:rsid w:val="00940326"/>
    <w:rsid w:val="0094086A"/>
    <w:rsid w:val="00940E67"/>
    <w:rsid w:val="009410A1"/>
    <w:rsid w:val="00941934"/>
    <w:rsid w:val="0094279F"/>
    <w:rsid w:val="00944B04"/>
    <w:rsid w:val="00945018"/>
    <w:rsid w:val="009451E6"/>
    <w:rsid w:val="00945B22"/>
    <w:rsid w:val="00945CA5"/>
    <w:rsid w:val="00945DE0"/>
    <w:rsid w:val="00945E90"/>
    <w:rsid w:val="00946857"/>
    <w:rsid w:val="0094704C"/>
    <w:rsid w:val="009473CB"/>
    <w:rsid w:val="00947CBA"/>
    <w:rsid w:val="00947D64"/>
    <w:rsid w:val="00950FF7"/>
    <w:rsid w:val="009517F1"/>
    <w:rsid w:val="00952DF3"/>
    <w:rsid w:val="00952F90"/>
    <w:rsid w:val="0095352C"/>
    <w:rsid w:val="009536FD"/>
    <w:rsid w:val="009537B8"/>
    <w:rsid w:val="009542EE"/>
    <w:rsid w:val="009545F1"/>
    <w:rsid w:val="00954B79"/>
    <w:rsid w:val="00955591"/>
    <w:rsid w:val="009558C8"/>
    <w:rsid w:val="009570B6"/>
    <w:rsid w:val="00957406"/>
    <w:rsid w:val="00957715"/>
    <w:rsid w:val="0096113D"/>
    <w:rsid w:val="00961320"/>
    <w:rsid w:val="009615DF"/>
    <w:rsid w:val="00961C9D"/>
    <w:rsid w:val="009620F5"/>
    <w:rsid w:val="00962120"/>
    <w:rsid w:val="00962A4A"/>
    <w:rsid w:val="009632AA"/>
    <w:rsid w:val="0096330D"/>
    <w:rsid w:val="0096340A"/>
    <w:rsid w:val="0096441C"/>
    <w:rsid w:val="009656AC"/>
    <w:rsid w:val="0096610E"/>
    <w:rsid w:val="00966169"/>
    <w:rsid w:val="009672DE"/>
    <w:rsid w:val="009674A5"/>
    <w:rsid w:val="009674F1"/>
    <w:rsid w:val="009707BA"/>
    <w:rsid w:val="00970C10"/>
    <w:rsid w:val="00970E70"/>
    <w:rsid w:val="00972F03"/>
    <w:rsid w:val="00973A7E"/>
    <w:rsid w:val="00973B8C"/>
    <w:rsid w:val="00973C62"/>
    <w:rsid w:val="00975606"/>
    <w:rsid w:val="00975BE3"/>
    <w:rsid w:val="00981539"/>
    <w:rsid w:val="009818C7"/>
    <w:rsid w:val="00981A86"/>
    <w:rsid w:val="00982A7D"/>
    <w:rsid w:val="00982CE3"/>
    <w:rsid w:val="00982D2B"/>
    <w:rsid w:val="00983BF6"/>
    <w:rsid w:val="00984490"/>
    <w:rsid w:val="00985309"/>
    <w:rsid w:val="009853A6"/>
    <w:rsid w:val="0098639F"/>
    <w:rsid w:val="00987364"/>
    <w:rsid w:val="00991087"/>
    <w:rsid w:val="00991577"/>
    <w:rsid w:val="0099180B"/>
    <w:rsid w:val="00992950"/>
    <w:rsid w:val="00992ABF"/>
    <w:rsid w:val="00993BE7"/>
    <w:rsid w:val="00994098"/>
    <w:rsid w:val="009944F5"/>
    <w:rsid w:val="00994F6C"/>
    <w:rsid w:val="00995871"/>
    <w:rsid w:val="00996BEA"/>
    <w:rsid w:val="00997340"/>
    <w:rsid w:val="009978A4"/>
    <w:rsid w:val="009979FF"/>
    <w:rsid w:val="00997E10"/>
    <w:rsid w:val="009A0306"/>
    <w:rsid w:val="009A2A9F"/>
    <w:rsid w:val="009A354A"/>
    <w:rsid w:val="009A382B"/>
    <w:rsid w:val="009A4A6B"/>
    <w:rsid w:val="009A51BD"/>
    <w:rsid w:val="009A60CC"/>
    <w:rsid w:val="009A68C8"/>
    <w:rsid w:val="009A692D"/>
    <w:rsid w:val="009A6CF3"/>
    <w:rsid w:val="009A6EDF"/>
    <w:rsid w:val="009B054C"/>
    <w:rsid w:val="009B148E"/>
    <w:rsid w:val="009B185C"/>
    <w:rsid w:val="009B21CB"/>
    <w:rsid w:val="009B2521"/>
    <w:rsid w:val="009B31AA"/>
    <w:rsid w:val="009B3B0D"/>
    <w:rsid w:val="009B47C4"/>
    <w:rsid w:val="009B47FE"/>
    <w:rsid w:val="009B4B80"/>
    <w:rsid w:val="009B5BAC"/>
    <w:rsid w:val="009B6CCC"/>
    <w:rsid w:val="009C0589"/>
    <w:rsid w:val="009C0615"/>
    <w:rsid w:val="009C2765"/>
    <w:rsid w:val="009C54DA"/>
    <w:rsid w:val="009C56AB"/>
    <w:rsid w:val="009C5A19"/>
    <w:rsid w:val="009C7A3F"/>
    <w:rsid w:val="009C7C05"/>
    <w:rsid w:val="009C7E47"/>
    <w:rsid w:val="009D058D"/>
    <w:rsid w:val="009D0628"/>
    <w:rsid w:val="009D0AE4"/>
    <w:rsid w:val="009D1197"/>
    <w:rsid w:val="009D1BE6"/>
    <w:rsid w:val="009D2EA5"/>
    <w:rsid w:val="009D31A2"/>
    <w:rsid w:val="009D3D9B"/>
    <w:rsid w:val="009D47D8"/>
    <w:rsid w:val="009D4934"/>
    <w:rsid w:val="009D558E"/>
    <w:rsid w:val="009D66F2"/>
    <w:rsid w:val="009E02FB"/>
    <w:rsid w:val="009E0A8C"/>
    <w:rsid w:val="009E227A"/>
    <w:rsid w:val="009E2D9E"/>
    <w:rsid w:val="009E3487"/>
    <w:rsid w:val="009E3F3C"/>
    <w:rsid w:val="009E5959"/>
    <w:rsid w:val="009E6289"/>
    <w:rsid w:val="009E6A83"/>
    <w:rsid w:val="009E6ADF"/>
    <w:rsid w:val="009E72ED"/>
    <w:rsid w:val="009E7E82"/>
    <w:rsid w:val="009F0A7A"/>
    <w:rsid w:val="009F0D2B"/>
    <w:rsid w:val="009F1EAE"/>
    <w:rsid w:val="009F2049"/>
    <w:rsid w:val="009F359F"/>
    <w:rsid w:val="009F3EBD"/>
    <w:rsid w:val="009F4177"/>
    <w:rsid w:val="009F4BE9"/>
    <w:rsid w:val="009F4C79"/>
    <w:rsid w:val="009F699C"/>
    <w:rsid w:val="009F6B29"/>
    <w:rsid w:val="009F7362"/>
    <w:rsid w:val="009F7B1C"/>
    <w:rsid w:val="00A01584"/>
    <w:rsid w:val="00A01996"/>
    <w:rsid w:val="00A0212F"/>
    <w:rsid w:val="00A03697"/>
    <w:rsid w:val="00A0430B"/>
    <w:rsid w:val="00A044E2"/>
    <w:rsid w:val="00A04A9A"/>
    <w:rsid w:val="00A05329"/>
    <w:rsid w:val="00A058ED"/>
    <w:rsid w:val="00A05DA8"/>
    <w:rsid w:val="00A06A2B"/>
    <w:rsid w:val="00A076A2"/>
    <w:rsid w:val="00A07B15"/>
    <w:rsid w:val="00A106FF"/>
    <w:rsid w:val="00A10B79"/>
    <w:rsid w:val="00A11A51"/>
    <w:rsid w:val="00A12007"/>
    <w:rsid w:val="00A121B0"/>
    <w:rsid w:val="00A1230D"/>
    <w:rsid w:val="00A152A5"/>
    <w:rsid w:val="00A15C5B"/>
    <w:rsid w:val="00A167AB"/>
    <w:rsid w:val="00A17D38"/>
    <w:rsid w:val="00A21481"/>
    <w:rsid w:val="00A21DA7"/>
    <w:rsid w:val="00A22E05"/>
    <w:rsid w:val="00A238CD"/>
    <w:rsid w:val="00A240D6"/>
    <w:rsid w:val="00A253EF"/>
    <w:rsid w:val="00A26AFC"/>
    <w:rsid w:val="00A2765C"/>
    <w:rsid w:val="00A30563"/>
    <w:rsid w:val="00A308D8"/>
    <w:rsid w:val="00A323E2"/>
    <w:rsid w:val="00A32C08"/>
    <w:rsid w:val="00A32C85"/>
    <w:rsid w:val="00A33615"/>
    <w:rsid w:val="00A34816"/>
    <w:rsid w:val="00A34B3B"/>
    <w:rsid w:val="00A34C08"/>
    <w:rsid w:val="00A350DF"/>
    <w:rsid w:val="00A355DA"/>
    <w:rsid w:val="00A35F55"/>
    <w:rsid w:val="00A41043"/>
    <w:rsid w:val="00A411E9"/>
    <w:rsid w:val="00A41BCD"/>
    <w:rsid w:val="00A41D00"/>
    <w:rsid w:val="00A425F7"/>
    <w:rsid w:val="00A432A1"/>
    <w:rsid w:val="00A4359E"/>
    <w:rsid w:val="00A44EFB"/>
    <w:rsid w:val="00A4526D"/>
    <w:rsid w:val="00A453E0"/>
    <w:rsid w:val="00A4595D"/>
    <w:rsid w:val="00A45D25"/>
    <w:rsid w:val="00A46C39"/>
    <w:rsid w:val="00A47982"/>
    <w:rsid w:val="00A5041D"/>
    <w:rsid w:val="00A504BE"/>
    <w:rsid w:val="00A50AEB"/>
    <w:rsid w:val="00A50EB9"/>
    <w:rsid w:val="00A50FBF"/>
    <w:rsid w:val="00A51EF4"/>
    <w:rsid w:val="00A5230A"/>
    <w:rsid w:val="00A53082"/>
    <w:rsid w:val="00A53E96"/>
    <w:rsid w:val="00A53EF5"/>
    <w:rsid w:val="00A540E0"/>
    <w:rsid w:val="00A54B72"/>
    <w:rsid w:val="00A54FA7"/>
    <w:rsid w:val="00A560A7"/>
    <w:rsid w:val="00A56241"/>
    <w:rsid w:val="00A5713A"/>
    <w:rsid w:val="00A604E8"/>
    <w:rsid w:val="00A6064B"/>
    <w:rsid w:val="00A60E6C"/>
    <w:rsid w:val="00A61015"/>
    <w:rsid w:val="00A619F6"/>
    <w:rsid w:val="00A61BC3"/>
    <w:rsid w:val="00A62087"/>
    <w:rsid w:val="00A63379"/>
    <w:rsid w:val="00A6385C"/>
    <w:rsid w:val="00A63D9C"/>
    <w:rsid w:val="00A63FC6"/>
    <w:rsid w:val="00A64819"/>
    <w:rsid w:val="00A64D0B"/>
    <w:rsid w:val="00A65939"/>
    <w:rsid w:val="00A666D5"/>
    <w:rsid w:val="00A70A93"/>
    <w:rsid w:val="00A71462"/>
    <w:rsid w:val="00A72156"/>
    <w:rsid w:val="00A723E4"/>
    <w:rsid w:val="00A727C7"/>
    <w:rsid w:val="00A72F3E"/>
    <w:rsid w:val="00A7356A"/>
    <w:rsid w:val="00A73C3A"/>
    <w:rsid w:val="00A743EB"/>
    <w:rsid w:val="00A748D7"/>
    <w:rsid w:val="00A74F1F"/>
    <w:rsid w:val="00A758B6"/>
    <w:rsid w:val="00A75F03"/>
    <w:rsid w:val="00A76E89"/>
    <w:rsid w:val="00A77103"/>
    <w:rsid w:val="00A77141"/>
    <w:rsid w:val="00A772E7"/>
    <w:rsid w:val="00A80122"/>
    <w:rsid w:val="00A803C4"/>
    <w:rsid w:val="00A80809"/>
    <w:rsid w:val="00A80AC9"/>
    <w:rsid w:val="00A83851"/>
    <w:rsid w:val="00A84720"/>
    <w:rsid w:val="00A84871"/>
    <w:rsid w:val="00A84F84"/>
    <w:rsid w:val="00A85FAD"/>
    <w:rsid w:val="00A868AA"/>
    <w:rsid w:val="00A86901"/>
    <w:rsid w:val="00A8713E"/>
    <w:rsid w:val="00A873E0"/>
    <w:rsid w:val="00A90F0F"/>
    <w:rsid w:val="00A929BC"/>
    <w:rsid w:val="00A92B7E"/>
    <w:rsid w:val="00A92C51"/>
    <w:rsid w:val="00A92C52"/>
    <w:rsid w:val="00A93087"/>
    <w:rsid w:val="00A9577B"/>
    <w:rsid w:val="00A9608F"/>
    <w:rsid w:val="00A968F0"/>
    <w:rsid w:val="00A97422"/>
    <w:rsid w:val="00A97892"/>
    <w:rsid w:val="00AA0106"/>
    <w:rsid w:val="00AA01CF"/>
    <w:rsid w:val="00AA037F"/>
    <w:rsid w:val="00AA0434"/>
    <w:rsid w:val="00AA1894"/>
    <w:rsid w:val="00AA2C1D"/>
    <w:rsid w:val="00AA468A"/>
    <w:rsid w:val="00AA579F"/>
    <w:rsid w:val="00AA59D1"/>
    <w:rsid w:val="00AA64E7"/>
    <w:rsid w:val="00AA6B7D"/>
    <w:rsid w:val="00AA6B86"/>
    <w:rsid w:val="00AA7EF0"/>
    <w:rsid w:val="00AA7EF2"/>
    <w:rsid w:val="00AA7F63"/>
    <w:rsid w:val="00AB01AE"/>
    <w:rsid w:val="00AB036B"/>
    <w:rsid w:val="00AB08A9"/>
    <w:rsid w:val="00AB14D8"/>
    <w:rsid w:val="00AB18C1"/>
    <w:rsid w:val="00AB29C5"/>
    <w:rsid w:val="00AB31A6"/>
    <w:rsid w:val="00AB39F1"/>
    <w:rsid w:val="00AB3BE0"/>
    <w:rsid w:val="00AB3E96"/>
    <w:rsid w:val="00AB410B"/>
    <w:rsid w:val="00AB45A5"/>
    <w:rsid w:val="00AB4A15"/>
    <w:rsid w:val="00AB4E62"/>
    <w:rsid w:val="00AB5C6A"/>
    <w:rsid w:val="00AB63B0"/>
    <w:rsid w:val="00AB68D9"/>
    <w:rsid w:val="00AB6C7E"/>
    <w:rsid w:val="00AB6E67"/>
    <w:rsid w:val="00AB7B0D"/>
    <w:rsid w:val="00AC117B"/>
    <w:rsid w:val="00AC167D"/>
    <w:rsid w:val="00AC1D2D"/>
    <w:rsid w:val="00AC1F47"/>
    <w:rsid w:val="00AC2F2A"/>
    <w:rsid w:val="00AC3036"/>
    <w:rsid w:val="00AC4682"/>
    <w:rsid w:val="00AC562B"/>
    <w:rsid w:val="00AC5E2F"/>
    <w:rsid w:val="00AC79C5"/>
    <w:rsid w:val="00AC7E2F"/>
    <w:rsid w:val="00AD0896"/>
    <w:rsid w:val="00AD1062"/>
    <w:rsid w:val="00AD13B4"/>
    <w:rsid w:val="00AD1A1C"/>
    <w:rsid w:val="00AD1A78"/>
    <w:rsid w:val="00AD1BFE"/>
    <w:rsid w:val="00AD24E3"/>
    <w:rsid w:val="00AD26C6"/>
    <w:rsid w:val="00AD2B6E"/>
    <w:rsid w:val="00AD349F"/>
    <w:rsid w:val="00AD4256"/>
    <w:rsid w:val="00AD5041"/>
    <w:rsid w:val="00AD5ACD"/>
    <w:rsid w:val="00AD6234"/>
    <w:rsid w:val="00AD703E"/>
    <w:rsid w:val="00AE0102"/>
    <w:rsid w:val="00AE033D"/>
    <w:rsid w:val="00AE0A40"/>
    <w:rsid w:val="00AE2394"/>
    <w:rsid w:val="00AE2AE3"/>
    <w:rsid w:val="00AE2E1B"/>
    <w:rsid w:val="00AE2E6C"/>
    <w:rsid w:val="00AE2F5E"/>
    <w:rsid w:val="00AE3721"/>
    <w:rsid w:val="00AE3AF7"/>
    <w:rsid w:val="00AE4122"/>
    <w:rsid w:val="00AE72E7"/>
    <w:rsid w:val="00AE76EE"/>
    <w:rsid w:val="00AE7EF8"/>
    <w:rsid w:val="00AF0881"/>
    <w:rsid w:val="00AF0CE4"/>
    <w:rsid w:val="00AF1364"/>
    <w:rsid w:val="00AF1541"/>
    <w:rsid w:val="00AF1A3B"/>
    <w:rsid w:val="00AF2567"/>
    <w:rsid w:val="00AF2E31"/>
    <w:rsid w:val="00AF312C"/>
    <w:rsid w:val="00AF3D16"/>
    <w:rsid w:val="00AF4410"/>
    <w:rsid w:val="00AF4560"/>
    <w:rsid w:val="00AF58B1"/>
    <w:rsid w:val="00AF5ED9"/>
    <w:rsid w:val="00AF6A0E"/>
    <w:rsid w:val="00AF6C10"/>
    <w:rsid w:val="00AF7E47"/>
    <w:rsid w:val="00B006C0"/>
    <w:rsid w:val="00B00883"/>
    <w:rsid w:val="00B01EE8"/>
    <w:rsid w:val="00B025C5"/>
    <w:rsid w:val="00B02EC9"/>
    <w:rsid w:val="00B03792"/>
    <w:rsid w:val="00B03BF4"/>
    <w:rsid w:val="00B05059"/>
    <w:rsid w:val="00B063DC"/>
    <w:rsid w:val="00B06732"/>
    <w:rsid w:val="00B0782C"/>
    <w:rsid w:val="00B07D7F"/>
    <w:rsid w:val="00B07EB3"/>
    <w:rsid w:val="00B106B4"/>
    <w:rsid w:val="00B10EEA"/>
    <w:rsid w:val="00B11013"/>
    <w:rsid w:val="00B11297"/>
    <w:rsid w:val="00B11849"/>
    <w:rsid w:val="00B12322"/>
    <w:rsid w:val="00B1261C"/>
    <w:rsid w:val="00B13AED"/>
    <w:rsid w:val="00B14792"/>
    <w:rsid w:val="00B14EAB"/>
    <w:rsid w:val="00B15427"/>
    <w:rsid w:val="00B154F2"/>
    <w:rsid w:val="00B17D57"/>
    <w:rsid w:val="00B2149E"/>
    <w:rsid w:val="00B21ADD"/>
    <w:rsid w:val="00B21CFC"/>
    <w:rsid w:val="00B223F8"/>
    <w:rsid w:val="00B22A4C"/>
    <w:rsid w:val="00B24965"/>
    <w:rsid w:val="00B24FC6"/>
    <w:rsid w:val="00B26B91"/>
    <w:rsid w:val="00B27152"/>
    <w:rsid w:val="00B271FC"/>
    <w:rsid w:val="00B30180"/>
    <w:rsid w:val="00B3058E"/>
    <w:rsid w:val="00B30B3F"/>
    <w:rsid w:val="00B31194"/>
    <w:rsid w:val="00B320A6"/>
    <w:rsid w:val="00B32600"/>
    <w:rsid w:val="00B330D6"/>
    <w:rsid w:val="00B33D8F"/>
    <w:rsid w:val="00B34B45"/>
    <w:rsid w:val="00B3537C"/>
    <w:rsid w:val="00B3586C"/>
    <w:rsid w:val="00B36864"/>
    <w:rsid w:val="00B37611"/>
    <w:rsid w:val="00B400CA"/>
    <w:rsid w:val="00B401DC"/>
    <w:rsid w:val="00B407FE"/>
    <w:rsid w:val="00B40876"/>
    <w:rsid w:val="00B40B4A"/>
    <w:rsid w:val="00B40C0F"/>
    <w:rsid w:val="00B4179F"/>
    <w:rsid w:val="00B430E8"/>
    <w:rsid w:val="00B436E5"/>
    <w:rsid w:val="00B43F78"/>
    <w:rsid w:val="00B4455C"/>
    <w:rsid w:val="00B451BD"/>
    <w:rsid w:val="00B46A77"/>
    <w:rsid w:val="00B46B6C"/>
    <w:rsid w:val="00B4743B"/>
    <w:rsid w:val="00B47A9B"/>
    <w:rsid w:val="00B51039"/>
    <w:rsid w:val="00B51456"/>
    <w:rsid w:val="00B533D1"/>
    <w:rsid w:val="00B53960"/>
    <w:rsid w:val="00B54838"/>
    <w:rsid w:val="00B55273"/>
    <w:rsid w:val="00B55A66"/>
    <w:rsid w:val="00B55B60"/>
    <w:rsid w:val="00B562D5"/>
    <w:rsid w:val="00B56601"/>
    <w:rsid w:val="00B56F71"/>
    <w:rsid w:val="00B60B59"/>
    <w:rsid w:val="00B61C78"/>
    <w:rsid w:val="00B62336"/>
    <w:rsid w:val="00B62AEF"/>
    <w:rsid w:val="00B64512"/>
    <w:rsid w:val="00B6455F"/>
    <w:rsid w:val="00B64CB5"/>
    <w:rsid w:val="00B64E16"/>
    <w:rsid w:val="00B6509D"/>
    <w:rsid w:val="00B65B7B"/>
    <w:rsid w:val="00B65E49"/>
    <w:rsid w:val="00B66AF5"/>
    <w:rsid w:val="00B66E5B"/>
    <w:rsid w:val="00B6791C"/>
    <w:rsid w:val="00B70991"/>
    <w:rsid w:val="00B70B58"/>
    <w:rsid w:val="00B70DDB"/>
    <w:rsid w:val="00B718D8"/>
    <w:rsid w:val="00B71FF2"/>
    <w:rsid w:val="00B72404"/>
    <w:rsid w:val="00B72CA6"/>
    <w:rsid w:val="00B73A6A"/>
    <w:rsid w:val="00B76280"/>
    <w:rsid w:val="00B76556"/>
    <w:rsid w:val="00B76C29"/>
    <w:rsid w:val="00B77CB4"/>
    <w:rsid w:val="00B77FC9"/>
    <w:rsid w:val="00B80A89"/>
    <w:rsid w:val="00B81688"/>
    <w:rsid w:val="00B81DF8"/>
    <w:rsid w:val="00B824E6"/>
    <w:rsid w:val="00B829BB"/>
    <w:rsid w:val="00B835E3"/>
    <w:rsid w:val="00B83631"/>
    <w:rsid w:val="00B84110"/>
    <w:rsid w:val="00B84785"/>
    <w:rsid w:val="00B84F60"/>
    <w:rsid w:val="00B8533A"/>
    <w:rsid w:val="00B85672"/>
    <w:rsid w:val="00B8613A"/>
    <w:rsid w:val="00B86EF6"/>
    <w:rsid w:val="00B87323"/>
    <w:rsid w:val="00B87C03"/>
    <w:rsid w:val="00B90036"/>
    <w:rsid w:val="00B90EFC"/>
    <w:rsid w:val="00B9102D"/>
    <w:rsid w:val="00B91F10"/>
    <w:rsid w:val="00B91FD6"/>
    <w:rsid w:val="00B921D3"/>
    <w:rsid w:val="00B92203"/>
    <w:rsid w:val="00B92448"/>
    <w:rsid w:val="00B92772"/>
    <w:rsid w:val="00B92F6B"/>
    <w:rsid w:val="00B93AD2"/>
    <w:rsid w:val="00B93D07"/>
    <w:rsid w:val="00B93D98"/>
    <w:rsid w:val="00B94FBA"/>
    <w:rsid w:val="00B951E1"/>
    <w:rsid w:val="00B952D5"/>
    <w:rsid w:val="00B958A0"/>
    <w:rsid w:val="00B96645"/>
    <w:rsid w:val="00B974C7"/>
    <w:rsid w:val="00B9794E"/>
    <w:rsid w:val="00B97A3D"/>
    <w:rsid w:val="00BA02C9"/>
    <w:rsid w:val="00BA14E9"/>
    <w:rsid w:val="00BA1B45"/>
    <w:rsid w:val="00BA22B7"/>
    <w:rsid w:val="00BA3ED9"/>
    <w:rsid w:val="00BA43EA"/>
    <w:rsid w:val="00BA4651"/>
    <w:rsid w:val="00BA4A7E"/>
    <w:rsid w:val="00BA6172"/>
    <w:rsid w:val="00BA68A3"/>
    <w:rsid w:val="00BA6B26"/>
    <w:rsid w:val="00BA6C7B"/>
    <w:rsid w:val="00BA7029"/>
    <w:rsid w:val="00BA7988"/>
    <w:rsid w:val="00BB1657"/>
    <w:rsid w:val="00BB1A4D"/>
    <w:rsid w:val="00BB3100"/>
    <w:rsid w:val="00BB41ED"/>
    <w:rsid w:val="00BB4514"/>
    <w:rsid w:val="00BB533A"/>
    <w:rsid w:val="00BB65F4"/>
    <w:rsid w:val="00BB7F5D"/>
    <w:rsid w:val="00BC039F"/>
    <w:rsid w:val="00BC0621"/>
    <w:rsid w:val="00BC1B62"/>
    <w:rsid w:val="00BC21B2"/>
    <w:rsid w:val="00BC227C"/>
    <w:rsid w:val="00BC333B"/>
    <w:rsid w:val="00BC43D5"/>
    <w:rsid w:val="00BC4E7D"/>
    <w:rsid w:val="00BC5250"/>
    <w:rsid w:val="00BC5636"/>
    <w:rsid w:val="00BC62FA"/>
    <w:rsid w:val="00BC697D"/>
    <w:rsid w:val="00BC69AD"/>
    <w:rsid w:val="00BC7B2E"/>
    <w:rsid w:val="00BD017B"/>
    <w:rsid w:val="00BD03D1"/>
    <w:rsid w:val="00BD05EA"/>
    <w:rsid w:val="00BD0831"/>
    <w:rsid w:val="00BD2571"/>
    <w:rsid w:val="00BD3672"/>
    <w:rsid w:val="00BD388C"/>
    <w:rsid w:val="00BD4679"/>
    <w:rsid w:val="00BD4E92"/>
    <w:rsid w:val="00BD5763"/>
    <w:rsid w:val="00BD6510"/>
    <w:rsid w:val="00BD667B"/>
    <w:rsid w:val="00BD6DFB"/>
    <w:rsid w:val="00BE11AB"/>
    <w:rsid w:val="00BE1511"/>
    <w:rsid w:val="00BE2C04"/>
    <w:rsid w:val="00BE2D3F"/>
    <w:rsid w:val="00BE3399"/>
    <w:rsid w:val="00BE34FD"/>
    <w:rsid w:val="00BE3D88"/>
    <w:rsid w:val="00BE3E22"/>
    <w:rsid w:val="00BE5AE6"/>
    <w:rsid w:val="00BE5DF6"/>
    <w:rsid w:val="00BE781B"/>
    <w:rsid w:val="00BF00C5"/>
    <w:rsid w:val="00BF06E1"/>
    <w:rsid w:val="00BF18A6"/>
    <w:rsid w:val="00BF21B5"/>
    <w:rsid w:val="00BF2795"/>
    <w:rsid w:val="00BF2F9B"/>
    <w:rsid w:val="00BF30B0"/>
    <w:rsid w:val="00BF355E"/>
    <w:rsid w:val="00BF46CE"/>
    <w:rsid w:val="00BF7FA1"/>
    <w:rsid w:val="00C002B0"/>
    <w:rsid w:val="00C012D0"/>
    <w:rsid w:val="00C01C16"/>
    <w:rsid w:val="00C03D06"/>
    <w:rsid w:val="00C042ED"/>
    <w:rsid w:val="00C05029"/>
    <w:rsid w:val="00C05578"/>
    <w:rsid w:val="00C05C4D"/>
    <w:rsid w:val="00C05FCD"/>
    <w:rsid w:val="00C060FA"/>
    <w:rsid w:val="00C06360"/>
    <w:rsid w:val="00C06637"/>
    <w:rsid w:val="00C067BF"/>
    <w:rsid w:val="00C10519"/>
    <w:rsid w:val="00C10824"/>
    <w:rsid w:val="00C130BC"/>
    <w:rsid w:val="00C140E0"/>
    <w:rsid w:val="00C14908"/>
    <w:rsid w:val="00C150F1"/>
    <w:rsid w:val="00C1569C"/>
    <w:rsid w:val="00C159CE"/>
    <w:rsid w:val="00C1629C"/>
    <w:rsid w:val="00C1717F"/>
    <w:rsid w:val="00C17BE9"/>
    <w:rsid w:val="00C17EC7"/>
    <w:rsid w:val="00C200F5"/>
    <w:rsid w:val="00C202F6"/>
    <w:rsid w:val="00C20DBD"/>
    <w:rsid w:val="00C22115"/>
    <w:rsid w:val="00C22223"/>
    <w:rsid w:val="00C22874"/>
    <w:rsid w:val="00C229E2"/>
    <w:rsid w:val="00C22B01"/>
    <w:rsid w:val="00C22FCB"/>
    <w:rsid w:val="00C244E6"/>
    <w:rsid w:val="00C24A89"/>
    <w:rsid w:val="00C24D6A"/>
    <w:rsid w:val="00C257D3"/>
    <w:rsid w:val="00C25B0D"/>
    <w:rsid w:val="00C262D7"/>
    <w:rsid w:val="00C2762F"/>
    <w:rsid w:val="00C304C4"/>
    <w:rsid w:val="00C30E25"/>
    <w:rsid w:val="00C31A71"/>
    <w:rsid w:val="00C32009"/>
    <w:rsid w:val="00C322CA"/>
    <w:rsid w:val="00C331CA"/>
    <w:rsid w:val="00C343EB"/>
    <w:rsid w:val="00C3486E"/>
    <w:rsid w:val="00C3517B"/>
    <w:rsid w:val="00C351DC"/>
    <w:rsid w:val="00C35766"/>
    <w:rsid w:val="00C35E32"/>
    <w:rsid w:val="00C360D1"/>
    <w:rsid w:val="00C40125"/>
    <w:rsid w:val="00C401E1"/>
    <w:rsid w:val="00C40551"/>
    <w:rsid w:val="00C405B4"/>
    <w:rsid w:val="00C40F8A"/>
    <w:rsid w:val="00C43E7C"/>
    <w:rsid w:val="00C4563D"/>
    <w:rsid w:val="00C456B7"/>
    <w:rsid w:val="00C45766"/>
    <w:rsid w:val="00C45C80"/>
    <w:rsid w:val="00C47ECF"/>
    <w:rsid w:val="00C50077"/>
    <w:rsid w:val="00C50180"/>
    <w:rsid w:val="00C51931"/>
    <w:rsid w:val="00C539EA"/>
    <w:rsid w:val="00C53C81"/>
    <w:rsid w:val="00C54279"/>
    <w:rsid w:val="00C54C4E"/>
    <w:rsid w:val="00C5532C"/>
    <w:rsid w:val="00C55592"/>
    <w:rsid w:val="00C562E9"/>
    <w:rsid w:val="00C563D5"/>
    <w:rsid w:val="00C5666C"/>
    <w:rsid w:val="00C57834"/>
    <w:rsid w:val="00C57A74"/>
    <w:rsid w:val="00C60805"/>
    <w:rsid w:val="00C608A5"/>
    <w:rsid w:val="00C60EB0"/>
    <w:rsid w:val="00C620DD"/>
    <w:rsid w:val="00C631FC"/>
    <w:rsid w:val="00C638F2"/>
    <w:rsid w:val="00C63996"/>
    <w:rsid w:val="00C64348"/>
    <w:rsid w:val="00C64A0F"/>
    <w:rsid w:val="00C64EC3"/>
    <w:rsid w:val="00C655D1"/>
    <w:rsid w:val="00C65955"/>
    <w:rsid w:val="00C65F37"/>
    <w:rsid w:val="00C65F39"/>
    <w:rsid w:val="00C671AD"/>
    <w:rsid w:val="00C679D7"/>
    <w:rsid w:val="00C70FBC"/>
    <w:rsid w:val="00C70FF2"/>
    <w:rsid w:val="00C7115E"/>
    <w:rsid w:val="00C716F2"/>
    <w:rsid w:val="00C71DEF"/>
    <w:rsid w:val="00C71E80"/>
    <w:rsid w:val="00C728F3"/>
    <w:rsid w:val="00C743CC"/>
    <w:rsid w:val="00C74EA6"/>
    <w:rsid w:val="00C75A8A"/>
    <w:rsid w:val="00C75CA7"/>
    <w:rsid w:val="00C77DA3"/>
    <w:rsid w:val="00C77EA8"/>
    <w:rsid w:val="00C809BA"/>
    <w:rsid w:val="00C813CD"/>
    <w:rsid w:val="00C81825"/>
    <w:rsid w:val="00C81BAA"/>
    <w:rsid w:val="00C82A1A"/>
    <w:rsid w:val="00C82B21"/>
    <w:rsid w:val="00C832BF"/>
    <w:rsid w:val="00C83512"/>
    <w:rsid w:val="00C859C3"/>
    <w:rsid w:val="00C86743"/>
    <w:rsid w:val="00C87729"/>
    <w:rsid w:val="00C877CE"/>
    <w:rsid w:val="00C91691"/>
    <w:rsid w:val="00C919DE"/>
    <w:rsid w:val="00C91B27"/>
    <w:rsid w:val="00C91E7E"/>
    <w:rsid w:val="00C9255A"/>
    <w:rsid w:val="00C929DD"/>
    <w:rsid w:val="00C92C41"/>
    <w:rsid w:val="00C935D9"/>
    <w:rsid w:val="00C93CCD"/>
    <w:rsid w:val="00C9493B"/>
    <w:rsid w:val="00C95AC2"/>
    <w:rsid w:val="00C95C72"/>
    <w:rsid w:val="00C960C0"/>
    <w:rsid w:val="00C96BBE"/>
    <w:rsid w:val="00CA05EF"/>
    <w:rsid w:val="00CA2240"/>
    <w:rsid w:val="00CA4F83"/>
    <w:rsid w:val="00CA61F0"/>
    <w:rsid w:val="00CA6926"/>
    <w:rsid w:val="00CA78E0"/>
    <w:rsid w:val="00CA7AB5"/>
    <w:rsid w:val="00CA7B50"/>
    <w:rsid w:val="00CB0CBD"/>
    <w:rsid w:val="00CB127D"/>
    <w:rsid w:val="00CB21C4"/>
    <w:rsid w:val="00CB2699"/>
    <w:rsid w:val="00CB2A4E"/>
    <w:rsid w:val="00CB36CC"/>
    <w:rsid w:val="00CB3B43"/>
    <w:rsid w:val="00CB3B63"/>
    <w:rsid w:val="00CB448F"/>
    <w:rsid w:val="00CB5AC4"/>
    <w:rsid w:val="00CB66DE"/>
    <w:rsid w:val="00CB6D53"/>
    <w:rsid w:val="00CC0A65"/>
    <w:rsid w:val="00CC0E41"/>
    <w:rsid w:val="00CC3358"/>
    <w:rsid w:val="00CC3D87"/>
    <w:rsid w:val="00CC4488"/>
    <w:rsid w:val="00CC4E1E"/>
    <w:rsid w:val="00CC5E54"/>
    <w:rsid w:val="00CC617B"/>
    <w:rsid w:val="00CC63CB"/>
    <w:rsid w:val="00CD0260"/>
    <w:rsid w:val="00CD02FE"/>
    <w:rsid w:val="00CD1666"/>
    <w:rsid w:val="00CD1E86"/>
    <w:rsid w:val="00CD2C19"/>
    <w:rsid w:val="00CD4572"/>
    <w:rsid w:val="00CD5476"/>
    <w:rsid w:val="00CD62E8"/>
    <w:rsid w:val="00CD7168"/>
    <w:rsid w:val="00CD75C6"/>
    <w:rsid w:val="00CD7CAF"/>
    <w:rsid w:val="00CD7E27"/>
    <w:rsid w:val="00CE027C"/>
    <w:rsid w:val="00CE0561"/>
    <w:rsid w:val="00CE0581"/>
    <w:rsid w:val="00CE0946"/>
    <w:rsid w:val="00CE0C2B"/>
    <w:rsid w:val="00CE1622"/>
    <w:rsid w:val="00CE2CFA"/>
    <w:rsid w:val="00CE2FC4"/>
    <w:rsid w:val="00CE31C7"/>
    <w:rsid w:val="00CE3699"/>
    <w:rsid w:val="00CE3CE6"/>
    <w:rsid w:val="00CE53FB"/>
    <w:rsid w:val="00CE543D"/>
    <w:rsid w:val="00CE6FE2"/>
    <w:rsid w:val="00CE7215"/>
    <w:rsid w:val="00CF011A"/>
    <w:rsid w:val="00CF0DC4"/>
    <w:rsid w:val="00CF145C"/>
    <w:rsid w:val="00CF1CAE"/>
    <w:rsid w:val="00CF22ED"/>
    <w:rsid w:val="00CF2B87"/>
    <w:rsid w:val="00CF2DB5"/>
    <w:rsid w:val="00CF2FE0"/>
    <w:rsid w:val="00CF30A4"/>
    <w:rsid w:val="00CF4B59"/>
    <w:rsid w:val="00CF4BD3"/>
    <w:rsid w:val="00CF4F49"/>
    <w:rsid w:val="00CF58F1"/>
    <w:rsid w:val="00CF5B6D"/>
    <w:rsid w:val="00CF5E11"/>
    <w:rsid w:val="00CF625D"/>
    <w:rsid w:val="00CF629B"/>
    <w:rsid w:val="00CF704F"/>
    <w:rsid w:val="00CF72FB"/>
    <w:rsid w:val="00CF7C8A"/>
    <w:rsid w:val="00D000A4"/>
    <w:rsid w:val="00D00DB8"/>
    <w:rsid w:val="00D0316C"/>
    <w:rsid w:val="00D0318E"/>
    <w:rsid w:val="00D0395C"/>
    <w:rsid w:val="00D03DF3"/>
    <w:rsid w:val="00D049DB"/>
    <w:rsid w:val="00D0691C"/>
    <w:rsid w:val="00D076B4"/>
    <w:rsid w:val="00D07F94"/>
    <w:rsid w:val="00D1074E"/>
    <w:rsid w:val="00D11CFC"/>
    <w:rsid w:val="00D127B9"/>
    <w:rsid w:val="00D14288"/>
    <w:rsid w:val="00D17373"/>
    <w:rsid w:val="00D17B14"/>
    <w:rsid w:val="00D17D0C"/>
    <w:rsid w:val="00D2005F"/>
    <w:rsid w:val="00D200F6"/>
    <w:rsid w:val="00D20230"/>
    <w:rsid w:val="00D20822"/>
    <w:rsid w:val="00D20AF8"/>
    <w:rsid w:val="00D21052"/>
    <w:rsid w:val="00D21685"/>
    <w:rsid w:val="00D21774"/>
    <w:rsid w:val="00D220C0"/>
    <w:rsid w:val="00D22487"/>
    <w:rsid w:val="00D2277F"/>
    <w:rsid w:val="00D22A84"/>
    <w:rsid w:val="00D22AAE"/>
    <w:rsid w:val="00D22E4D"/>
    <w:rsid w:val="00D22E84"/>
    <w:rsid w:val="00D233D4"/>
    <w:rsid w:val="00D23AE1"/>
    <w:rsid w:val="00D24C8B"/>
    <w:rsid w:val="00D24FB1"/>
    <w:rsid w:val="00D261BF"/>
    <w:rsid w:val="00D261C0"/>
    <w:rsid w:val="00D30370"/>
    <w:rsid w:val="00D30B32"/>
    <w:rsid w:val="00D30E53"/>
    <w:rsid w:val="00D3137D"/>
    <w:rsid w:val="00D329C2"/>
    <w:rsid w:val="00D32B4A"/>
    <w:rsid w:val="00D332FA"/>
    <w:rsid w:val="00D339AC"/>
    <w:rsid w:val="00D33D21"/>
    <w:rsid w:val="00D34F06"/>
    <w:rsid w:val="00D35BD7"/>
    <w:rsid w:val="00D362EE"/>
    <w:rsid w:val="00D366FE"/>
    <w:rsid w:val="00D36DDB"/>
    <w:rsid w:val="00D4015A"/>
    <w:rsid w:val="00D40971"/>
    <w:rsid w:val="00D40C91"/>
    <w:rsid w:val="00D40CAB"/>
    <w:rsid w:val="00D41648"/>
    <w:rsid w:val="00D41E4E"/>
    <w:rsid w:val="00D42530"/>
    <w:rsid w:val="00D43EA5"/>
    <w:rsid w:val="00D43EA8"/>
    <w:rsid w:val="00D44037"/>
    <w:rsid w:val="00D4418F"/>
    <w:rsid w:val="00D44CAC"/>
    <w:rsid w:val="00D45E93"/>
    <w:rsid w:val="00D46291"/>
    <w:rsid w:val="00D4690D"/>
    <w:rsid w:val="00D46E31"/>
    <w:rsid w:val="00D4756E"/>
    <w:rsid w:val="00D47B14"/>
    <w:rsid w:val="00D50364"/>
    <w:rsid w:val="00D511C7"/>
    <w:rsid w:val="00D5134A"/>
    <w:rsid w:val="00D51BEF"/>
    <w:rsid w:val="00D51D81"/>
    <w:rsid w:val="00D51E1C"/>
    <w:rsid w:val="00D52532"/>
    <w:rsid w:val="00D52CDB"/>
    <w:rsid w:val="00D53B2A"/>
    <w:rsid w:val="00D54B60"/>
    <w:rsid w:val="00D54D36"/>
    <w:rsid w:val="00D555DC"/>
    <w:rsid w:val="00D56842"/>
    <w:rsid w:val="00D60945"/>
    <w:rsid w:val="00D62EA4"/>
    <w:rsid w:val="00D62F0F"/>
    <w:rsid w:val="00D637B4"/>
    <w:rsid w:val="00D64494"/>
    <w:rsid w:val="00D64AD1"/>
    <w:rsid w:val="00D65BFE"/>
    <w:rsid w:val="00D664E5"/>
    <w:rsid w:val="00D66AD4"/>
    <w:rsid w:val="00D67972"/>
    <w:rsid w:val="00D70A38"/>
    <w:rsid w:val="00D71B35"/>
    <w:rsid w:val="00D72379"/>
    <w:rsid w:val="00D739F0"/>
    <w:rsid w:val="00D73BFE"/>
    <w:rsid w:val="00D741A4"/>
    <w:rsid w:val="00D75778"/>
    <w:rsid w:val="00D75B29"/>
    <w:rsid w:val="00D76270"/>
    <w:rsid w:val="00D7695E"/>
    <w:rsid w:val="00D76F8B"/>
    <w:rsid w:val="00D76FC5"/>
    <w:rsid w:val="00D77C4A"/>
    <w:rsid w:val="00D77D6F"/>
    <w:rsid w:val="00D77EE0"/>
    <w:rsid w:val="00D8039B"/>
    <w:rsid w:val="00D80D03"/>
    <w:rsid w:val="00D80D17"/>
    <w:rsid w:val="00D823CD"/>
    <w:rsid w:val="00D82DE7"/>
    <w:rsid w:val="00D83BB7"/>
    <w:rsid w:val="00D84A46"/>
    <w:rsid w:val="00D84C78"/>
    <w:rsid w:val="00D855CF"/>
    <w:rsid w:val="00D856F2"/>
    <w:rsid w:val="00D85B3A"/>
    <w:rsid w:val="00D86764"/>
    <w:rsid w:val="00D87438"/>
    <w:rsid w:val="00D87458"/>
    <w:rsid w:val="00D8769B"/>
    <w:rsid w:val="00D87CF7"/>
    <w:rsid w:val="00D87F2F"/>
    <w:rsid w:val="00D90557"/>
    <w:rsid w:val="00D91626"/>
    <w:rsid w:val="00D91AB7"/>
    <w:rsid w:val="00D925BA"/>
    <w:rsid w:val="00D92849"/>
    <w:rsid w:val="00D92CF4"/>
    <w:rsid w:val="00D95BBB"/>
    <w:rsid w:val="00D962A5"/>
    <w:rsid w:val="00D963AA"/>
    <w:rsid w:val="00D96B89"/>
    <w:rsid w:val="00D976F9"/>
    <w:rsid w:val="00DA0211"/>
    <w:rsid w:val="00DA0528"/>
    <w:rsid w:val="00DA0671"/>
    <w:rsid w:val="00DA0765"/>
    <w:rsid w:val="00DA1459"/>
    <w:rsid w:val="00DA1E58"/>
    <w:rsid w:val="00DA249E"/>
    <w:rsid w:val="00DA257D"/>
    <w:rsid w:val="00DA29B1"/>
    <w:rsid w:val="00DA33DB"/>
    <w:rsid w:val="00DA3878"/>
    <w:rsid w:val="00DA3A23"/>
    <w:rsid w:val="00DA4617"/>
    <w:rsid w:val="00DA4904"/>
    <w:rsid w:val="00DA6428"/>
    <w:rsid w:val="00DA65E3"/>
    <w:rsid w:val="00DA6A0D"/>
    <w:rsid w:val="00DA6F33"/>
    <w:rsid w:val="00DA7229"/>
    <w:rsid w:val="00DB13F9"/>
    <w:rsid w:val="00DB1F2A"/>
    <w:rsid w:val="00DB27ED"/>
    <w:rsid w:val="00DB2D4E"/>
    <w:rsid w:val="00DB3001"/>
    <w:rsid w:val="00DB44D8"/>
    <w:rsid w:val="00DB4DE4"/>
    <w:rsid w:val="00DB4EF9"/>
    <w:rsid w:val="00DB5AFD"/>
    <w:rsid w:val="00DB6BBD"/>
    <w:rsid w:val="00DB6CB3"/>
    <w:rsid w:val="00DB73A8"/>
    <w:rsid w:val="00DB7938"/>
    <w:rsid w:val="00DB79A8"/>
    <w:rsid w:val="00DC0519"/>
    <w:rsid w:val="00DC0D60"/>
    <w:rsid w:val="00DC1578"/>
    <w:rsid w:val="00DC1F62"/>
    <w:rsid w:val="00DC2421"/>
    <w:rsid w:val="00DC35C7"/>
    <w:rsid w:val="00DC3E03"/>
    <w:rsid w:val="00DC4ED9"/>
    <w:rsid w:val="00DC5ACB"/>
    <w:rsid w:val="00DC6032"/>
    <w:rsid w:val="00DC66F3"/>
    <w:rsid w:val="00DC71FA"/>
    <w:rsid w:val="00DC7B8B"/>
    <w:rsid w:val="00DC7F82"/>
    <w:rsid w:val="00DD0290"/>
    <w:rsid w:val="00DD0B83"/>
    <w:rsid w:val="00DD146E"/>
    <w:rsid w:val="00DD17E5"/>
    <w:rsid w:val="00DD1D63"/>
    <w:rsid w:val="00DD29CD"/>
    <w:rsid w:val="00DD3354"/>
    <w:rsid w:val="00DD482F"/>
    <w:rsid w:val="00DD4B61"/>
    <w:rsid w:val="00DD4C7C"/>
    <w:rsid w:val="00DD4C7F"/>
    <w:rsid w:val="00DD5A22"/>
    <w:rsid w:val="00DD65C2"/>
    <w:rsid w:val="00DD7204"/>
    <w:rsid w:val="00DD769A"/>
    <w:rsid w:val="00DE032D"/>
    <w:rsid w:val="00DE1137"/>
    <w:rsid w:val="00DE153D"/>
    <w:rsid w:val="00DE19A2"/>
    <w:rsid w:val="00DE4831"/>
    <w:rsid w:val="00DE4CDF"/>
    <w:rsid w:val="00DE5901"/>
    <w:rsid w:val="00DE5D44"/>
    <w:rsid w:val="00DE695F"/>
    <w:rsid w:val="00DF00BE"/>
    <w:rsid w:val="00DF1FEF"/>
    <w:rsid w:val="00DF248D"/>
    <w:rsid w:val="00DF2D3B"/>
    <w:rsid w:val="00DF2DF9"/>
    <w:rsid w:val="00DF3191"/>
    <w:rsid w:val="00DF32FC"/>
    <w:rsid w:val="00DF69B4"/>
    <w:rsid w:val="00DF6C52"/>
    <w:rsid w:val="00DF7214"/>
    <w:rsid w:val="00DF7B36"/>
    <w:rsid w:val="00DF7D17"/>
    <w:rsid w:val="00E005AF"/>
    <w:rsid w:val="00E00634"/>
    <w:rsid w:val="00E0083A"/>
    <w:rsid w:val="00E02116"/>
    <w:rsid w:val="00E02A35"/>
    <w:rsid w:val="00E02C78"/>
    <w:rsid w:val="00E02E1A"/>
    <w:rsid w:val="00E02FD3"/>
    <w:rsid w:val="00E03072"/>
    <w:rsid w:val="00E03263"/>
    <w:rsid w:val="00E03727"/>
    <w:rsid w:val="00E04A40"/>
    <w:rsid w:val="00E05299"/>
    <w:rsid w:val="00E0576B"/>
    <w:rsid w:val="00E06810"/>
    <w:rsid w:val="00E06A4D"/>
    <w:rsid w:val="00E06E6B"/>
    <w:rsid w:val="00E10254"/>
    <w:rsid w:val="00E10632"/>
    <w:rsid w:val="00E10661"/>
    <w:rsid w:val="00E10875"/>
    <w:rsid w:val="00E1154F"/>
    <w:rsid w:val="00E11A1E"/>
    <w:rsid w:val="00E123C0"/>
    <w:rsid w:val="00E12472"/>
    <w:rsid w:val="00E12858"/>
    <w:rsid w:val="00E12DEE"/>
    <w:rsid w:val="00E13194"/>
    <w:rsid w:val="00E13710"/>
    <w:rsid w:val="00E138C9"/>
    <w:rsid w:val="00E13D24"/>
    <w:rsid w:val="00E14E35"/>
    <w:rsid w:val="00E15D47"/>
    <w:rsid w:val="00E1616C"/>
    <w:rsid w:val="00E16833"/>
    <w:rsid w:val="00E16ED5"/>
    <w:rsid w:val="00E173BA"/>
    <w:rsid w:val="00E17B45"/>
    <w:rsid w:val="00E214D8"/>
    <w:rsid w:val="00E21715"/>
    <w:rsid w:val="00E21A6C"/>
    <w:rsid w:val="00E238BA"/>
    <w:rsid w:val="00E25270"/>
    <w:rsid w:val="00E25340"/>
    <w:rsid w:val="00E263E3"/>
    <w:rsid w:val="00E27DEE"/>
    <w:rsid w:val="00E310A2"/>
    <w:rsid w:val="00E32BEA"/>
    <w:rsid w:val="00E32E77"/>
    <w:rsid w:val="00E32E80"/>
    <w:rsid w:val="00E33EE9"/>
    <w:rsid w:val="00E3515D"/>
    <w:rsid w:val="00E35306"/>
    <w:rsid w:val="00E355F2"/>
    <w:rsid w:val="00E36511"/>
    <w:rsid w:val="00E3651D"/>
    <w:rsid w:val="00E36DFB"/>
    <w:rsid w:val="00E37250"/>
    <w:rsid w:val="00E37568"/>
    <w:rsid w:val="00E378E1"/>
    <w:rsid w:val="00E37C7D"/>
    <w:rsid w:val="00E40142"/>
    <w:rsid w:val="00E40443"/>
    <w:rsid w:val="00E40F0C"/>
    <w:rsid w:val="00E411A7"/>
    <w:rsid w:val="00E414E2"/>
    <w:rsid w:val="00E420CD"/>
    <w:rsid w:val="00E4221B"/>
    <w:rsid w:val="00E4305B"/>
    <w:rsid w:val="00E43612"/>
    <w:rsid w:val="00E43B4A"/>
    <w:rsid w:val="00E44886"/>
    <w:rsid w:val="00E44E0E"/>
    <w:rsid w:val="00E451A8"/>
    <w:rsid w:val="00E46ADD"/>
    <w:rsid w:val="00E46F43"/>
    <w:rsid w:val="00E47BBB"/>
    <w:rsid w:val="00E50412"/>
    <w:rsid w:val="00E505FE"/>
    <w:rsid w:val="00E512B7"/>
    <w:rsid w:val="00E5153C"/>
    <w:rsid w:val="00E51FD4"/>
    <w:rsid w:val="00E52473"/>
    <w:rsid w:val="00E5321C"/>
    <w:rsid w:val="00E53429"/>
    <w:rsid w:val="00E53936"/>
    <w:rsid w:val="00E53C37"/>
    <w:rsid w:val="00E54259"/>
    <w:rsid w:val="00E54E46"/>
    <w:rsid w:val="00E55841"/>
    <w:rsid w:val="00E55A98"/>
    <w:rsid w:val="00E57E26"/>
    <w:rsid w:val="00E60E6C"/>
    <w:rsid w:val="00E6190D"/>
    <w:rsid w:val="00E61BFC"/>
    <w:rsid w:val="00E61E8B"/>
    <w:rsid w:val="00E62ABF"/>
    <w:rsid w:val="00E63910"/>
    <w:rsid w:val="00E642E8"/>
    <w:rsid w:val="00E655CE"/>
    <w:rsid w:val="00E6674A"/>
    <w:rsid w:val="00E672C7"/>
    <w:rsid w:val="00E679BE"/>
    <w:rsid w:val="00E7162B"/>
    <w:rsid w:val="00E718C5"/>
    <w:rsid w:val="00E729D9"/>
    <w:rsid w:val="00E7486A"/>
    <w:rsid w:val="00E74C73"/>
    <w:rsid w:val="00E75514"/>
    <w:rsid w:val="00E759EC"/>
    <w:rsid w:val="00E75B47"/>
    <w:rsid w:val="00E75C1E"/>
    <w:rsid w:val="00E7614D"/>
    <w:rsid w:val="00E762E2"/>
    <w:rsid w:val="00E76345"/>
    <w:rsid w:val="00E7714B"/>
    <w:rsid w:val="00E77A4F"/>
    <w:rsid w:val="00E77F1C"/>
    <w:rsid w:val="00E800C4"/>
    <w:rsid w:val="00E81EB4"/>
    <w:rsid w:val="00E82338"/>
    <w:rsid w:val="00E82D5C"/>
    <w:rsid w:val="00E83482"/>
    <w:rsid w:val="00E837B2"/>
    <w:rsid w:val="00E8464A"/>
    <w:rsid w:val="00E8496D"/>
    <w:rsid w:val="00E84B13"/>
    <w:rsid w:val="00E84B46"/>
    <w:rsid w:val="00E85018"/>
    <w:rsid w:val="00E85624"/>
    <w:rsid w:val="00E85CB2"/>
    <w:rsid w:val="00E86E6D"/>
    <w:rsid w:val="00E902FD"/>
    <w:rsid w:val="00E91F12"/>
    <w:rsid w:val="00E95AF6"/>
    <w:rsid w:val="00E96FC1"/>
    <w:rsid w:val="00E9778E"/>
    <w:rsid w:val="00EA0371"/>
    <w:rsid w:val="00EA0831"/>
    <w:rsid w:val="00EA0ECC"/>
    <w:rsid w:val="00EA28AD"/>
    <w:rsid w:val="00EA3EB1"/>
    <w:rsid w:val="00EA3F83"/>
    <w:rsid w:val="00EA4894"/>
    <w:rsid w:val="00EA4B89"/>
    <w:rsid w:val="00EA563F"/>
    <w:rsid w:val="00EA6C3A"/>
    <w:rsid w:val="00EB120D"/>
    <w:rsid w:val="00EB1B2E"/>
    <w:rsid w:val="00EB30CF"/>
    <w:rsid w:val="00EB3805"/>
    <w:rsid w:val="00EB39BD"/>
    <w:rsid w:val="00EB51E8"/>
    <w:rsid w:val="00EB5429"/>
    <w:rsid w:val="00EB5CC6"/>
    <w:rsid w:val="00EB6217"/>
    <w:rsid w:val="00EB625F"/>
    <w:rsid w:val="00EB7DE4"/>
    <w:rsid w:val="00EC11F0"/>
    <w:rsid w:val="00EC12EF"/>
    <w:rsid w:val="00EC2111"/>
    <w:rsid w:val="00EC2BF2"/>
    <w:rsid w:val="00EC3326"/>
    <w:rsid w:val="00EC3422"/>
    <w:rsid w:val="00EC40D1"/>
    <w:rsid w:val="00EC48D7"/>
    <w:rsid w:val="00EC5A7E"/>
    <w:rsid w:val="00EC5B6C"/>
    <w:rsid w:val="00EC5C0F"/>
    <w:rsid w:val="00EC7DA1"/>
    <w:rsid w:val="00EC7F48"/>
    <w:rsid w:val="00ED052C"/>
    <w:rsid w:val="00ED15CB"/>
    <w:rsid w:val="00ED1A30"/>
    <w:rsid w:val="00ED1D84"/>
    <w:rsid w:val="00ED4521"/>
    <w:rsid w:val="00ED4AD9"/>
    <w:rsid w:val="00ED4E89"/>
    <w:rsid w:val="00ED573F"/>
    <w:rsid w:val="00ED585E"/>
    <w:rsid w:val="00ED58F6"/>
    <w:rsid w:val="00ED5D0E"/>
    <w:rsid w:val="00ED64C8"/>
    <w:rsid w:val="00ED6771"/>
    <w:rsid w:val="00ED688D"/>
    <w:rsid w:val="00ED7721"/>
    <w:rsid w:val="00ED7D56"/>
    <w:rsid w:val="00ED7FF5"/>
    <w:rsid w:val="00EE0B15"/>
    <w:rsid w:val="00EE1FC7"/>
    <w:rsid w:val="00EE20BE"/>
    <w:rsid w:val="00EE2B10"/>
    <w:rsid w:val="00EE3A84"/>
    <w:rsid w:val="00EE3FB0"/>
    <w:rsid w:val="00EE413D"/>
    <w:rsid w:val="00EE4722"/>
    <w:rsid w:val="00EE52B2"/>
    <w:rsid w:val="00EE549B"/>
    <w:rsid w:val="00EE5D61"/>
    <w:rsid w:val="00EE6F77"/>
    <w:rsid w:val="00EF14C2"/>
    <w:rsid w:val="00EF2A14"/>
    <w:rsid w:val="00EF306E"/>
    <w:rsid w:val="00EF3411"/>
    <w:rsid w:val="00EF392A"/>
    <w:rsid w:val="00EF3D03"/>
    <w:rsid w:val="00EF3F7B"/>
    <w:rsid w:val="00EF49AF"/>
    <w:rsid w:val="00EF4B76"/>
    <w:rsid w:val="00EF6B78"/>
    <w:rsid w:val="00EF7094"/>
    <w:rsid w:val="00EF711C"/>
    <w:rsid w:val="00EF7385"/>
    <w:rsid w:val="00EF7A69"/>
    <w:rsid w:val="00F010A4"/>
    <w:rsid w:val="00F01C68"/>
    <w:rsid w:val="00F03FEF"/>
    <w:rsid w:val="00F0473C"/>
    <w:rsid w:val="00F051EB"/>
    <w:rsid w:val="00F0561C"/>
    <w:rsid w:val="00F06E05"/>
    <w:rsid w:val="00F06F72"/>
    <w:rsid w:val="00F072DE"/>
    <w:rsid w:val="00F073B3"/>
    <w:rsid w:val="00F109E8"/>
    <w:rsid w:val="00F10BCF"/>
    <w:rsid w:val="00F10C72"/>
    <w:rsid w:val="00F11F97"/>
    <w:rsid w:val="00F13DB7"/>
    <w:rsid w:val="00F141D6"/>
    <w:rsid w:val="00F14553"/>
    <w:rsid w:val="00F14741"/>
    <w:rsid w:val="00F14D84"/>
    <w:rsid w:val="00F15C23"/>
    <w:rsid w:val="00F15FD7"/>
    <w:rsid w:val="00F2006D"/>
    <w:rsid w:val="00F200C2"/>
    <w:rsid w:val="00F210B3"/>
    <w:rsid w:val="00F217E8"/>
    <w:rsid w:val="00F21F0F"/>
    <w:rsid w:val="00F227A5"/>
    <w:rsid w:val="00F22800"/>
    <w:rsid w:val="00F232F4"/>
    <w:rsid w:val="00F24006"/>
    <w:rsid w:val="00F2412C"/>
    <w:rsid w:val="00F2435D"/>
    <w:rsid w:val="00F2460D"/>
    <w:rsid w:val="00F24848"/>
    <w:rsid w:val="00F27059"/>
    <w:rsid w:val="00F2753F"/>
    <w:rsid w:val="00F276C8"/>
    <w:rsid w:val="00F27FB8"/>
    <w:rsid w:val="00F304DF"/>
    <w:rsid w:val="00F30AE1"/>
    <w:rsid w:val="00F31C8C"/>
    <w:rsid w:val="00F31E15"/>
    <w:rsid w:val="00F321C8"/>
    <w:rsid w:val="00F335F2"/>
    <w:rsid w:val="00F34428"/>
    <w:rsid w:val="00F34821"/>
    <w:rsid w:val="00F35C3B"/>
    <w:rsid w:val="00F41ED8"/>
    <w:rsid w:val="00F42776"/>
    <w:rsid w:val="00F43BE0"/>
    <w:rsid w:val="00F449C5"/>
    <w:rsid w:val="00F44B4D"/>
    <w:rsid w:val="00F45FFC"/>
    <w:rsid w:val="00F466AD"/>
    <w:rsid w:val="00F4673C"/>
    <w:rsid w:val="00F46A67"/>
    <w:rsid w:val="00F46FC7"/>
    <w:rsid w:val="00F51C1E"/>
    <w:rsid w:val="00F51F1C"/>
    <w:rsid w:val="00F524B0"/>
    <w:rsid w:val="00F5254A"/>
    <w:rsid w:val="00F52BD0"/>
    <w:rsid w:val="00F53190"/>
    <w:rsid w:val="00F555EA"/>
    <w:rsid w:val="00F56A27"/>
    <w:rsid w:val="00F577D7"/>
    <w:rsid w:val="00F60E0D"/>
    <w:rsid w:val="00F620A6"/>
    <w:rsid w:val="00F62226"/>
    <w:rsid w:val="00F63941"/>
    <w:rsid w:val="00F64671"/>
    <w:rsid w:val="00F64998"/>
    <w:rsid w:val="00F662D2"/>
    <w:rsid w:val="00F67035"/>
    <w:rsid w:val="00F678F8"/>
    <w:rsid w:val="00F728C0"/>
    <w:rsid w:val="00F73459"/>
    <w:rsid w:val="00F735E7"/>
    <w:rsid w:val="00F735ED"/>
    <w:rsid w:val="00F73B00"/>
    <w:rsid w:val="00F73EB0"/>
    <w:rsid w:val="00F747AD"/>
    <w:rsid w:val="00F74D2D"/>
    <w:rsid w:val="00F7560C"/>
    <w:rsid w:val="00F763F2"/>
    <w:rsid w:val="00F77030"/>
    <w:rsid w:val="00F773B2"/>
    <w:rsid w:val="00F77821"/>
    <w:rsid w:val="00F807F9"/>
    <w:rsid w:val="00F8119B"/>
    <w:rsid w:val="00F81849"/>
    <w:rsid w:val="00F81ED0"/>
    <w:rsid w:val="00F82913"/>
    <w:rsid w:val="00F82A63"/>
    <w:rsid w:val="00F845A0"/>
    <w:rsid w:val="00F87099"/>
    <w:rsid w:val="00F876A3"/>
    <w:rsid w:val="00F87A5E"/>
    <w:rsid w:val="00F87D50"/>
    <w:rsid w:val="00F90635"/>
    <w:rsid w:val="00F932E1"/>
    <w:rsid w:val="00F93C48"/>
    <w:rsid w:val="00F9423D"/>
    <w:rsid w:val="00F954D5"/>
    <w:rsid w:val="00F95675"/>
    <w:rsid w:val="00F960E9"/>
    <w:rsid w:val="00F97A42"/>
    <w:rsid w:val="00FA04B0"/>
    <w:rsid w:val="00FA0CF2"/>
    <w:rsid w:val="00FA1B76"/>
    <w:rsid w:val="00FA1E41"/>
    <w:rsid w:val="00FA1F4F"/>
    <w:rsid w:val="00FA2DBF"/>
    <w:rsid w:val="00FA2E98"/>
    <w:rsid w:val="00FA336D"/>
    <w:rsid w:val="00FA36B9"/>
    <w:rsid w:val="00FA3CF0"/>
    <w:rsid w:val="00FA449A"/>
    <w:rsid w:val="00FA5100"/>
    <w:rsid w:val="00FA5420"/>
    <w:rsid w:val="00FA7045"/>
    <w:rsid w:val="00FA73B1"/>
    <w:rsid w:val="00FB044B"/>
    <w:rsid w:val="00FB2B81"/>
    <w:rsid w:val="00FB3169"/>
    <w:rsid w:val="00FB3406"/>
    <w:rsid w:val="00FB5D13"/>
    <w:rsid w:val="00FB630D"/>
    <w:rsid w:val="00FB686D"/>
    <w:rsid w:val="00FB69DF"/>
    <w:rsid w:val="00FB7AB4"/>
    <w:rsid w:val="00FB7E01"/>
    <w:rsid w:val="00FC10ED"/>
    <w:rsid w:val="00FC2274"/>
    <w:rsid w:val="00FC307B"/>
    <w:rsid w:val="00FC30D6"/>
    <w:rsid w:val="00FC3587"/>
    <w:rsid w:val="00FC36C2"/>
    <w:rsid w:val="00FC4026"/>
    <w:rsid w:val="00FC4EF5"/>
    <w:rsid w:val="00FC50CB"/>
    <w:rsid w:val="00FC512A"/>
    <w:rsid w:val="00FC520E"/>
    <w:rsid w:val="00FC56D2"/>
    <w:rsid w:val="00FC61D0"/>
    <w:rsid w:val="00FC6D03"/>
    <w:rsid w:val="00FC71A7"/>
    <w:rsid w:val="00FC75A1"/>
    <w:rsid w:val="00FD0417"/>
    <w:rsid w:val="00FD1E6D"/>
    <w:rsid w:val="00FD298F"/>
    <w:rsid w:val="00FD2A86"/>
    <w:rsid w:val="00FD3300"/>
    <w:rsid w:val="00FD3411"/>
    <w:rsid w:val="00FD3711"/>
    <w:rsid w:val="00FD481F"/>
    <w:rsid w:val="00FD514A"/>
    <w:rsid w:val="00FD7274"/>
    <w:rsid w:val="00FD77D2"/>
    <w:rsid w:val="00FD7B7C"/>
    <w:rsid w:val="00FE124D"/>
    <w:rsid w:val="00FE1D19"/>
    <w:rsid w:val="00FE3D29"/>
    <w:rsid w:val="00FE4D75"/>
    <w:rsid w:val="00FE534E"/>
    <w:rsid w:val="00FE5770"/>
    <w:rsid w:val="00FE5BF0"/>
    <w:rsid w:val="00FE5FAB"/>
    <w:rsid w:val="00FE637B"/>
    <w:rsid w:val="00FE66EE"/>
    <w:rsid w:val="00FE6A2C"/>
    <w:rsid w:val="00FE7B98"/>
    <w:rsid w:val="00FF0D96"/>
    <w:rsid w:val="00FF1478"/>
    <w:rsid w:val="00FF1DBA"/>
    <w:rsid w:val="00FF2C36"/>
    <w:rsid w:val="00FF2C78"/>
    <w:rsid w:val="00FF40C0"/>
    <w:rsid w:val="00FF4603"/>
    <w:rsid w:val="00FF4FA0"/>
    <w:rsid w:val="00FF529E"/>
    <w:rsid w:val="00FF55D9"/>
    <w:rsid w:val="00FF5933"/>
    <w:rsid w:val="00FF6819"/>
    <w:rsid w:val="00FF755E"/>
    <w:rsid w:val="00FF7A3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8193">
      <v:textbox inset="5.85pt,.7pt,5.85pt,.7pt"/>
    </o:shapedefaults>
    <o:shapelayout v:ext="edit">
      <o:idmap v:ext="edit" data="1"/>
    </o:shapelayout>
  </w:shapeDefaults>
  <w:decimalSymbol w:val="."/>
  <w:listSeparator w:val=","/>
  <w14:docId w14:val="0EDF9719"/>
  <w14:discardImageEditingData/>
  <w15:docId w15:val="{8A9B38F4-9042-4A53-BDFD-3B782C6A08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1367DB"/>
    <w:pPr>
      <w:widowControl w:val="0"/>
      <w:autoSpaceDE w:val="0"/>
      <w:autoSpaceDN w:val="0"/>
      <w:jc w:val="both"/>
    </w:pPr>
    <w:rPr>
      <w:rFonts w:ascii="ＭＳ 明朝" w:eastAsia="ＭＳ 明朝" w:hAnsi="Century" w:cs="Times New Roman"/>
      <w:szCs w:val="24"/>
    </w:rPr>
  </w:style>
  <w:style w:type="paragraph" w:styleId="1">
    <w:name w:val="heading 1"/>
    <w:basedOn w:val="a"/>
    <w:next w:val="a"/>
    <w:link w:val="10"/>
    <w:uiPriority w:val="9"/>
    <w:qFormat/>
    <w:rsid w:val="007903A8"/>
    <w:pPr>
      <w:keepNext/>
      <w:outlineLvl w:val="0"/>
    </w:pPr>
    <w:rPr>
      <w:rFonts w:asciiTheme="majorHAnsi" w:eastAsiaTheme="majorEastAsia" w:hAnsiTheme="majorHAnsi" w:cstheme="majorBidi"/>
      <w:sz w:val="24"/>
    </w:rPr>
  </w:style>
  <w:style w:type="paragraph" w:styleId="2">
    <w:name w:val="heading 2"/>
    <w:basedOn w:val="a"/>
    <w:next w:val="a"/>
    <w:link w:val="20"/>
    <w:uiPriority w:val="9"/>
    <w:unhideWhenUsed/>
    <w:qFormat/>
    <w:rsid w:val="007903A8"/>
    <w:pPr>
      <w:keepNext/>
      <w:outlineLvl w:val="1"/>
    </w:pPr>
    <w:rPr>
      <w:rFonts w:asciiTheme="majorHAnsi" w:eastAsiaTheme="majorEastAsia" w:hAnsiTheme="majorHAnsi" w:cstheme="majorBidi"/>
    </w:rPr>
  </w:style>
  <w:style w:type="paragraph" w:styleId="3">
    <w:name w:val="heading 3"/>
    <w:basedOn w:val="a"/>
    <w:next w:val="a"/>
    <w:link w:val="30"/>
    <w:uiPriority w:val="9"/>
    <w:unhideWhenUsed/>
    <w:qFormat/>
    <w:rsid w:val="002E2623"/>
    <w:pPr>
      <w:keepNext/>
      <w:ind w:leftChars="100" w:left="210"/>
      <w:outlineLvl w:val="2"/>
    </w:pPr>
    <w:rPr>
      <w:rFonts w:ascii="ＭＳ Ｐゴシック" w:eastAsia="ＭＳ Ｐゴシック" w:hAnsi="ＭＳ Ｐゴシック" w:cstheme="majorBidi"/>
      <w:color w:val="000000" w:themeColor="text1"/>
      <w:sz w:val="32"/>
      <w:szCs w:val="32"/>
    </w:rPr>
  </w:style>
  <w:style w:type="paragraph" w:styleId="4">
    <w:name w:val="heading 4"/>
    <w:basedOn w:val="a"/>
    <w:next w:val="a"/>
    <w:link w:val="40"/>
    <w:uiPriority w:val="9"/>
    <w:unhideWhenUsed/>
    <w:qFormat/>
    <w:rsid w:val="00D329C2"/>
    <w:pPr>
      <w:keepNext/>
      <w:ind w:leftChars="400" w:left="400"/>
      <w:outlineLvl w:val="3"/>
    </w:pPr>
    <w:rPr>
      <w:b/>
      <w:bCs/>
    </w:rPr>
  </w:style>
  <w:style w:type="paragraph" w:styleId="5">
    <w:name w:val="heading 5"/>
    <w:basedOn w:val="a"/>
    <w:next w:val="a"/>
    <w:link w:val="50"/>
    <w:uiPriority w:val="9"/>
    <w:semiHidden/>
    <w:unhideWhenUsed/>
    <w:qFormat/>
    <w:rsid w:val="002E2623"/>
    <w:pPr>
      <w:keepNext/>
      <w:ind w:leftChars="800" w:left="800"/>
      <w:outlineLvl w:val="4"/>
    </w:pPr>
    <w:rPr>
      <w:rFonts w:asciiTheme="majorHAnsi" w:eastAsiaTheme="majorEastAsia" w:hAnsiTheme="majorHAnsi" w:cstheme="majorBidi"/>
    </w:rPr>
  </w:style>
  <w:style w:type="paragraph" w:styleId="6">
    <w:name w:val="heading 6"/>
    <w:basedOn w:val="a"/>
    <w:next w:val="a"/>
    <w:link w:val="60"/>
    <w:uiPriority w:val="9"/>
    <w:semiHidden/>
    <w:unhideWhenUsed/>
    <w:qFormat/>
    <w:rsid w:val="002E2623"/>
    <w:pPr>
      <w:keepNext/>
      <w:ind w:leftChars="800" w:left="800"/>
      <w:outlineLvl w:val="5"/>
    </w:pPr>
    <w:rPr>
      <w:b/>
      <w:bCs/>
    </w:rPr>
  </w:style>
  <w:style w:type="paragraph" w:styleId="7">
    <w:name w:val="heading 7"/>
    <w:basedOn w:val="a"/>
    <w:next w:val="a"/>
    <w:link w:val="70"/>
    <w:uiPriority w:val="9"/>
    <w:semiHidden/>
    <w:unhideWhenUsed/>
    <w:qFormat/>
    <w:rsid w:val="002E2623"/>
    <w:pPr>
      <w:keepNext/>
      <w:ind w:leftChars="800" w:left="800"/>
      <w:outlineLvl w:val="6"/>
    </w:pPr>
  </w:style>
  <w:style w:type="paragraph" w:styleId="8">
    <w:name w:val="heading 8"/>
    <w:basedOn w:val="a"/>
    <w:next w:val="a"/>
    <w:link w:val="80"/>
    <w:uiPriority w:val="9"/>
    <w:semiHidden/>
    <w:unhideWhenUsed/>
    <w:qFormat/>
    <w:rsid w:val="002E2623"/>
    <w:pPr>
      <w:keepNext/>
      <w:ind w:leftChars="1200" w:left="1200"/>
      <w:outlineLvl w:val="7"/>
    </w:pPr>
  </w:style>
  <w:style w:type="paragraph" w:styleId="9">
    <w:name w:val="heading 9"/>
    <w:basedOn w:val="a"/>
    <w:next w:val="a"/>
    <w:link w:val="90"/>
    <w:uiPriority w:val="9"/>
    <w:semiHidden/>
    <w:unhideWhenUsed/>
    <w:qFormat/>
    <w:rsid w:val="002E2623"/>
    <w:pPr>
      <w:keepNext/>
      <w:ind w:leftChars="1200" w:left="1200"/>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rsid w:val="007903A8"/>
  </w:style>
  <w:style w:type="paragraph" w:styleId="a4">
    <w:name w:val="footer"/>
    <w:basedOn w:val="a"/>
    <w:link w:val="a5"/>
    <w:uiPriority w:val="99"/>
    <w:rsid w:val="007903A8"/>
    <w:pPr>
      <w:tabs>
        <w:tab w:val="center" w:pos="4252"/>
        <w:tab w:val="right" w:pos="8504"/>
      </w:tabs>
      <w:snapToGrid w:val="0"/>
    </w:pPr>
  </w:style>
  <w:style w:type="character" w:customStyle="1" w:styleId="a5">
    <w:name w:val="フッター (文字)"/>
    <w:basedOn w:val="a0"/>
    <w:link w:val="a4"/>
    <w:uiPriority w:val="99"/>
    <w:rsid w:val="007903A8"/>
    <w:rPr>
      <w:rFonts w:ascii="ＭＳ 明朝" w:eastAsia="ＭＳ 明朝" w:hAnsi="Century" w:cs="Times New Roman"/>
      <w:szCs w:val="24"/>
    </w:rPr>
  </w:style>
  <w:style w:type="paragraph" w:styleId="a6">
    <w:name w:val="header"/>
    <w:basedOn w:val="a"/>
    <w:link w:val="a7"/>
    <w:unhideWhenUsed/>
    <w:rsid w:val="007903A8"/>
    <w:pPr>
      <w:tabs>
        <w:tab w:val="center" w:pos="4252"/>
        <w:tab w:val="right" w:pos="8504"/>
      </w:tabs>
      <w:snapToGrid w:val="0"/>
    </w:pPr>
  </w:style>
  <w:style w:type="character" w:customStyle="1" w:styleId="a7">
    <w:name w:val="ヘッダー (文字)"/>
    <w:basedOn w:val="a0"/>
    <w:link w:val="a6"/>
    <w:rsid w:val="007903A8"/>
    <w:rPr>
      <w:rFonts w:ascii="ＭＳ 明朝" w:eastAsia="ＭＳ 明朝" w:hAnsi="Century" w:cs="Times New Roman"/>
      <w:szCs w:val="24"/>
    </w:rPr>
  </w:style>
  <w:style w:type="character" w:styleId="a8">
    <w:name w:val="Hyperlink"/>
    <w:rsid w:val="007903A8"/>
    <w:rPr>
      <w:color w:val="0000FF"/>
      <w:u w:val="single"/>
    </w:rPr>
  </w:style>
  <w:style w:type="paragraph" w:styleId="21">
    <w:name w:val="toc 2"/>
    <w:basedOn w:val="a"/>
    <w:next w:val="a"/>
    <w:uiPriority w:val="39"/>
    <w:rsid w:val="007903A8"/>
    <w:pPr>
      <w:tabs>
        <w:tab w:val="right" w:leader="middleDot" w:pos="9660"/>
      </w:tabs>
      <w:spacing w:beforeLines="100" w:before="100"/>
      <w:ind w:leftChars="100" w:left="300" w:rightChars="100" w:right="100" w:hangingChars="200" w:hanging="200"/>
    </w:pPr>
    <w:rPr>
      <w:rFonts w:eastAsia="ＭＳ ゴシック" w:hAnsi="ＭＳ 明朝"/>
      <w:sz w:val="24"/>
      <w:szCs w:val="22"/>
    </w:rPr>
  </w:style>
  <w:style w:type="paragraph" w:styleId="31">
    <w:name w:val="toc 3"/>
    <w:basedOn w:val="a"/>
    <w:next w:val="a"/>
    <w:uiPriority w:val="39"/>
    <w:rsid w:val="007903A8"/>
    <w:pPr>
      <w:tabs>
        <w:tab w:val="right" w:leader="middleDot" w:pos="9660"/>
      </w:tabs>
      <w:ind w:leftChars="200" w:left="500" w:rightChars="100" w:right="100" w:hangingChars="300" w:hanging="300"/>
    </w:pPr>
  </w:style>
  <w:style w:type="paragraph" w:styleId="41">
    <w:name w:val="toc 4"/>
    <w:basedOn w:val="a"/>
    <w:next w:val="a"/>
    <w:autoRedefine/>
    <w:uiPriority w:val="39"/>
    <w:rsid w:val="007903A8"/>
    <w:pPr>
      <w:tabs>
        <w:tab w:val="right" w:leader="middleDot" w:pos="9660"/>
      </w:tabs>
      <w:ind w:leftChars="300" w:left="630"/>
    </w:pPr>
  </w:style>
  <w:style w:type="paragraph" w:customStyle="1" w:styleId="a9">
    <w:name w:val="（１）"/>
    <w:basedOn w:val="a"/>
    <w:next w:val="aa"/>
    <w:rsid w:val="007903A8"/>
    <w:pPr>
      <w:ind w:left="300" w:hangingChars="300" w:hanging="300"/>
      <w:outlineLvl w:val="3"/>
    </w:pPr>
    <w:rPr>
      <w:rFonts w:ascii="ＭＳ ゴシック" w:eastAsia="ＭＳ ゴシック" w:hAnsi="ＭＳ ゴシック"/>
      <w:sz w:val="24"/>
    </w:rPr>
  </w:style>
  <w:style w:type="paragraph" w:customStyle="1" w:styleId="ab">
    <w:name w:val="１．"/>
    <w:basedOn w:val="a"/>
    <w:rsid w:val="007903A8"/>
    <w:pPr>
      <w:tabs>
        <w:tab w:val="left" w:pos="880"/>
      </w:tabs>
      <w:spacing w:after="120" w:line="320" w:lineRule="exact"/>
      <w:ind w:leftChars="-129" w:left="71" w:hangingChars="200" w:hanging="200"/>
      <w:outlineLvl w:val="2"/>
    </w:pPr>
    <w:rPr>
      <w:rFonts w:ascii="ＭＳ ゴシック" w:eastAsia="ＭＳ ゴシック"/>
      <w:sz w:val="28"/>
      <w:szCs w:val="28"/>
    </w:rPr>
  </w:style>
  <w:style w:type="paragraph" w:customStyle="1" w:styleId="aa">
    <w:name w:val="ｓ◇"/>
    <w:basedOn w:val="a"/>
    <w:rsid w:val="007903A8"/>
    <w:pPr>
      <w:ind w:left="220" w:hangingChars="100" w:hanging="220"/>
    </w:pPr>
    <w:rPr>
      <w:rFonts w:ascii="ＭＳ ゴシック" w:eastAsia="ＭＳ ゴシック" w:hAnsi="ＭＳ ゴシック"/>
      <w:sz w:val="22"/>
      <w:szCs w:val="22"/>
    </w:rPr>
  </w:style>
  <w:style w:type="character" w:customStyle="1" w:styleId="10">
    <w:name w:val="見出し 1 (文字)"/>
    <w:basedOn w:val="a0"/>
    <w:link w:val="1"/>
    <w:uiPriority w:val="9"/>
    <w:rsid w:val="007903A8"/>
    <w:rPr>
      <w:rFonts w:asciiTheme="majorHAnsi" w:eastAsiaTheme="majorEastAsia" w:hAnsiTheme="majorHAnsi" w:cstheme="majorBidi"/>
      <w:sz w:val="24"/>
      <w:szCs w:val="24"/>
    </w:rPr>
  </w:style>
  <w:style w:type="character" w:customStyle="1" w:styleId="20">
    <w:name w:val="見出し 2 (文字)"/>
    <w:basedOn w:val="a0"/>
    <w:link w:val="2"/>
    <w:uiPriority w:val="9"/>
    <w:rsid w:val="007903A8"/>
    <w:rPr>
      <w:rFonts w:asciiTheme="majorHAnsi" w:eastAsiaTheme="majorEastAsia" w:hAnsiTheme="majorHAnsi" w:cstheme="majorBidi"/>
      <w:szCs w:val="24"/>
    </w:rPr>
  </w:style>
  <w:style w:type="paragraph" w:styleId="11">
    <w:name w:val="toc 1"/>
    <w:basedOn w:val="a"/>
    <w:next w:val="a"/>
    <w:autoRedefine/>
    <w:uiPriority w:val="39"/>
    <w:unhideWhenUsed/>
    <w:rsid w:val="001F2D9A"/>
    <w:pPr>
      <w:tabs>
        <w:tab w:val="right" w:leader="middleDot" w:pos="9628"/>
      </w:tabs>
      <w:snapToGrid w:val="0"/>
      <w:spacing w:beforeLines="100" w:before="350" w:line="360" w:lineRule="exact"/>
      <w:ind w:left="560" w:hangingChars="200" w:hanging="560"/>
      <w:contextualSpacing/>
    </w:pPr>
    <w:rPr>
      <w:rFonts w:ascii="HG丸ｺﾞｼｯｸM-PRO" w:eastAsia="HG丸ｺﾞｼｯｸM-PRO" w:hAnsi="HG丸ｺﾞｼｯｸM-PRO"/>
      <w:noProof/>
      <w:sz w:val="28"/>
    </w:rPr>
  </w:style>
  <w:style w:type="paragraph" w:styleId="ac">
    <w:name w:val="Subtitle"/>
    <w:basedOn w:val="a"/>
    <w:next w:val="a"/>
    <w:link w:val="ad"/>
    <w:uiPriority w:val="11"/>
    <w:qFormat/>
    <w:rsid w:val="00945CA5"/>
    <w:pPr>
      <w:jc w:val="center"/>
      <w:outlineLvl w:val="1"/>
    </w:pPr>
    <w:rPr>
      <w:rFonts w:asciiTheme="majorHAnsi" w:eastAsia="ＭＳ ゴシック" w:hAnsiTheme="majorHAnsi" w:cstheme="majorBidi"/>
      <w:sz w:val="24"/>
    </w:rPr>
  </w:style>
  <w:style w:type="character" w:customStyle="1" w:styleId="ad">
    <w:name w:val="副題 (文字)"/>
    <w:basedOn w:val="a0"/>
    <w:link w:val="ac"/>
    <w:uiPriority w:val="11"/>
    <w:rsid w:val="00945CA5"/>
    <w:rPr>
      <w:rFonts w:asciiTheme="majorHAnsi" w:eastAsia="ＭＳ ゴシック" w:hAnsiTheme="majorHAnsi" w:cstheme="majorBidi"/>
      <w:sz w:val="24"/>
      <w:szCs w:val="24"/>
    </w:rPr>
  </w:style>
  <w:style w:type="paragraph" w:styleId="ae">
    <w:name w:val="Title"/>
    <w:basedOn w:val="a"/>
    <w:next w:val="a"/>
    <w:link w:val="af"/>
    <w:uiPriority w:val="10"/>
    <w:qFormat/>
    <w:rsid w:val="007C65CB"/>
    <w:pPr>
      <w:spacing w:before="240" w:after="120"/>
      <w:jc w:val="center"/>
      <w:outlineLvl w:val="0"/>
    </w:pPr>
    <w:rPr>
      <w:rFonts w:asciiTheme="majorHAnsi" w:eastAsia="ＭＳ ゴシック" w:hAnsiTheme="majorHAnsi" w:cstheme="majorBidi"/>
      <w:sz w:val="32"/>
      <w:szCs w:val="32"/>
    </w:rPr>
  </w:style>
  <w:style w:type="character" w:customStyle="1" w:styleId="af">
    <w:name w:val="表題 (文字)"/>
    <w:basedOn w:val="a0"/>
    <w:link w:val="ae"/>
    <w:uiPriority w:val="10"/>
    <w:rsid w:val="007C65CB"/>
    <w:rPr>
      <w:rFonts w:asciiTheme="majorHAnsi" w:eastAsia="ＭＳ ゴシック" w:hAnsiTheme="majorHAnsi" w:cstheme="majorBidi"/>
      <w:sz w:val="32"/>
      <w:szCs w:val="32"/>
    </w:rPr>
  </w:style>
  <w:style w:type="character" w:customStyle="1" w:styleId="30">
    <w:name w:val="見出し 3 (文字)"/>
    <w:basedOn w:val="a0"/>
    <w:link w:val="3"/>
    <w:uiPriority w:val="9"/>
    <w:rsid w:val="002E2623"/>
    <w:rPr>
      <w:rFonts w:ascii="ＭＳ Ｐゴシック" w:eastAsia="ＭＳ Ｐゴシック" w:hAnsi="ＭＳ Ｐゴシック" w:cstheme="majorBidi"/>
      <w:color w:val="000000" w:themeColor="text1"/>
      <w:sz w:val="32"/>
      <w:szCs w:val="32"/>
    </w:rPr>
  </w:style>
  <w:style w:type="paragraph" w:styleId="af0">
    <w:name w:val="No Spacing"/>
    <w:uiPriority w:val="1"/>
    <w:qFormat/>
    <w:rsid w:val="00D329C2"/>
    <w:pPr>
      <w:widowControl w:val="0"/>
      <w:autoSpaceDE w:val="0"/>
      <w:autoSpaceDN w:val="0"/>
      <w:jc w:val="both"/>
    </w:pPr>
    <w:rPr>
      <w:rFonts w:ascii="ＭＳ 明朝" w:eastAsia="ＭＳ 明朝" w:hAnsi="Century" w:cs="Times New Roman"/>
      <w:szCs w:val="24"/>
    </w:rPr>
  </w:style>
  <w:style w:type="character" w:customStyle="1" w:styleId="40">
    <w:name w:val="見出し 4 (文字)"/>
    <w:basedOn w:val="a0"/>
    <w:link w:val="4"/>
    <w:uiPriority w:val="9"/>
    <w:rsid w:val="00D329C2"/>
    <w:rPr>
      <w:rFonts w:ascii="ＭＳ 明朝" w:eastAsia="ＭＳ 明朝" w:hAnsi="Century" w:cs="Times New Roman"/>
      <w:b/>
      <w:bCs/>
      <w:szCs w:val="24"/>
    </w:rPr>
  </w:style>
  <w:style w:type="table" w:styleId="af1">
    <w:name w:val="Table Grid"/>
    <w:basedOn w:val="a1"/>
    <w:uiPriority w:val="59"/>
    <w:rsid w:val="00B65B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List Paragraph"/>
    <w:basedOn w:val="a"/>
    <w:uiPriority w:val="34"/>
    <w:qFormat/>
    <w:rsid w:val="00BE5AE6"/>
    <w:pPr>
      <w:ind w:leftChars="400" w:left="840"/>
    </w:pPr>
  </w:style>
  <w:style w:type="paragraph" w:styleId="af3">
    <w:name w:val="Balloon Text"/>
    <w:basedOn w:val="a"/>
    <w:link w:val="af4"/>
    <w:semiHidden/>
    <w:unhideWhenUsed/>
    <w:rsid w:val="00324D1C"/>
    <w:rPr>
      <w:rFonts w:asciiTheme="majorHAnsi" w:eastAsiaTheme="majorEastAsia" w:hAnsiTheme="majorHAnsi" w:cstheme="majorBidi"/>
      <w:sz w:val="18"/>
      <w:szCs w:val="18"/>
    </w:rPr>
  </w:style>
  <w:style w:type="character" w:customStyle="1" w:styleId="af4">
    <w:name w:val="吹き出し (文字)"/>
    <w:basedOn w:val="a0"/>
    <w:link w:val="af3"/>
    <w:uiPriority w:val="99"/>
    <w:semiHidden/>
    <w:rsid w:val="00324D1C"/>
    <w:rPr>
      <w:rFonts w:asciiTheme="majorHAnsi" w:eastAsiaTheme="majorEastAsia" w:hAnsiTheme="majorHAnsi" w:cstheme="majorBidi"/>
      <w:sz w:val="18"/>
      <w:szCs w:val="18"/>
    </w:rPr>
  </w:style>
  <w:style w:type="paragraph" w:styleId="af5">
    <w:name w:val="Body Text Indent"/>
    <w:basedOn w:val="a"/>
    <w:link w:val="af6"/>
    <w:rsid w:val="00F22800"/>
    <w:pPr>
      <w:autoSpaceDE/>
      <w:autoSpaceDN/>
      <w:ind w:leftChars="96" w:left="435" w:hangingChars="100" w:hanging="217"/>
    </w:pPr>
    <w:rPr>
      <w:rFonts w:ascii="HG丸ｺﾞｼｯｸM-PRO" w:eastAsia="HG丸ｺﾞｼｯｸM-PRO"/>
    </w:rPr>
  </w:style>
  <w:style w:type="character" w:customStyle="1" w:styleId="af6">
    <w:name w:val="本文インデント (文字)"/>
    <w:basedOn w:val="a0"/>
    <w:link w:val="af5"/>
    <w:rsid w:val="00F22800"/>
    <w:rPr>
      <w:rFonts w:ascii="HG丸ｺﾞｼｯｸM-PRO" w:eastAsia="HG丸ｺﾞｼｯｸM-PRO" w:hAnsi="Century" w:cs="Times New Roman"/>
      <w:szCs w:val="24"/>
    </w:rPr>
  </w:style>
  <w:style w:type="paragraph" w:styleId="22">
    <w:name w:val="Body Text Indent 2"/>
    <w:basedOn w:val="a"/>
    <w:link w:val="23"/>
    <w:rsid w:val="00F22800"/>
    <w:pPr>
      <w:autoSpaceDE/>
      <w:autoSpaceDN/>
      <w:ind w:leftChars="96" w:left="218" w:firstLineChars="99" w:firstLine="215"/>
    </w:pPr>
    <w:rPr>
      <w:rFonts w:ascii="HG丸ｺﾞｼｯｸM-PRO" w:eastAsia="HG丸ｺﾞｼｯｸM-PRO"/>
    </w:rPr>
  </w:style>
  <w:style w:type="character" w:customStyle="1" w:styleId="23">
    <w:name w:val="本文インデント 2 (文字)"/>
    <w:basedOn w:val="a0"/>
    <w:link w:val="22"/>
    <w:rsid w:val="00F22800"/>
    <w:rPr>
      <w:rFonts w:ascii="HG丸ｺﾞｼｯｸM-PRO" w:eastAsia="HG丸ｺﾞｼｯｸM-PRO" w:hAnsi="Century" w:cs="Times New Roman"/>
      <w:szCs w:val="24"/>
    </w:rPr>
  </w:style>
  <w:style w:type="paragraph" w:styleId="32">
    <w:name w:val="Body Text Indent 3"/>
    <w:basedOn w:val="a"/>
    <w:link w:val="33"/>
    <w:rsid w:val="00F22800"/>
    <w:pPr>
      <w:autoSpaceDE/>
      <w:autoSpaceDN/>
      <w:ind w:left="1" w:firstLineChars="100" w:firstLine="217"/>
    </w:pPr>
    <w:rPr>
      <w:rFonts w:ascii="HG丸ｺﾞｼｯｸM-PRO" w:eastAsia="HG丸ｺﾞｼｯｸM-PRO"/>
    </w:rPr>
  </w:style>
  <w:style w:type="character" w:customStyle="1" w:styleId="33">
    <w:name w:val="本文インデント 3 (文字)"/>
    <w:basedOn w:val="a0"/>
    <w:link w:val="32"/>
    <w:rsid w:val="00F22800"/>
    <w:rPr>
      <w:rFonts w:ascii="HG丸ｺﾞｼｯｸM-PRO" w:eastAsia="HG丸ｺﾞｼｯｸM-PRO" w:hAnsi="Century" w:cs="Times New Roman"/>
      <w:szCs w:val="24"/>
    </w:rPr>
  </w:style>
  <w:style w:type="paragraph" w:styleId="af7">
    <w:name w:val="Date"/>
    <w:basedOn w:val="a"/>
    <w:next w:val="a"/>
    <w:link w:val="af8"/>
    <w:rsid w:val="00F22800"/>
    <w:pPr>
      <w:autoSpaceDE/>
      <w:autoSpaceDN/>
    </w:pPr>
    <w:rPr>
      <w:sz w:val="22"/>
    </w:rPr>
  </w:style>
  <w:style w:type="character" w:customStyle="1" w:styleId="af8">
    <w:name w:val="日付 (文字)"/>
    <w:basedOn w:val="a0"/>
    <w:link w:val="af7"/>
    <w:rsid w:val="00F22800"/>
    <w:rPr>
      <w:rFonts w:ascii="ＭＳ 明朝" w:eastAsia="ＭＳ 明朝" w:hAnsi="Century" w:cs="Times New Roman"/>
      <w:sz w:val="22"/>
      <w:szCs w:val="24"/>
    </w:rPr>
  </w:style>
  <w:style w:type="paragraph" w:styleId="af9">
    <w:name w:val="Block Text"/>
    <w:basedOn w:val="a"/>
    <w:rsid w:val="00F22800"/>
    <w:pPr>
      <w:autoSpaceDE/>
      <w:autoSpaceDN/>
      <w:snapToGrid w:val="0"/>
      <w:ind w:left="462" w:right="-2" w:hanging="462"/>
      <w:jc w:val="left"/>
    </w:pPr>
    <w:rPr>
      <w:sz w:val="22"/>
      <w:szCs w:val="20"/>
    </w:rPr>
  </w:style>
  <w:style w:type="character" w:styleId="afa">
    <w:name w:val="annotation reference"/>
    <w:semiHidden/>
    <w:rsid w:val="00F22800"/>
    <w:rPr>
      <w:sz w:val="18"/>
      <w:szCs w:val="18"/>
    </w:rPr>
  </w:style>
  <w:style w:type="paragraph" w:styleId="afb">
    <w:name w:val="annotation text"/>
    <w:basedOn w:val="a"/>
    <w:link w:val="afc"/>
    <w:semiHidden/>
    <w:rsid w:val="00F22800"/>
    <w:pPr>
      <w:autoSpaceDE/>
      <w:autoSpaceDN/>
      <w:jc w:val="left"/>
    </w:pPr>
    <w:rPr>
      <w:sz w:val="22"/>
    </w:rPr>
  </w:style>
  <w:style w:type="character" w:customStyle="1" w:styleId="afc">
    <w:name w:val="コメント文字列 (文字)"/>
    <w:basedOn w:val="a0"/>
    <w:link w:val="afb"/>
    <w:semiHidden/>
    <w:rsid w:val="00F22800"/>
    <w:rPr>
      <w:rFonts w:ascii="ＭＳ 明朝" w:eastAsia="ＭＳ 明朝" w:hAnsi="Century" w:cs="Times New Roman"/>
      <w:sz w:val="22"/>
      <w:szCs w:val="24"/>
    </w:rPr>
  </w:style>
  <w:style w:type="paragraph" w:styleId="afd">
    <w:name w:val="annotation subject"/>
    <w:basedOn w:val="afb"/>
    <w:next w:val="afb"/>
    <w:link w:val="afe"/>
    <w:semiHidden/>
    <w:rsid w:val="00F22800"/>
    <w:rPr>
      <w:b/>
      <w:bCs/>
    </w:rPr>
  </w:style>
  <w:style w:type="character" w:customStyle="1" w:styleId="afe">
    <w:name w:val="コメント内容 (文字)"/>
    <w:basedOn w:val="afc"/>
    <w:link w:val="afd"/>
    <w:semiHidden/>
    <w:rsid w:val="00F22800"/>
    <w:rPr>
      <w:rFonts w:ascii="ＭＳ 明朝" w:eastAsia="ＭＳ 明朝" w:hAnsi="Century" w:cs="Times New Roman"/>
      <w:b/>
      <w:bCs/>
      <w:sz w:val="22"/>
      <w:szCs w:val="24"/>
    </w:rPr>
  </w:style>
  <w:style w:type="paragraph" w:styleId="aff">
    <w:name w:val="Body Text"/>
    <w:basedOn w:val="a"/>
    <w:link w:val="aff0"/>
    <w:rsid w:val="00B32600"/>
    <w:pPr>
      <w:autoSpaceDE/>
      <w:autoSpaceDN/>
      <w:ind w:left="340" w:right="340" w:firstLineChars="100" w:firstLine="220"/>
    </w:pPr>
    <w:rPr>
      <w:sz w:val="22"/>
      <w:szCs w:val="20"/>
    </w:rPr>
  </w:style>
  <w:style w:type="character" w:customStyle="1" w:styleId="aff0">
    <w:name w:val="本文 (文字)"/>
    <w:basedOn w:val="a0"/>
    <w:link w:val="aff"/>
    <w:rsid w:val="00B32600"/>
    <w:rPr>
      <w:rFonts w:ascii="ＭＳ 明朝" w:eastAsia="ＭＳ 明朝" w:hAnsi="Century" w:cs="Times New Roman"/>
      <w:sz w:val="22"/>
      <w:szCs w:val="20"/>
    </w:rPr>
  </w:style>
  <w:style w:type="character" w:styleId="aff1">
    <w:name w:val="FollowedHyperlink"/>
    <w:rsid w:val="007A48B7"/>
    <w:rPr>
      <w:color w:val="954F72"/>
      <w:u w:val="single"/>
    </w:rPr>
  </w:style>
  <w:style w:type="character" w:customStyle="1" w:styleId="50">
    <w:name w:val="見出し 5 (文字)"/>
    <w:basedOn w:val="a0"/>
    <w:link w:val="5"/>
    <w:uiPriority w:val="9"/>
    <w:semiHidden/>
    <w:rsid w:val="002E2623"/>
    <w:rPr>
      <w:rFonts w:asciiTheme="majorHAnsi" w:eastAsiaTheme="majorEastAsia" w:hAnsiTheme="majorHAnsi" w:cstheme="majorBidi"/>
      <w:szCs w:val="24"/>
    </w:rPr>
  </w:style>
  <w:style w:type="character" w:customStyle="1" w:styleId="60">
    <w:name w:val="見出し 6 (文字)"/>
    <w:basedOn w:val="a0"/>
    <w:link w:val="6"/>
    <w:uiPriority w:val="9"/>
    <w:semiHidden/>
    <w:rsid w:val="002E2623"/>
    <w:rPr>
      <w:rFonts w:ascii="ＭＳ 明朝" w:eastAsia="ＭＳ 明朝" w:hAnsi="Century" w:cs="Times New Roman"/>
      <w:b/>
      <w:bCs/>
      <w:szCs w:val="24"/>
    </w:rPr>
  </w:style>
  <w:style w:type="character" w:customStyle="1" w:styleId="70">
    <w:name w:val="見出し 7 (文字)"/>
    <w:basedOn w:val="a0"/>
    <w:link w:val="7"/>
    <w:uiPriority w:val="9"/>
    <w:semiHidden/>
    <w:rsid w:val="002E2623"/>
    <w:rPr>
      <w:rFonts w:ascii="ＭＳ 明朝" w:eastAsia="ＭＳ 明朝" w:hAnsi="Century" w:cs="Times New Roman"/>
      <w:szCs w:val="24"/>
    </w:rPr>
  </w:style>
  <w:style w:type="character" w:customStyle="1" w:styleId="80">
    <w:name w:val="見出し 8 (文字)"/>
    <w:basedOn w:val="a0"/>
    <w:link w:val="8"/>
    <w:uiPriority w:val="9"/>
    <w:semiHidden/>
    <w:rsid w:val="002E2623"/>
    <w:rPr>
      <w:rFonts w:ascii="ＭＳ 明朝" w:eastAsia="ＭＳ 明朝" w:hAnsi="Century" w:cs="Times New Roman"/>
      <w:szCs w:val="24"/>
    </w:rPr>
  </w:style>
  <w:style w:type="character" w:customStyle="1" w:styleId="90">
    <w:name w:val="見出し 9 (文字)"/>
    <w:basedOn w:val="a0"/>
    <w:link w:val="9"/>
    <w:uiPriority w:val="9"/>
    <w:semiHidden/>
    <w:rsid w:val="002E2623"/>
    <w:rPr>
      <w:rFonts w:ascii="ＭＳ 明朝" w:eastAsia="ＭＳ 明朝" w:hAnsi="Century"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418892">
      <w:bodyDiv w:val="1"/>
      <w:marLeft w:val="0"/>
      <w:marRight w:val="0"/>
      <w:marTop w:val="0"/>
      <w:marBottom w:val="0"/>
      <w:divBdr>
        <w:top w:val="none" w:sz="0" w:space="0" w:color="auto"/>
        <w:left w:val="none" w:sz="0" w:space="0" w:color="auto"/>
        <w:bottom w:val="none" w:sz="0" w:space="0" w:color="auto"/>
        <w:right w:val="none" w:sz="0" w:space="0" w:color="auto"/>
      </w:divBdr>
    </w:div>
    <w:div w:id="15736104">
      <w:bodyDiv w:val="1"/>
      <w:marLeft w:val="0"/>
      <w:marRight w:val="0"/>
      <w:marTop w:val="0"/>
      <w:marBottom w:val="0"/>
      <w:divBdr>
        <w:top w:val="none" w:sz="0" w:space="0" w:color="auto"/>
        <w:left w:val="none" w:sz="0" w:space="0" w:color="auto"/>
        <w:bottom w:val="none" w:sz="0" w:space="0" w:color="auto"/>
        <w:right w:val="none" w:sz="0" w:space="0" w:color="auto"/>
      </w:divBdr>
    </w:div>
    <w:div w:id="18360402">
      <w:bodyDiv w:val="1"/>
      <w:marLeft w:val="0"/>
      <w:marRight w:val="0"/>
      <w:marTop w:val="0"/>
      <w:marBottom w:val="0"/>
      <w:divBdr>
        <w:top w:val="none" w:sz="0" w:space="0" w:color="auto"/>
        <w:left w:val="none" w:sz="0" w:space="0" w:color="auto"/>
        <w:bottom w:val="none" w:sz="0" w:space="0" w:color="auto"/>
        <w:right w:val="none" w:sz="0" w:space="0" w:color="auto"/>
      </w:divBdr>
    </w:div>
    <w:div w:id="58480714">
      <w:bodyDiv w:val="1"/>
      <w:marLeft w:val="0"/>
      <w:marRight w:val="0"/>
      <w:marTop w:val="0"/>
      <w:marBottom w:val="0"/>
      <w:divBdr>
        <w:top w:val="none" w:sz="0" w:space="0" w:color="auto"/>
        <w:left w:val="none" w:sz="0" w:space="0" w:color="auto"/>
        <w:bottom w:val="none" w:sz="0" w:space="0" w:color="auto"/>
        <w:right w:val="none" w:sz="0" w:space="0" w:color="auto"/>
      </w:divBdr>
    </w:div>
    <w:div w:id="73212703">
      <w:bodyDiv w:val="1"/>
      <w:marLeft w:val="0"/>
      <w:marRight w:val="0"/>
      <w:marTop w:val="0"/>
      <w:marBottom w:val="0"/>
      <w:divBdr>
        <w:top w:val="none" w:sz="0" w:space="0" w:color="auto"/>
        <w:left w:val="none" w:sz="0" w:space="0" w:color="auto"/>
        <w:bottom w:val="none" w:sz="0" w:space="0" w:color="auto"/>
        <w:right w:val="none" w:sz="0" w:space="0" w:color="auto"/>
      </w:divBdr>
    </w:div>
    <w:div w:id="87308494">
      <w:bodyDiv w:val="1"/>
      <w:marLeft w:val="0"/>
      <w:marRight w:val="0"/>
      <w:marTop w:val="0"/>
      <w:marBottom w:val="0"/>
      <w:divBdr>
        <w:top w:val="none" w:sz="0" w:space="0" w:color="auto"/>
        <w:left w:val="none" w:sz="0" w:space="0" w:color="auto"/>
        <w:bottom w:val="none" w:sz="0" w:space="0" w:color="auto"/>
        <w:right w:val="none" w:sz="0" w:space="0" w:color="auto"/>
      </w:divBdr>
    </w:div>
    <w:div w:id="125398983">
      <w:bodyDiv w:val="1"/>
      <w:marLeft w:val="0"/>
      <w:marRight w:val="0"/>
      <w:marTop w:val="0"/>
      <w:marBottom w:val="0"/>
      <w:divBdr>
        <w:top w:val="none" w:sz="0" w:space="0" w:color="auto"/>
        <w:left w:val="none" w:sz="0" w:space="0" w:color="auto"/>
        <w:bottom w:val="none" w:sz="0" w:space="0" w:color="auto"/>
        <w:right w:val="none" w:sz="0" w:space="0" w:color="auto"/>
      </w:divBdr>
    </w:div>
    <w:div w:id="130484472">
      <w:bodyDiv w:val="1"/>
      <w:marLeft w:val="0"/>
      <w:marRight w:val="0"/>
      <w:marTop w:val="0"/>
      <w:marBottom w:val="0"/>
      <w:divBdr>
        <w:top w:val="none" w:sz="0" w:space="0" w:color="auto"/>
        <w:left w:val="none" w:sz="0" w:space="0" w:color="auto"/>
        <w:bottom w:val="none" w:sz="0" w:space="0" w:color="auto"/>
        <w:right w:val="none" w:sz="0" w:space="0" w:color="auto"/>
      </w:divBdr>
    </w:div>
    <w:div w:id="145128387">
      <w:bodyDiv w:val="1"/>
      <w:marLeft w:val="0"/>
      <w:marRight w:val="0"/>
      <w:marTop w:val="0"/>
      <w:marBottom w:val="0"/>
      <w:divBdr>
        <w:top w:val="none" w:sz="0" w:space="0" w:color="auto"/>
        <w:left w:val="none" w:sz="0" w:space="0" w:color="auto"/>
        <w:bottom w:val="none" w:sz="0" w:space="0" w:color="auto"/>
        <w:right w:val="none" w:sz="0" w:space="0" w:color="auto"/>
      </w:divBdr>
    </w:div>
    <w:div w:id="147481398">
      <w:bodyDiv w:val="1"/>
      <w:marLeft w:val="0"/>
      <w:marRight w:val="0"/>
      <w:marTop w:val="0"/>
      <w:marBottom w:val="0"/>
      <w:divBdr>
        <w:top w:val="none" w:sz="0" w:space="0" w:color="auto"/>
        <w:left w:val="none" w:sz="0" w:space="0" w:color="auto"/>
        <w:bottom w:val="none" w:sz="0" w:space="0" w:color="auto"/>
        <w:right w:val="none" w:sz="0" w:space="0" w:color="auto"/>
      </w:divBdr>
    </w:div>
    <w:div w:id="147673467">
      <w:bodyDiv w:val="1"/>
      <w:marLeft w:val="0"/>
      <w:marRight w:val="0"/>
      <w:marTop w:val="0"/>
      <w:marBottom w:val="0"/>
      <w:divBdr>
        <w:top w:val="none" w:sz="0" w:space="0" w:color="auto"/>
        <w:left w:val="none" w:sz="0" w:space="0" w:color="auto"/>
        <w:bottom w:val="none" w:sz="0" w:space="0" w:color="auto"/>
        <w:right w:val="none" w:sz="0" w:space="0" w:color="auto"/>
      </w:divBdr>
    </w:div>
    <w:div w:id="155850461">
      <w:bodyDiv w:val="1"/>
      <w:marLeft w:val="0"/>
      <w:marRight w:val="0"/>
      <w:marTop w:val="0"/>
      <w:marBottom w:val="0"/>
      <w:divBdr>
        <w:top w:val="none" w:sz="0" w:space="0" w:color="auto"/>
        <w:left w:val="none" w:sz="0" w:space="0" w:color="auto"/>
        <w:bottom w:val="none" w:sz="0" w:space="0" w:color="auto"/>
        <w:right w:val="none" w:sz="0" w:space="0" w:color="auto"/>
      </w:divBdr>
    </w:div>
    <w:div w:id="178735895">
      <w:bodyDiv w:val="1"/>
      <w:marLeft w:val="0"/>
      <w:marRight w:val="0"/>
      <w:marTop w:val="0"/>
      <w:marBottom w:val="0"/>
      <w:divBdr>
        <w:top w:val="none" w:sz="0" w:space="0" w:color="auto"/>
        <w:left w:val="none" w:sz="0" w:space="0" w:color="auto"/>
        <w:bottom w:val="none" w:sz="0" w:space="0" w:color="auto"/>
        <w:right w:val="none" w:sz="0" w:space="0" w:color="auto"/>
      </w:divBdr>
    </w:div>
    <w:div w:id="202911855">
      <w:bodyDiv w:val="1"/>
      <w:marLeft w:val="0"/>
      <w:marRight w:val="0"/>
      <w:marTop w:val="0"/>
      <w:marBottom w:val="0"/>
      <w:divBdr>
        <w:top w:val="none" w:sz="0" w:space="0" w:color="auto"/>
        <w:left w:val="none" w:sz="0" w:space="0" w:color="auto"/>
        <w:bottom w:val="none" w:sz="0" w:space="0" w:color="auto"/>
        <w:right w:val="none" w:sz="0" w:space="0" w:color="auto"/>
      </w:divBdr>
    </w:div>
    <w:div w:id="209806629">
      <w:bodyDiv w:val="1"/>
      <w:marLeft w:val="0"/>
      <w:marRight w:val="0"/>
      <w:marTop w:val="0"/>
      <w:marBottom w:val="0"/>
      <w:divBdr>
        <w:top w:val="none" w:sz="0" w:space="0" w:color="auto"/>
        <w:left w:val="none" w:sz="0" w:space="0" w:color="auto"/>
        <w:bottom w:val="none" w:sz="0" w:space="0" w:color="auto"/>
        <w:right w:val="none" w:sz="0" w:space="0" w:color="auto"/>
      </w:divBdr>
    </w:div>
    <w:div w:id="222378279">
      <w:bodyDiv w:val="1"/>
      <w:marLeft w:val="0"/>
      <w:marRight w:val="0"/>
      <w:marTop w:val="0"/>
      <w:marBottom w:val="0"/>
      <w:divBdr>
        <w:top w:val="none" w:sz="0" w:space="0" w:color="auto"/>
        <w:left w:val="none" w:sz="0" w:space="0" w:color="auto"/>
        <w:bottom w:val="none" w:sz="0" w:space="0" w:color="auto"/>
        <w:right w:val="none" w:sz="0" w:space="0" w:color="auto"/>
      </w:divBdr>
    </w:div>
    <w:div w:id="238290481">
      <w:bodyDiv w:val="1"/>
      <w:marLeft w:val="0"/>
      <w:marRight w:val="0"/>
      <w:marTop w:val="0"/>
      <w:marBottom w:val="0"/>
      <w:divBdr>
        <w:top w:val="none" w:sz="0" w:space="0" w:color="auto"/>
        <w:left w:val="none" w:sz="0" w:space="0" w:color="auto"/>
        <w:bottom w:val="none" w:sz="0" w:space="0" w:color="auto"/>
        <w:right w:val="none" w:sz="0" w:space="0" w:color="auto"/>
      </w:divBdr>
    </w:div>
    <w:div w:id="260770979">
      <w:bodyDiv w:val="1"/>
      <w:marLeft w:val="0"/>
      <w:marRight w:val="0"/>
      <w:marTop w:val="0"/>
      <w:marBottom w:val="0"/>
      <w:divBdr>
        <w:top w:val="none" w:sz="0" w:space="0" w:color="auto"/>
        <w:left w:val="none" w:sz="0" w:space="0" w:color="auto"/>
        <w:bottom w:val="none" w:sz="0" w:space="0" w:color="auto"/>
        <w:right w:val="none" w:sz="0" w:space="0" w:color="auto"/>
      </w:divBdr>
    </w:div>
    <w:div w:id="287669732">
      <w:bodyDiv w:val="1"/>
      <w:marLeft w:val="0"/>
      <w:marRight w:val="0"/>
      <w:marTop w:val="0"/>
      <w:marBottom w:val="0"/>
      <w:divBdr>
        <w:top w:val="none" w:sz="0" w:space="0" w:color="auto"/>
        <w:left w:val="none" w:sz="0" w:space="0" w:color="auto"/>
        <w:bottom w:val="none" w:sz="0" w:space="0" w:color="auto"/>
        <w:right w:val="none" w:sz="0" w:space="0" w:color="auto"/>
      </w:divBdr>
    </w:div>
    <w:div w:id="345641936">
      <w:bodyDiv w:val="1"/>
      <w:marLeft w:val="0"/>
      <w:marRight w:val="0"/>
      <w:marTop w:val="0"/>
      <w:marBottom w:val="0"/>
      <w:divBdr>
        <w:top w:val="none" w:sz="0" w:space="0" w:color="auto"/>
        <w:left w:val="none" w:sz="0" w:space="0" w:color="auto"/>
        <w:bottom w:val="none" w:sz="0" w:space="0" w:color="auto"/>
        <w:right w:val="none" w:sz="0" w:space="0" w:color="auto"/>
      </w:divBdr>
    </w:div>
    <w:div w:id="360206495">
      <w:bodyDiv w:val="1"/>
      <w:marLeft w:val="0"/>
      <w:marRight w:val="0"/>
      <w:marTop w:val="0"/>
      <w:marBottom w:val="0"/>
      <w:divBdr>
        <w:top w:val="none" w:sz="0" w:space="0" w:color="auto"/>
        <w:left w:val="none" w:sz="0" w:space="0" w:color="auto"/>
        <w:bottom w:val="none" w:sz="0" w:space="0" w:color="auto"/>
        <w:right w:val="none" w:sz="0" w:space="0" w:color="auto"/>
      </w:divBdr>
    </w:div>
    <w:div w:id="373893600">
      <w:bodyDiv w:val="1"/>
      <w:marLeft w:val="0"/>
      <w:marRight w:val="0"/>
      <w:marTop w:val="0"/>
      <w:marBottom w:val="0"/>
      <w:divBdr>
        <w:top w:val="none" w:sz="0" w:space="0" w:color="auto"/>
        <w:left w:val="none" w:sz="0" w:space="0" w:color="auto"/>
        <w:bottom w:val="none" w:sz="0" w:space="0" w:color="auto"/>
        <w:right w:val="none" w:sz="0" w:space="0" w:color="auto"/>
      </w:divBdr>
    </w:div>
    <w:div w:id="377096993">
      <w:bodyDiv w:val="1"/>
      <w:marLeft w:val="0"/>
      <w:marRight w:val="0"/>
      <w:marTop w:val="0"/>
      <w:marBottom w:val="0"/>
      <w:divBdr>
        <w:top w:val="none" w:sz="0" w:space="0" w:color="auto"/>
        <w:left w:val="none" w:sz="0" w:space="0" w:color="auto"/>
        <w:bottom w:val="none" w:sz="0" w:space="0" w:color="auto"/>
        <w:right w:val="none" w:sz="0" w:space="0" w:color="auto"/>
      </w:divBdr>
    </w:div>
    <w:div w:id="401489369">
      <w:bodyDiv w:val="1"/>
      <w:marLeft w:val="0"/>
      <w:marRight w:val="0"/>
      <w:marTop w:val="0"/>
      <w:marBottom w:val="0"/>
      <w:divBdr>
        <w:top w:val="none" w:sz="0" w:space="0" w:color="auto"/>
        <w:left w:val="none" w:sz="0" w:space="0" w:color="auto"/>
        <w:bottom w:val="none" w:sz="0" w:space="0" w:color="auto"/>
        <w:right w:val="none" w:sz="0" w:space="0" w:color="auto"/>
      </w:divBdr>
    </w:div>
    <w:div w:id="404693974">
      <w:bodyDiv w:val="1"/>
      <w:marLeft w:val="0"/>
      <w:marRight w:val="0"/>
      <w:marTop w:val="0"/>
      <w:marBottom w:val="0"/>
      <w:divBdr>
        <w:top w:val="none" w:sz="0" w:space="0" w:color="auto"/>
        <w:left w:val="none" w:sz="0" w:space="0" w:color="auto"/>
        <w:bottom w:val="none" w:sz="0" w:space="0" w:color="auto"/>
        <w:right w:val="none" w:sz="0" w:space="0" w:color="auto"/>
      </w:divBdr>
    </w:div>
    <w:div w:id="414934636">
      <w:bodyDiv w:val="1"/>
      <w:marLeft w:val="0"/>
      <w:marRight w:val="0"/>
      <w:marTop w:val="0"/>
      <w:marBottom w:val="0"/>
      <w:divBdr>
        <w:top w:val="none" w:sz="0" w:space="0" w:color="auto"/>
        <w:left w:val="none" w:sz="0" w:space="0" w:color="auto"/>
        <w:bottom w:val="none" w:sz="0" w:space="0" w:color="auto"/>
        <w:right w:val="none" w:sz="0" w:space="0" w:color="auto"/>
      </w:divBdr>
    </w:div>
    <w:div w:id="417555620">
      <w:bodyDiv w:val="1"/>
      <w:marLeft w:val="0"/>
      <w:marRight w:val="0"/>
      <w:marTop w:val="0"/>
      <w:marBottom w:val="0"/>
      <w:divBdr>
        <w:top w:val="none" w:sz="0" w:space="0" w:color="auto"/>
        <w:left w:val="none" w:sz="0" w:space="0" w:color="auto"/>
        <w:bottom w:val="none" w:sz="0" w:space="0" w:color="auto"/>
        <w:right w:val="none" w:sz="0" w:space="0" w:color="auto"/>
      </w:divBdr>
    </w:div>
    <w:div w:id="451830219">
      <w:bodyDiv w:val="1"/>
      <w:marLeft w:val="0"/>
      <w:marRight w:val="0"/>
      <w:marTop w:val="0"/>
      <w:marBottom w:val="0"/>
      <w:divBdr>
        <w:top w:val="none" w:sz="0" w:space="0" w:color="auto"/>
        <w:left w:val="none" w:sz="0" w:space="0" w:color="auto"/>
        <w:bottom w:val="none" w:sz="0" w:space="0" w:color="auto"/>
        <w:right w:val="none" w:sz="0" w:space="0" w:color="auto"/>
      </w:divBdr>
    </w:div>
    <w:div w:id="462887004">
      <w:bodyDiv w:val="1"/>
      <w:marLeft w:val="0"/>
      <w:marRight w:val="0"/>
      <w:marTop w:val="0"/>
      <w:marBottom w:val="0"/>
      <w:divBdr>
        <w:top w:val="none" w:sz="0" w:space="0" w:color="auto"/>
        <w:left w:val="none" w:sz="0" w:space="0" w:color="auto"/>
        <w:bottom w:val="none" w:sz="0" w:space="0" w:color="auto"/>
        <w:right w:val="none" w:sz="0" w:space="0" w:color="auto"/>
      </w:divBdr>
    </w:div>
    <w:div w:id="471141445">
      <w:bodyDiv w:val="1"/>
      <w:marLeft w:val="0"/>
      <w:marRight w:val="0"/>
      <w:marTop w:val="0"/>
      <w:marBottom w:val="0"/>
      <w:divBdr>
        <w:top w:val="none" w:sz="0" w:space="0" w:color="auto"/>
        <w:left w:val="none" w:sz="0" w:space="0" w:color="auto"/>
        <w:bottom w:val="none" w:sz="0" w:space="0" w:color="auto"/>
        <w:right w:val="none" w:sz="0" w:space="0" w:color="auto"/>
      </w:divBdr>
    </w:div>
    <w:div w:id="505638601">
      <w:bodyDiv w:val="1"/>
      <w:marLeft w:val="0"/>
      <w:marRight w:val="0"/>
      <w:marTop w:val="0"/>
      <w:marBottom w:val="0"/>
      <w:divBdr>
        <w:top w:val="none" w:sz="0" w:space="0" w:color="auto"/>
        <w:left w:val="none" w:sz="0" w:space="0" w:color="auto"/>
        <w:bottom w:val="none" w:sz="0" w:space="0" w:color="auto"/>
        <w:right w:val="none" w:sz="0" w:space="0" w:color="auto"/>
      </w:divBdr>
    </w:div>
    <w:div w:id="569267389">
      <w:bodyDiv w:val="1"/>
      <w:marLeft w:val="0"/>
      <w:marRight w:val="0"/>
      <w:marTop w:val="0"/>
      <w:marBottom w:val="0"/>
      <w:divBdr>
        <w:top w:val="none" w:sz="0" w:space="0" w:color="auto"/>
        <w:left w:val="none" w:sz="0" w:space="0" w:color="auto"/>
        <w:bottom w:val="none" w:sz="0" w:space="0" w:color="auto"/>
        <w:right w:val="none" w:sz="0" w:space="0" w:color="auto"/>
      </w:divBdr>
    </w:div>
    <w:div w:id="613290208">
      <w:bodyDiv w:val="1"/>
      <w:marLeft w:val="0"/>
      <w:marRight w:val="0"/>
      <w:marTop w:val="0"/>
      <w:marBottom w:val="0"/>
      <w:divBdr>
        <w:top w:val="none" w:sz="0" w:space="0" w:color="auto"/>
        <w:left w:val="none" w:sz="0" w:space="0" w:color="auto"/>
        <w:bottom w:val="none" w:sz="0" w:space="0" w:color="auto"/>
        <w:right w:val="none" w:sz="0" w:space="0" w:color="auto"/>
      </w:divBdr>
    </w:div>
    <w:div w:id="631596856">
      <w:bodyDiv w:val="1"/>
      <w:marLeft w:val="0"/>
      <w:marRight w:val="0"/>
      <w:marTop w:val="0"/>
      <w:marBottom w:val="0"/>
      <w:divBdr>
        <w:top w:val="none" w:sz="0" w:space="0" w:color="auto"/>
        <w:left w:val="none" w:sz="0" w:space="0" w:color="auto"/>
        <w:bottom w:val="none" w:sz="0" w:space="0" w:color="auto"/>
        <w:right w:val="none" w:sz="0" w:space="0" w:color="auto"/>
      </w:divBdr>
    </w:div>
    <w:div w:id="664170245">
      <w:bodyDiv w:val="1"/>
      <w:marLeft w:val="0"/>
      <w:marRight w:val="0"/>
      <w:marTop w:val="0"/>
      <w:marBottom w:val="0"/>
      <w:divBdr>
        <w:top w:val="none" w:sz="0" w:space="0" w:color="auto"/>
        <w:left w:val="none" w:sz="0" w:space="0" w:color="auto"/>
        <w:bottom w:val="none" w:sz="0" w:space="0" w:color="auto"/>
        <w:right w:val="none" w:sz="0" w:space="0" w:color="auto"/>
      </w:divBdr>
    </w:div>
    <w:div w:id="715861497">
      <w:bodyDiv w:val="1"/>
      <w:marLeft w:val="0"/>
      <w:marRight w:val="0"/>
      <w:marTop w:val="0"/>
      <w:marBottom w:val="0"/>
      <w:divBdr>
        <w:top w:val="none" w:sz="0" w:space="0" w:color="auto"/>
        <w:left w:val="none" w:sz="0" w:space="0" w:color="auto"/>
        <w:bottom w:val="none" w:sz="0" w:space="0" w:color="auto"/>
        <w:right w:val="none" w:sz="0" w:space="0" w:color="auto"/>
      </w:divBdr>
    </w:div>
    <w:div w:id="738751198">
      <w:bodyDiv w:val="1"/>
      <w:marLeft w:val="0"/>
      <w:marRight w:val="0"/>
      <w:marTop w:val="0"/>
      <w:marBottom w:val="0"/>
      <w:divBdr>
        <w:top w:val="none" w:sz="0" w:space="0" w:color="auto"/>
        <w:left w:val="none" w:sz="0" w:space="0" w:color="auto"/>
        <w:bottom w:val="none" w:sz="0" w:space="0" w:color="auto"/>
        <w:right w:val="none" w:sz="0" w:space="0" w:color="auto"/>
      </w:divBdr>
    </w:div>
    <w:div w:id="746464869">
      <w:bodyDiv w:val="1"/>
      <w:marLeft w:val="0"/>
      <w:marRight w:val="0"/>
      <w:marTop w:val="0"/>
      <w:marBottom w:val="0"/>
      <w:divBdr>
        <w:top w:val="none" w:sz="0" w:space="0" w:color="auto"/>
        <w:left w:val="none" w:sz="0" w:space="0" w:color="auto"/>
        <w:bottom w:val="none" w:sz="0" w:space="0" w:color="auto"/>
        <w:right w:val="none" w:sz="0" w:space="0" w:color="auto"/>
      </w:divBdr>
    </w:div>
    <w:div w:id="769273659">
      <w:bodyDiv w:val="1"/>
      <w:marLeft w:val="0"/>
      <w:marRight w:val="0"/>
      <w:marTop w:val="0"/>
      <w:marBottom w:val="0"/>
      <w:divBdr>
        <w:top w:val="none" w:sz="0" w:space="0" w:color="auto"/>
        <w:left w:val="none" w:sz="0" w:space="0" w:color="auto"/>
        <w:bottom w:val="none" w:sz="0" w:space="0" w:color="auto"/>
        <w:right w:val="none" w:sz="0" w:space="0" w:color="auto"/>
      </w:divBdr>
    </w:div>
    <w:div w:id="785542656">
      <w:bodyDiv w:val="1"/>
      <w:marLeft w:val="0"/>
      <w:marRight w:val="0"/>
      <w:marTop w:val="0"/>
      <w:marBottom w:val="0"/>
      <w:divBdr>
        <w:top w:val="none" w:sz="0" w:space="0" w:color="auto"/>
        <w:left w:val="none" w:sz="0" w:space="0" w:color="auto"/>
        <w:bottom w:val="none" w:sz="0" w:space="0" w:color="auto"/>
        <w:right w:val="none" w:sz="0" w:space="0" w:color="auto"/>
      </w:divBdr>
    </w:div>
    <w:div w:id="831213186">
      <w:bodyDiv w:val="1"/>
      <w:marLeft w:val="0"/>
      <w:marRight w:val="0"/>
      <w:marTop w:val="0"/>
      <w:marBottom w:val="0"/>
      <w:divBdr>
        <w:top w:val="none" w:sz="0" w:space="0" w:color="auto"/>
        <w:left w:val="none" w:sz="0" w:space="0" w:color="auto"/>
        <w:bottom w:val="none" w:sz="0" w:space="0" w:color="auto"/>
        <w:right w:val="none" w:sz="0" w:space="0" w:color="auto"/>
      </w:divBdr>
    </w:div>
    <w:div w:id="854730125">
      <w:bodyDiv w:val="1"/>
      <w:marLeft w:val="0"/>
      <w:marRight w:val="0"/>
      <w:marTop w:val="0"/>
      <w:marBottom w:val="0"/>
      <w:divBdr>
        <w:top w:val="none" w:sz="0" w:space="0" w:color="auto"/>
        <w:left w:val="none" w:sz="0" w:space="0" w:color="auto"/>
        <w:bottom w:val="none" w:sz="0" w:space="0" w:color="auto"/>
        <w:right w:val="none" w:sz="0" w:space="0" w:color="auto"/>
      </w:divBdr>
    </w:div>
    <w:div w:id="860818283">
      <w:bodyDiv w:val="1"/>
      <w:marLeft w:val="0"/>
      <w:marRight w:val="0"/>
      <w:marTop w:val="0"/>
      <w:marBottom w:val="0"/>
      <w:divBdr>
        <w:top w:val="none" w:sz="0" w:space="0" w:color="auto"/>
        <w:left w:val="none" w:sz="0" w:space="0" w:color="auto"/>
        <w:bottom w:val="none" w:sz="0" w:space="0" w:color="auto"/>
        <w:right w:val="none" w:sz="0" w:space="0" w:color="auto"/>
      </w:divBdr>
    </w:div>
    <w:div w:id="862086864">
      <w:bodyDiv w:val="1"/>
      <w:marLeft w:val="0"/>
      <w:marRight w:val="0"/>
      <w:marTop w:val="0"/>
      <w:marBottom w:val="0"/>
      <w:divBdr>
        <w:top w:val="none" w:sz="0" w:space="0" w:color="auto"/>
        <w:left w:val="none" w:sz="0" w:space="0" w:color="auto"/>
        <w:bottom w:val="none" w:sz="0" w:space="0" w:color="auto"/>
        <w:right w:val="none" w:sz="0" w:space="0" w:color="auto"/>
      </w:divBdr>
    </w:div>
    <w:div w:id="883103409">
      <w:bodyDiv w:val="1"/>
      <w:marLeft w:val="0"/>
      <w:marRight w:val="0"/>
      <w:marTop w:val="0"/>
      <w:marBottom w:val="0"/>
      <w:divBdr>
        <w:top w:val="none" w:sz="0" w:space="0" w:color="auto"/>
        <w:left w:val="none" w:sz="0" w:space="0" w:color="auto"/>
        <w:bottom w:val="none" w:sz="0" w:space="0" w:color="auto"/>
        <w:right w:val="none" w:sz="0" w:space="0" w:color="auto"/>
      </w:divBdr>
    </w:div>
    <w:div w:id="898051542">
      <w:bodyDiv w:val="1"/>
      <w:marLeft w:val="0"/>
      <w:marRight w:val="0"/>
      <w:marTop w:val="0"/>
      <w:marBottom w:val="0"/>
      <w:divBdr>
        <w:top w:val="none" w:sz="0" w:space="0" w:color="auto"/>
        <w:left w:val="none" w:sz="0" w:space="0" w:color="auto"/>
        <w:bottom w:val="none" w:sz="0" w:space="0" w:color="auto"/>
        <w:right w:val="none" w:sz="0" w:space="0" w:color="auto"/>
      </w:divBdr>
    </w:div>
    <w:div w:id="909078115">
      <w:bodyDiv w:val="1"/>
      <w:marLeft w:val="0"/>
      <w:marRight w:val="0"/>
      <w:marTop w:val="0"/>
      <w:marBottom w:val="0"/>
      <w:divBdr>
        <w:top w:val="none" w:sz="0" w:space="0" w:color="auto"/>
        <w:left w:val="none" w:sz="0" w:space="0" w:color="auto"/>
        <w:bottom w:val="none" w:sz="0" w:space="0" w:color="auto"/>
        <w:right w:val="none" w:sz="0" w:space="0" w:color="auto"/>
      </w:divBdr>
    </w:div>
    <w:div w:id="929660440">
      <w:bodyDiv w:val="1"/>
      <w:marLeft w:val="0"/>
      <w:marRight w:val="0"/>
      <w:marTop w:val="0"/>
      <w:marBottom w:val="0"/>
      <w:divBdr>
        <w:top w:val="none" w:sz="0" w:space="0" w:color="auto"/>
        <w:left w:val="none" w:sz="0" w:space="0" w:color="auto"/>
        <w:bottom w:val="none" w:sz="0" w:space="0" w:color="auto"/>
        <w:right w:val="none" w:sz="0" w:space="0" w:color="auto"/>
      </w:divBdr>
    </w:div>
    <w:div w:id="930506989">
      <w:bodyDiv w:val="1"/>
      <w:marLeft w:val="0"/>
      <w:marRight w:val="0"/>
      <w:marTop w:val="0"/>
      <w:marBottom w:val="0"/>
      <w:divBdr>
        <w:top w:val="none" w:sz="0" w:space="0" w:color="auto"/>
        <w:left w:val="none" w:sz="0" w:space="0" w:color="auto"/>
        <w:bottom w:val="none" w:sz="0" w:space="0" w:color="auto"/>
        <w:right w:val="none" w:sz="0" w:space="0" w:color="auto"/>
      </w:divBdr>
    </w:div>
    <w:div w:id="953824854">
      <w:bodyDiv w:val="1"/>
      <w:marLeft w:val="0"/>
      <w:marRight w:val="0"/>
      <w:marTop w:val="0"/>
      <w:marBottom w:val="0"/>
      <w:divBdr>
        <w:top w:val="none" w:sz="0" w:space="0" w:color="auto"/>
        <w:left w:val="none" w:sz="0" w:space="0" w:color="auto"/>
        <w:bottom w:val="none" w:sz="0" w:space="0" w:color="auto"/>
        <w:right w:val="none" w:sz="0" w:space="0" w:color="auto"/>
      </w:divBdr>
    </w:div>
    <w:div w:id="963075728">
      <w:bodyDiv w:val="1"/>
      <w:marLeft w:val="0"/>
      <w:marRight w:val="0"/>
      <w:marTop w:val="0"/>
      <w:marBottom w:val="0"/>
      <w:divBdr>
        <w:top w:val="none" w:sz="0" w:space="0" w:color="auto"/>
        <w:left w:val="none" w:sz="0" w:space="0" w:color="auto"/>
        <w:bottom w:val="none" w:sz="0" w:space="0" w:color="auto"/>
        <w:right w:val="none" w:sz="0" w:space="0" w:color="auto"/>
      </w:divBdr>
    </w:div>
    <w:div w:id="970406217">
      <w:bodyDiv w:val="1"/>
      <w:marLeft w:val="0"/>
      <w:marRight w:val="0"/>
      <w:marTop w:val="0"/>
      <w:marBottom w:val="0"/>
      <w:divBdr>
        <w:top w:val="none" w:sz="0" w:space="0" w:color="auto"/>
        <w:left w:val="none" w:sz="0" w:space="0" w:color="auto"/>
        <w:bottom w:val="none" w:sz="0" w:space="0" w:color="auto"/>
        <w:right w:val="none" w:sz="0" w:space="0" w:color="auto"/>
      </w:divBdr>
    </w:div>
    <w:div w:id="999386828">
      <w:bodyDiv w:val="1"/>
      <w:marLeft w:val="0"/>
      <w:marRight w:val="0"/>
      <w:marTop w:val="0"/>
      <w:marBottom w:val="0"/>
      <w:divBdr>
        <w:top w:val="none" w:sz="0" w:space="0" w:color="auto"/>
        <w:left w:val="none" w:sz="0" w:space="0" w:color="auto"/>
        <w:bottom w:val="none" w:sz="0" w:space="0" w:color="auto"/>
        <w:right w:val="none" w:sz="0" w:space="0" w:color="auto"/>
      </w:divBdr>
    </w:div>
    <w:div w:id="1010109492">
      <w:bodyDiv w:val="1"/>
      <w:marLeft w:val="0"/>
      <w:marRight w:val="0"/>
      <w:marTop w:val="0"/>
      <w:marBottom w:val="0"/>
      <w:divBdr>
        <w:top w:val="none" w:sz="0" w:space="0" w:color="auto"/>
        <w:left w:val="none" w:sz="0" w:space="0" w:color="auto"/>
        <w:bottom w:val="none" w:sz="0" w:space="0" w:color="auto"/>
        <w:right w:val="none" w:sz="0" w:space="0" w:color="auto"/>
      </w:divBdr>
    </w:div>
    <w:div w:id="1015619963">
      <w:bodyDiv w:val="1"/>
      <w:marLeft w:val="0"/>
      <w:marRight w:val="0"/>
      <w:marTop w:val="0"/>
      <w:marBottom w:val="0"/>
      <w:divBdr>
        <w:top w:val="none" w:sz="0" w:space="0" w:color="auto"/>
        <w:left w:val="none" w:sz="0" w:space="0" w:color="auto"/>
        <w:bottom w:val="none" w:sz="0" w:space="0" w:color="auto"/>
        <w:right w:val="none" w:sz="0" w:space="0" w:color="auto"/>
      </w:divBdr>
    </w:div>
    <w:div w:id="1028221910">
      <w:bodyDiv w:val="1"/>
      <w:marLeft w:val="0"/>
      <w:marRight w:val="0"/>
      <w:marTop w:val="0"/>
      <w:marBottom w:val="0"/>
      <w:divBdr>
        <w:top w:val="none" w:sz="0" w:space="0" w:color="auto"/>
        <w:left w:val="none" w:sz="0" w:space="0" w:color="auto"/>
        <w:bottom w:val="none" w:sz="0" w:space="0" w:color="auto"/>
        <w:right w:val="none" w:sz="0" w:space="0" w:color="auto"/>
      </w:divBdr>
    </w:div>
    <w:div w:id="1038241621">
      <w:bodyDiv w:val="1"/>
      <w:marLeft w:val="0"/>
      <w:marRight w:val="0"/>
      <w:marTop w:val="0"/>
      <w:marBottom w:val="0"/>
      <w:divBdr>
        <w:top w:val="none" w:sz="0" w:space="0" w:color="auto"/>
        <w:left w:val="none" w:sz="0" w:space="0" w:color="auto"/>
        <w:bottom w:val="none" w:sz="0" w:space="0" w:color="auto"/>
        <w:right w:val="none" w:sz="0" w:space="0" w:color="auto"/>
      </w:divBdr>
    </w:div>
    <w:div w:id="1047219619">
      <w:bodyDiv w:val="1"/>
      <w:marLeft w:val="0"/>
      <w:marRight w:val="0"/>
      <w:marTop w:val="0"/>
      <w:marBottom w:val="0"/>
      <w:divBdr>
        <w:top w:val="none" w:sz="0" w:space="0" w:color="auto"/>
        <w:left w:val="none" w:sz="0" w:space="0" w:color="auto"/>
        <w:bottom w:val="none" w:sz="0" w:space="0" w:color="auto"/>
        <w:right w:val="none" w:sz="0" w:space="0" w:color="auto"/>
      </w:divBdr>
    </w:div>
    <w:div w:id="1048997090">
      <w:bodyDiv w:val="1"/>
      <w:marLeft w:val="0"/>
      <w:marRight w:val="0"/>
      <w:marTop w:val="0"/>
      <w:marBottom w:val="0"/>
      <w:divBdr>
        <w:top w:val="none" w:sz="0" w:space="0" w:color="auto"/>
        <w:left w:val="none" w:sz="0" w:space="0" w:color="auto"/>
        <w:bottom w:val="none" w:sz="0" w:space="0" w:color="auto"/>
        <w:right w:val="none" w:sz="0" w:space="0" w:color="auto"/>
      </w:divBdr>
    </w:div>
    <w:div w:id="1097676231">
      <w:bodyDiv w:val="1"/>
      <w:marLeft w:val="0"/>
      <w:marRight w:val="0"/>
      <w:marTop w:val="0"/>
      <w:marBottom w:val="0"/>
      <w:divBdr>
        <w:top w:val="none" w:sz="0" w:space="0" w:color="auto"/>
        <w:left w:val="none" w:sz="0" w:space="0" w:color="auto"/>
        <w:bottom w:val="none" w:sz="0" w:space="0" w:color="auto"/>
        <w:right w:val="none" w:sz="0" w:space="0" w:color="auto"/>
      </w:divBdr>
    </w:div>
    <w:div w:id="1155486012">
      <w:bodyDiv w:val="1"/>
      <w:marLeft w:val="0"/>
      <w:marRight w:val="0"/>
      <w:marTop w:val="0"/>
      <w:marBottom w:val="0"/>
      <w:divBdr>
        <w:top w:val="none" w:sz="0" w:space="0" w:color="auto"/>
        <w:left w:val="none" w:sz="0" w:space="0" w:color="auto"/>
        <w:bottom w:val="none" w:sz="0" w:space="0" w:color="auto"/>
        <w:right w:val="none" w:sz="0" w:space="0" w:color="auto"/>
      </w:divBdr>
    </w:div>
    <w:div w:id="1157578009">
      <w:bodyDiv w:val="1"/>
      <w:marLeft w:val="0"/>
      <w:marRight w:val="0"/>
      <w:marTop w:val="0"/>
      <w:marBottom w:val="0"/>
      <w:divBdr>
        <w:top w:val="none" w:sz="0" w:space="0" w:color="auto"/>
        <w:left w:val="none" w:sz="0" w:space="0" w:color="auto"/>
        <w:bottom w:val="none" w:sz="0" w:space="0" w:color="auto"/>
        <w:right w:val="none" w:sz="0" w:space="0" w:color="auto"/>
      </w:divBdr>
    </w:div>
    <w:div w:id="1172141100">
      <w:bodyDiv w:val="1"/>
      <w:marLeft w:val="0"/>
      <w:marRight w:val="0"/>
      <w:marTop w:val="0"/>
      <w:marBottom w:val="0"/>
      <w:divBdr>
        <w:top w:val="none" w:sz="0" w:space="0" w:color="auto"/>
        <w:left w:val="none" w:sz="0" w:space="0" w:color="auto"/>
        <w:bottom w:val="none" w:sz="0" w:space="0" w:color="auto"/>
        <w:right w:val="none" w:sz="0" w:space="0" w:color="auto"/>
      </w:divBdr>
    </w:div>
    <w:div w:id="1205556414">
      <w:bodyDiv w:val="1"/>
      <w:marLeft w:val="0"/>
      <w:marRight w:val="0"/>
      <w:marTop w:val="0"/>
      <w:marBottom w:val="0"/>
      <w:divBdr>
        <w:top w:val="none" w:sz="0" w:space="0" w:color="auto"/>
        <w:left w:val="none" w:sz="0" w:space="0" w:color="auto"/>
        <w:bottom w:val="none" w:sz="0" w:space="0" w:color="auto"/>
        <w:right w:val="none" w:sz="0" w:space="0" w:color="auto"/>
      </w:divBdr>
    </w:div>
    <w:div w:id="1211261220">
      <w:bodyDiv w:val="1"/>
      <w:marLeft w:val="0"/>
      <w:marRight w:val="0"/>
      <w:marTop w:val="0"/>
      <w:marBottom w:val="0"/>
      <w:divBdr>
        <w:top w:val="none" w:sz="0" w:space="0" w:color="auto"/>
        <w:left w:val="none" w:sz="0" w:space="0" w:color="auto"/>
        <w:bottom w:val="none" w:sz="0" w:space="0" w:color="auto"/>
        <w:right w:val="none" w:sz="0" w:space="0" w:color="auto"/>
      </w:divBdr>
    </w:div>
    <w:div w:id="1217543396">
      <w:bodyDiv w:val="1"/>
      <w:marLeft w:val="0"/>
      <w:marRight w:val="0"/>
      <w:marTop w:val="0"/>
      <w:marBottom w:val="0"/>
      <w:divBdr>
        <w:top w:val="none" w:sz="0" w:space="0" w:color="auto"/>
        <w:left w:val="none" w:sz="0" w:space="0" w:color="auto"/>
        <w:bottom w:val="none" w:sz="0" w:space="0" w:color="auto"/>
        <w:right w:val="none" w:sz="0" w:space="0" w:color="auto"/>
      </w:divBdr>
    </w:div>
    <w:div w:id="1221089198">
      <w:bodyDiv w:val="1"/>
      <w:marLeft w:val="0"/>
      <w:marRight w:val="0"/>
      <w:marTop w:val="0"/>
      <w:marBottom w:val="0"/>
      <w:divBdr>
        <w:top w:val="none" w:sz="0" w:space="0" w:color="auto"/>
        <w:left w:val="none" w:sz="0" w:space="0" w:color="auto"/>
        <w:bottom w:val="none" w:sz="0" w:space="0" w:color="auto"/>
        <w:right w:val="none" w:sz="0" w:space="0" w:color="auto"/>
      </w:divBdr>
    </w:div>
    <w:div w:id="1223178771">
      <w:bodyDiv w:val="1"/>
      <w:marLeft w:val="0"/>
      <w:marRight w:val="0"/>
      <w:marTop w:val="0"/>
      <w:marBottom w:val="0"/>
      <w:divBdr>
        <w:top w:val="none" w:sz="0" w:space="0" w:color="auto"/>
        <w:left w:val="none" w:sz="0" w:space="0" w:color="auto"/>
        <w:bottom w:val="none" w:sz="0" w:space="0" w:color="auto"/>
        <w:right w:val="none" w:sz="0" w:space="0" w:color="auto"/>
      </w:divBdr>
    </w:div>
    <w:div w:id="1228147259">
      <w:bodyDiv w:val="1"/>
      <w:marLeft w:val="0"/>
      <w:marRight w:val="0"/>
      <w:marTop w:val="0"/>
      <w:marBottom w:val="0"/>
      <w:divBdr>
        <w:top w:val="none" w:sz="0" w:space="0" w:color="auto"/>
        <w:left w:val="none" w:sz="0" w:space="0" w:color="auto"/>
        <w:bottom w:val="none" w:sz="0" w:space="0" w:color="auto"/>
        <w:right w:val="none" w:sz="0" w:space="0" w:color="auto"/>
      </w:divBdr>
    </w:div>
    <w:div w:id="1244876092">
      <w:bodyDiv w:val="1"/>
      <w:marLeft w:val="0"/>
      <w:marRight w:val="0"/>
      <w:marTop w:val="0"/>
      <w:marBottom w:val="0"/>
      <w:divBdr>
        <w:top w:val="none" w:sz="0" w:space="0" w:color="auto"/>
        <w:left w:val="none" w:sz="0" w:space="0" w:color="auto"/>
        <w:bottom w:val="none" w:sz="0" w:space="0" w:color="auto"/>
        <w:right w:val="none" w:sz="0" w:space="0" w:color="auto"/>
      </w:divBdr>
    </w:div>
    <w:div w:id="1260874046">
      <w:bodyDiv w:val="1"/>
      <w:marLeft w:val="0"/>
      <w:marRight w:val="0"/>
      <w:marTop w:val="0"/>
      <w:marBottom w:val="0"/>
      <w:divBdr>
        <w:top w:val="none" w:sz="0" w:space="0" w:color="auto"/>
        <w:left w:val="none" w:sz="0" w:space="0" w:color="auto"/>
        <w:bottom w:val="none" w:sz="0" w:space="0" w:color="auto"/>
        <w:right w:val="none" w:sz="0" w:space="0" w:color="auto"/>
      </w:divBdr>
    </w:div>
    <w:div w:id="1269392821">
      <w:bodyDiv w:val="1"/>
      <w:marLeft w:val="0"/>
      <w:marRight w:val="0"/>
      <w:marTop w:val="0"/>
      <w:marBottom w:val="0"/>
      <w:divBdr>
        <w:top w:val="none" w:sz="0" w:space="0" w:color="auto"/>
        <w:left w:val="none" w:sz="0" w:space="0" w:color="auto"/>
        <w:bottom w:val="none" w:sz="0" w:space="0" w:color="auto"/>
        <w:right w:val="none" w:sz="0" w:space="0" w:color="auto"/>
      </w:divBdr>
    </w:div>
    <w:div w:id="1280338990">
      <w:bodyDiv w:val="1"/>
      <w:marLeft w:val="0"/>
      <w:marRight w:val="0"/>
      <w:marTop w:val="0"/>
      <w:marBottom w:val="0"/>
      <w:divBdr>
        <w:top w:val="none" w:sz="0" w:space="0" w:color="auto"/>
        <w:left w:val="none" w:sz="0" w:space="0" w:color="auto"/>
        <w:bottom w:val="none" w:sz="0" w:space="0" w:color="auto"/>
        <w:right w:val="none" w:sz="0" w:space="0" w:color="auto"/>
      </w:divBdr>
    </w:div>
    <w:div w:id="1321035892">
      <w:bodyDiv w:val="1"/>
      <w:marLeft w:val="0"/>
      <w:marRight w:val="0"/>
      <w:marTop w:val="0"/>
      <w:marBottom w:val="0"/>
      <w:divBdr>
        <w:top w:val="none" w:sz="0" w:space="0" w:color="auto"/>
        <w:left w:val="none" w:sz="0" w:space="0" w:color="auto"/>
        <w:bottom w:val="none" w:sz="0" w:space="0" w:color="auto"/>
        <w:right w:val="none" w:sz="0" w:space="0" w:color="auto"/>
      </w:divBdr>
    </w:div>
    <w:div w:id="1334185496">
      <w:bodyDiv w:val="1"/>
      <w:marLeft w:val="0"/>
      <w:marRight w:val="0"/>
      <w:marTop w:val="0"/>
      <w:marBottom w:val="0"/>
      <w:divBdr>
        <w:top w:val="none" w:sz="0" w:space="0" w:color="auto"/>
        <w:left w:val="none" w:sz="0" w:space="0" w:color="auto"/>
        <w:bottom w:val="none" w:sz="0" w:space="0" w:color="auto"/>
        <w:right w:val="none" w:sz="0" w:space="0" w:color="auto"/>
      </w:divBdr>
    </w:div>
    <w:div w:id="1335230962">
      <w:bodyDiv w:val="1"/>
      <w:marLeft w:val="0"/>
      <w:marRight w:val="0"/>
      <w:marTop w:val="0"/>
      <w:marBottom w:val="0"/>
      <w:divBdr>
        <w:top w:val="none" w:sz="0" w:space="0" w:color="auto"/>
        <w:left w:val="none" w:sz="0" w:space="0" w:color="auto"/>
        <w:bottom w:val="none" w:sz="0" w:space="0" w:color="auto"/>
        <w:right w:val="none" w:sz="0" w:space="0" w:color="auto"/>
      </w:divBdr>
    </w:div>
    <w:div w:id="1340474006">
      <w:bodyDiv w:val="1"/>
      <w:marLeft w:val="0"/>
      <w:marRight w:val="0"/>
      <w:marTop w:val="0"/>
      <w:marBottom w:val="0"/>
      <w:divBdr>
        <w:top w:val="none" w:sz="0" w:space="0" w:color="auto"/>
        <w:left w:val="none" w:sz="0" w:space="0" w:color="auto"/>
        <w:bottom w:val="none" w:sz="0" w:space="0" w:color="auto"/>
        <w:right w:val="none" w:sz="0" w:space="0" w:color="auto"/>
      </w:divBdr>
    </w:div>
    <w:div w:id="1343821861">
      <w:bodyDiv w:val="1"/>
      <w:marLeft w:val="0"/>
      <w:marRight w:val="0"/>
      <w:marTop w:val="0"/>
      <w:marBottom w:val="0"/>
      <w:divBdr>
        <w:top w:val="none" w:sz="0" w:space="0" w:color="auto"/>
        <w:left w:val="none" w:sz="0" w:space="0" w:color="auto"/>
        <w:bottom w:val="none" w:sz="0" w:space="0" w:color="auto"/>
        <w:right w:val="none" w:sz="0" w:space="0" w:color="auto"/>
      </w:divBdr>
    </w:div>
    <w:div w:id="1428043377">
      <w:bodyDiv w:val="1"/>
      <w:marLeft w:val="0"/>
      <w:marRight w:val="0"/>
      <w:marTop w:val="0"/>
      <w:marBottom w:val="0"/>
      <w:divBdr>
        <w:top w:val="none" w:sz="0" w:space="0" w:color="auto"/>
        <w:left w:val="none" w:sz="0" w:space="0" w:color="auto"/>
        <w:bottom w:val="none" w:sz="0" w:space="0" w:color="auto"/>
        <w:right w:val="none" w:sz="0" w:space="0" w:color="auto"/>
      </w:divBdr>
    </w:div>
    <w:div w:id="1440950714">
      <w:bodyDiv w:val="1"/>
      <w:marLeft w:val="0"/>
      <w:marRight w:val="0"/>
      <w:marTop w:val="0"/>
      <w:marBottom w:val="0"/>
      <w:divBdr>
        <w:top w:val="none" w:sz="0" w:space="0" w:color="auto"/>
        <w:left w:val="none" w:sz="0" w:space="0" w:color="auto"/>
        <w:bottom w:val="none" w:sz="0" w:space="0" w:color="auto"/>
        <w:right w:val="none" w:sz="0" w:space="0" w:color="auto"/>
      </w:divBdr>
    </w:div>
    <w:div w:id="1467813581">
      <w:bodyDiv w:val="1"/>
      <w:marLeft w:val="0"/>
      <w:marRight w:val="0"/>
      <w:marTop w:val="0"/>
      <w:marBottom w:val="0"/>
      <w:divBdr>
        <w:top w:val="none" w:sz="0" w:space="0" w:color="auto"/>
        <w:left w:val="none" w:sz="0" w:space="0" w:color="auto"/>
        <w:bottom w:val="none" w:sz="0" w:space="0" w:color="auto"/>
        <w:right w:val="none" w:sz="0" w:space="0" w:color="auto"/>
      </w:divBdr>
    </w:div>
    <w:div w:id="1489857754">
      <w:bodyDiv w:val="1"/>
      <w:marLeft w:val="0"/>
      <w:marRight w:val="0"/>
      <w:marTop w:val="0"/>
      <w:marBottom w:val="0"/>
      <w:divBdr>
        <w:top w:val="none" w:sz="0" w:space="0" w:color="auto"/>
        <w:left w:val="none" w:sz="0" w:space="0" w:color="auto"/>
        <w:bottom w:val="none" w:sz="0" w:space="0" w:color="auto"/>
        <w:right w:val="none" w:sz="0" w:space="0" w:color="auto"/>
      </w:divBdr>
    </w:div>
    <w:div w:id="1501002055">
      <w:bodyDiv w:val="1"/>
      <w:marLeft w:val="0"/>
      <w:marRight w:val="0"/>
      <w:marTop w:val="0"/>
      <w:marBottom w:val="0"/>
      <w:divBdr>
        <w:top w:val="none" w:sz="0" w:space="0" w:color="auto"/>
        <w:left w:val="none" w:sz="0" w:space="0" w:color="auto"/>
        <w:bottom w:val="none" w:sz="0" w:space="0" w:color="auto"/>
        <w:right w:val="none" w:sz="0" w:space="0" w:color="auto"/>
      </w:divBdr>
    </w:div>
    <w:div w:id="1521621645">
      <w:bodyDiv w:val="1"/>
      <w:marLeft w:val="0"/>
      <w:marRight w:val="0"/>
      <w:marTop w:val="0"/>
      <w:marBottom w:val="0"/>
      <w:divBdr>
        <w:top w:val="none" w:sz="0" w:space="0" w:color="auto"/>
        <w:left w:val="none" w:sz="0" w:space="0" w:color="auto"/>
        <w:bottom w:val="none" w:sz="0" w:space="0" w:color="auto"/>
        <w:right w:val="none" w:sz="0" w:space="0" w:color="auto"/>
      </w:divBdr>
    </w:div>
    <w:div w:id="1550533813">
      <w:bodyDiv w:val="1"/>
      <w:marLeft w:val="0"/>
      <w:marRight w:val="0"/>
      <w:marTop w:val="0"/>
      <w:marBottom w:val="0"/>
      <w:divBdr>
        <w:top w:val="none" w:sz="0" w:space="0" w:color="auto"/>
        <w:left w:val="none" w:sz="0" w:space="0" w:color="auto"/>
        <w:bottom w:val="none" w:sz="0" w:space="0" w:color="auto"/>
        <w:right w:val="none" w:sz="0" w:space="0" w:color="auto"/>
      </w:divBdr>
    </w:div>
    <w:div w:id="1560942321">
      <w:bodyDiv w:val="1"/>
      <w:marLeft w:val="0"/>
      <w:marRight w:val="0"/>
      <w:marTop w:val="0"/>
      <w:marBottom w:val="0"/>
      <w:divBdr>
        <w:top w:val="none" w:sz="0" w:space="0" w:color="auto"/>
        <w:left w:val="none" w:sz="0" w:space="0" w:color="auto"/>
        <w:bottom w:val="none" w:sz="0" w:space="0" w:color="auto"/>
        <w:right w:val="none" w:sz="0" w:space="0" w:color="auto"/>
      </w:divBdr>
    </w:div>
    <w:div w:id="1562130125">
      <w:bodyDiv w:val="1"/>
      <w:marLeft w:val="0"/>
      <w:marRight w:val="0"/>
      <w:marTop w:val="0"/>
      <w:marBottom w:val="0"/>
      <w:divBdr>
        <w:top w:val="none" w:sz="0" w:space="0" w:color="auto"/>
        <w:left w:val="none" w:sz="0" w:space="0" w:color="auto"/>
        <w:bottom w:val="none" w:sz="0" w:space="0" w:color="auto"/>
        <w:right w:val="none" w:sz="0" w:space="0" w:color="auto"/>
      </w:divBdr>
    </w:div>
    <w:div w:id="1563250738">
      <w:bodyDiv w:val="1"/>
      <w:marLeft w:val="0"/>
      <w:marRight w:val="0"/>
      <w:marTop w:val="0"/>
      <w:marBottom w:val="0"/>
      <w:divBdr>
        <w:top w:val="none" w:sz="0" w:space="0" w:color="auto"/>
        <w:left w:val="none" w:sz="0" w:space="0" w:color="auto"/>
        <w:bottom w:val="none" w:sz="0" w:space="0" w:color="auto"/>
        <w:right w:val="none" w:sz="0" w:space="0" w:color="auto"/>
      </w:divBdr>
    </w:div>
    <w:div w:id="1598518031">
      <w:bodyDiv w:val="1"/>
      <w:marLeft w:val="0"/>
      <w:marRight w:val="0"/>
      <w:marTop w:val="0"/>
      <w:marBottom w:val="0"/>
      <w:divBdr>
        <w:top w:val="none" w:sz="0" w:space="0" w:color="auto"/>
        <w:left w:val="none" w:sz="0" w:space="0" w:color="auto"/>
        <w:bottom w:val="none" w:sz="0" w:space="0" w:color="auto"/>
        <w:right w:val="none" w:sz="0" w:space="0" w:color="auto"/>
      </w:divBdr>
    </w:div>
    <w:div w:id="1614289071">
      <w:bodyDiv w:val="1"/>
      <w:marLeft w:val="0"/>
      <w:marRight w:val="0"/>
      <w:marTop w:val="0"/>
      <w:marBottom w:val="0"/>
      <w:divBdr>
        <w:top w:val="none" w:sz="0" w:space="0" w:color="auto"/>
        <w:left w:val="none" w:sz="0" w:space="0" w:color="auto"/>
        <w:bottom w:val="none" w:sz="0" w:space="0" w:color="auto"/>
        <w:right w:val="none" w:sz="0" w:space="0" w:color="auto"/>
      </w:divBdr>
    </w:div>
    <w:div w:id="1631663153">
      <w:bodyDiv w:val="1"/>
      <w:marLeft w:val="0"/>
      <w:marRight w:val="0"/>
      <w:marTop w:val="0"/>
      <w:marBottom w:val="0"/>
      <w:divBdr>
        <w:top w:val="none" w:sz="0" w:space="0" w:color="auto"/>
        <w:left w:val="none" w:sz="0" w:space="0" w:color="auto"/>
        <w:bottom w:val="none" w:sz="0" w:space="0" w:color="auto"/>
        <w:right w:val="none" w:sz="0" w:space="0" w:color="auto"/>
      </w:divBdr>
    </w:div>
    <w:div w:id="1662081756">
      <w:bodyDiv w:val="1"/>
      <w:marLeft w:val="0"/>
      <w:marRight w:val="0"/>
      <w:marTop w:val="0"/>
      <w:marBottom w:val="0"/>
      <w:divBdr>
        <w:top w:val="none" w:sz="0" w:space="0" w:color="auto"/>
        <w:left w:val="none" w:sz="0" w:space="0" w:color="auto"/>
        <w:bottom w:val="none" w:sz="0" w:space="0" w:color="auto"/>
        <w:right w:val="none" w:sz="0" w:space="0" w:color="auto"/>
      </w:divBdr>
    </w:div>
    <w:div w:id="1696231121">
      <w:bodyDiv w:val="1"/>
      <w:marLeft w:val="0"/>
      <w:marRight w:val="0"/>
      <w:marTop w:val="0"/>
      <w:marBottom w:val="0"/>
      <w:divBdr>
        <w:top w:val="none" w:sz="0" w:space="0" w:color="auto"/>
        <w:left w:val="none" w:sz="0" w:space="0" w:color="auto"/>
        <w:bottom w:val="none" w:sz="0" w:space="0" w:color="auto"/>
        <w:right w:val="none" w:sz="0" w:space="0" w:color="auto"/>
      </w:divBdr>
    </w:div>
    <w:div w:id="1704943489">
      <w:bodyDiv w:val="1"/>
      <w:marLeft w:val="0"/>
      <w:marRight w:val="0"/>
      <w:marTop w:val="0"/>
      <w:marBottom w:val="0"/>
      <w:divBdr>
        <w:top w:val="none" w:sz="0" w:space="0" w:color="auto"/>
        <w:left w:val="none" w:sz="0" w:space="0" w:color="auto"/>
        <w:bottom w:val="none" w:sz="0" w:space="0" w:color="auto"/>
        <w:right w:val="none" w:sz="0" w:space="0" w:color="auto"/>
      </w:divBdr>
    </w:div>
    <w:div w:id="1710836578">
      <w:bodyDiv w:val="1"/>
      <w:marLeft w:val="0"/>
      <w:marRight w:val="0"/>
      <w:marTop w:val="0"/>
      <w:marBottom w:val="0"/>
      <w:divBdr>
        <w:top w:val="none" w:sz="0" w:space="0" w:color="auto"/>
        <w:left w:val="none" w:sz="0" w:space="0" w:color="auto"/>
        <w:bottom w:val="none" w:sz="0" w:space="0" w:color="auto"/>
        <w:right w:val="none" w:sz="0" w:space="0" w:color="auto"/>
      </w:divBdr>
    </w:div>
    <w:div w:id="1744911057">
      <w:bodyDiv w:val="1"/>
      <w:marLeft w:val="0"/>
      <w:marRight w:val="0"/>
      <w:marTop w:val="0"/>
      <w:marBottom w:val="0"/>
      <w:divBdr>
        <w:top w:val="none" w:sz="0" w:space="0" w:color="auto"/>
        <w:left w:val="none" w:sz="0" w:space="0" w:color="auto"/>
        <w:bottom w:val="none" w:sz="0" w:space="0" w:color="auto"/>
        <w:right w:val="none" w:sz="0" w:space="0" w:color="auto"/>
      </w:divBdr>
    </w:div>
    <w:div w:id="1745830589">
      <w:bodyDiv w:val="1"/>
      <w:marLeft w:val="0"/>
      <w:marRight w:val="0"/>
      <w:marTop w:val="0"/>
      <w:marBottom w:val="0"/>
      <w:divBdr>
        <w:top w:val="none" w:sz="0" w:space="0" w:color="auto"/>
        <w:left w:val="none" w:sz="0" w:space="0" w:color="auto"/>
        <w:bottom w:val="none" w:sz="0" w:space="0" w:color="auto"/>
        <w:right w:val="none" w:sz="0" w:space="0" w:color="auto"/>
      </w:divBdr>
    </w:div>
    <w:div w:id="1781220486">
      <w:bodyDiv w:val="1"/>
      <w:marLeft w:val="0"/>
      <w:marRight w:val="0"/>
      <w:marTop w:val="0"/>
      <w:marBottom w:val="0"/>
      <w:divBdr>
        <w:top w:val="none" w:sz="0" w:space="0" w:color="auto"/>
        <w:left w:val="none" w:sz="0" w:space="0" w:color="auto"/>
        <w:bottom w:val="none" w:sz="0" w:space="0" w:color="auto"/>
        <w:right w:val="none" w:sz="0" w:space="0" w:color="auto"/>
      </w:divBdr>
    </w:div>
    <w:div w:id="1796098339">
      <w:bodyDiv w:val="1"/>
      <w:marLeft w:val="0"/>
      <w:marRight w:val="0"/>
      <w:marTop w:val="0"/>
      <w:marBottom w:val="0"/>
      <w:divBdr>
        <w:top w:val="none" w:sz="0" w:space="0" w:color="auto"/>
        <w:left w:val="none" w:sz="0" w:space="0" w:color="auto"/>
        <w:bottom w:val="none" w:sz="0" w:space="0" w:color="auto"/>
        <w:right w:val="none" w:sz="0" w:space="0" w:color="auto"/>
      </w:divBdr>
    </w:div>
    <w:div w:id="1812088618">
      <w:bodyDiv w:val="1"/>
      <w:marLeft w:val="0"/>
      <w:marRight w:val="0"/>
      <w:marTop w:val="0"/>
      <w:marBottom w:val="0"/>
      <w:divBdr>
        <w:top w:val="none" w:sz="0" w:space="0" w:color="auto"/>
        <w:left w:val="none" w:sz="0" w:space="0" w:color="auto"/>
        <w:bottom w:val="none" w:sz="0" w:space="0" w:color="auto"/>
        <w:right w:val="none" w:sz="0" w:space="0" w:color="auto"/>
      </w:divBdr>
    </w:div>
    <w:div w:id="1814713566">
      <w:bodyDiv w:val="1"/>
      <w:marLeft w:val="0"/>
      <w:marRight w:val="0"/>
      <w:marTop w:val="0"/>
      <w:marBottom w:val="0"/>
      <w:divBdr>
        <w:top w:val="none" w:sz="0" w:space="0" w:color="auto"/>
        <w:left w:val="none" w:sz="0" w:space="0" w:color="auto"/>
        <w:bottom w:val="none" w:sz="0" w:space="0" w:color="auto"/>
        <w:right w:val="none" w:sz="0" w:space="0" w:color="auto"/>
      </w:divBdr>
    </w:div>
    <w:div w:id="1827089363">
      <w:bodyDiv w:val="1"/>
      <w:marLeft w:val="0"/>
      <w:marRight w:val="0"/>
      <w:marTop w:val="0"/>
      <w:marBottom w:val="0"/>
      <w:divBdr>
        <w:top w:val="none" w:sz="0" w:space="0" w:color="auto"/>
        <w:left w:val="none" w:sz="0" w:space="0" w:color="auto"/>
        <w:bottom w:val="none" w:sz="0" w:space="0" w:color="auto"/>
        <w:right w:val="none" w:sz="0" w:space="0" w:color="auto"/>
      </w:divBdr>
    </w:div>
    <w:div w:id="1841315477">
      <w:bodyDiv w:val="1"/>
      <w:marLeft w:val="0"/>
      <w:marRight w:val="0"/>
      <w:marTop w:val="0"/>
      <w:marBottom w:val="0"/>
      <w:divBdr>
        <w:top w:val="none" w:sz="0" w:space="0" w:color="auto"/>
        <w:left w:val="none" w:sz="0" w:space="0" w:color="auto"/>
        <w:bottom w:val="none" w:sz="0" w:space="0" w:color="auto"/>
        <w:right w:val="none" w:sz="0" w:space="0" w:color="auto"/>
      </w:divBdr>
    </w:div>
    <w:div w:id="1893148335">
      <w:bodyDiv w:val="1"/>
      <w:marLeft w:val="0"/>
      <w:marRight w:val="0"/>
      <w:marTop w:val="0"/>
      <w:marBottom w:val="0"/>
      <w:divBdr>
        <w:top w:val="none" w:sz="0" w:space="0" w:color="auto"/>
        <w:left w:val="none" w:sz="0" w:space="0" w:color="auto"/>
        <w:bottom w:val="none" w:sz="0" w:space="0" w:color="auto"/>
        <w:right w:val="none" w:sz="0" w:space="0" w:color="auto"/>
      </w:divBdr>
    </w:div>
    <w:div w:id="1894270917">
      <w:bodyDiv w:val="1"/>
      <w:marLeft w:val="0"/>
      <w:marRight w:val="0"/>
      <w:marTop w:val="0"/>
      <w:marBottom w:val="0"/>
      <w:divBdr>
        <w:top w:val="none" w:sz="0" w:space="0" w:color="auto"/>
        <w:left w:val="none" w:sz="0" w:space="0" w:color="auto"/>
        <w:bottom w:val="none" w:sz="0" w:space="0" w:color="auto"/>
        <w:right w:val="none" w:sz="0" w:space="0" w:color="auto"/>
      </w:divBdr>
    </w:div>
    <w:div w:id="1899894955">
      <w:bodyDiv w:val="1"/>
      <w:marLeft w:val="0"/>
      <w:marRight w:val="0"/>
      <w:marTop w:val="0"/>
      <w:marBottom w:val="0"/>
      <w:divBdr>
        <w:top w:val="none" w:sz="0" w:space="0" w:color="auto"/>
        <w:left w:val="none" w:sz="0" w:space="0" w:color="auto"/>
        <w:bottom w:val="none" w:sz="0" w:space="0" w:color="auto"/>
        <w:right w:val="none" w:sz="0" w:space="0" w:color="auto"/>
      </w:divBdr>
    </w:div>
    <w:div w:id="1907641756">
      <w:bodyDiv w:val="1"/>
      <w:marLeft w:val="0"/>
      <w:marRight w:val="0"/>
      <w:marTop w:val="0"/>
      <w:marBottom w:val="0"/>
      <w:divBdr>
        <w:top w:val="none" w:sz="0" w:space="0" w:color="auto"/>
        <w:left w:val="none" w:sz="0" w:space="0" w:color="auto"/>
        <w:bottom w:val="none" w:sz="0" w:space="0" w:color="auto"/>
        <w:right w:val="none" w:sz="0" w:space="0" w:color="auto"/>
      </w:divBdr>
    </w:div>
    <w:div w:id="1911189709">
      <w:bodyDiv w:val="1"/>
      <w:marLeft w:val="0"/>
      <w:marRight w:val="0"/>
      <w:marTop w:val="0"/>
      <w:marBottom w:val="0"/>
      <w:divBdr>
        <w:top w:val="none" w:sz="0" w:space="0" w:color="auto"/>
        <w:left w:val="none" w:sz="0" w:space="0" w:color="auto"/>
        <w:bottom w:val="none" w:sz="0" w:space="0" w:color="auto"/>
        <w:right w:val="none" w:sz="0" w:space="0" w:color="auto"/>
      </w:divBdr>
    </w:div>
    <w:div w:id="1929118112">
      <w:bodyDiv w:val="1"/>
      <w:marLeft w:val="0"/>
      <w:marRight w:val="0"/>
      <w:marTop w:val="0"/>
      <w:marBottom w:val="0"/>
      <w:divBdr>
        <w:top w:val="none" w:sz="0" w:space="0" w:color="auto"/>
        <w:left w:val="none" w:sz="0" w:space="0" w:color="auto"/>
        <w:bottom w:val="none" w:sz="0" w:space="0" w:color="auto"/>
        <w:right w:val="none" w:sz="0" w:space="0" w:color="auto"/>
      </w:divBdr>
    </w:div>
    <w:div w:id="1939101884">
      <w:bodyDiv w:val="1"/>
      <w:marLeft w:val="0"/>
      <w:marRight w:val="0"/>
      <w:marTop w:val="0"/>
      <w:marBottom w:val="0"/>
      <w:divBdr>
        <w:top w:val="none" w:sz="0" w:space="0" w:color="auto"/>
        <w:left w:val="none" w:sz="0" w:space="0" w:color="auto"/>
        <w:bottom w:val="none" w:sz="0" w:space="0" w:color="auto"/>
        <w:right w:val="none" w:sz="0" w:space="0" w:color="auto"/>
      </w:divBdr>
    </w:div>
    <w:div w:id="1970696138">
      <w:bodyDiv w:val="1"/>
      <w:marLeft w:val="0"/>
      <w:marRight w:val="0"/>
      <w:marTop w:val="0"/>
      <w:marBottom w:val="0"/>
      <w:divBdr>
        <w:top w:val="none" w:sz="0" w:space="0" w:color="auto"/>
        <w:left w:val="none" w:sz="0" w:space="0" w:color="auto"/>
        <w:bottom w:val="none" w:sz="0" w:space="0" w:color="auto"/>
        <w:right w:val="none" w:sz="0" w:space="0" w:color="auto"/>
      </w:divBdr>
    </w:div>
    <w:div w:id="2010324328">
      <w:bodyDiv w:val="1"/>
      <w:marLeft w:val="0"/>
      <w:marRight w:val="0"/>
      <w:marTop w:val="0"/>
      <w:marBottom w:val="0"/>
      <w:divBdr>
        <w:top w:val="none" w:sz="0" w:space="0" w:color="auto"/>
        <w:left w:val="none" w:sz="0" w:space="0" w:color="auto"/>
        <w:bottom w:val="none" w:sz="0" w:space="0" w:color="auto"/>
        <w:right w:val="none" w:sz="0" w:space="0" w:color="auto"/>
      </w:divBdr>
    </w:div>
    <w:div w:id="2026976038">
      <w:bodyDiv w:val="1"/>
      <w:marLeft w:val="0"/>
      <w:marRight w:val="0"/>
      <w:marTop w:val="0"/>
      <w:marBottom w:val="0"/>
      <w:divBdr>
        <w:top w:val="none" w:sz="0" w:space="0" w:color="auto"/>
        <w:left w:val="none" w:sz="0" w:space="0" w:color="auto"/>
        <w:bottom w:val="none" w:sz="0" w:space="0" w:color="auto"/>
        <w:right w:val="none" w:sz="0" w:space="0" w:color="auto"/>
      </w:divBdr>
    </w:div>
    <w:div w:id="2063871663">
      <w:bodyDiv w:val="1"/>
      <w:marLeft w:val="0"/>
      <w:marRight w:val="0"/>
      <w:marTop w:val="0"/>
      <w:marBottom w:val="0"/>
      <w:divBdr>
        <w:top w:val="none" w:sz="0" w:space="0" w:color="auto"/>
        <w:left w:val="none" w:sz="0" w:space="0" w:color="auto"/>
        <w:bottom w:val="none" w:sz="0" w:space="0" w:color="auto"/>
        <w:right w:val="none" w:sz="0" w:space="0" w:color="auto"/>
      </w:divBdr>
    </w:div>
    <w:div w:id="2065832853">
      <w:bodyDiv w:val="1"/>
      <w:marLeft w:val="0"/>
      <w:marRight w:val="0"/>
      <w:marTop w:val="0"/>
      <w:marBottom w:val="0"/>
      <w:divBdr>
        <w:top w:val="none" w:sz="0" w:space="0" w:color="auto"/>
        <w:left w:val="none" w:sz="0" w:space="0" w:color="auto"/>
        <w:bottom w:val="none" w:sz="0" w:space="0" w:color="auto"/>
        <w:right w:val="none" w:sz="0" w:space="0" w:color="auto"/>
      </w:divBdr>
    </w:div>
    <w:div w:id="2072774556">
      <w:bodyDiv w:val="1"/>
      <w:marLeft w:val="0"/>
      <w:marRight w:val="0"/>
      <w:marTop w:val="0"/>
      <w:marBottom w:val="0"/>
      <w:divBdr>
        <w:top w:val="none" w:sz="0" w:space="0" w:color="auto"/>
        <w:left w:val="none" w:sz="0" w:space="0" w:color="auto"/>
        <w:bottom w:val="none" w:sz="0" w:space="0" w:color="auto"/>
        <w:right w:val="none" w:sz="0" w:space="0" w:color="auto"/>
      </w:divBdr>
    </w:div>
    <w:div w:id="21266083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9.emf"/><Relationship Id="rId21" Type="http://schemas.openxmlformats.org/officeDocument/2006/relationships/image" Target="media/image3.emf"/><Relationship Id="rId63" Type="http://schemas.openxmlformats.org/officeDocument/2006/relationships/image" Target="media/image35.emf"/><Relationship Id="rId159" Type="http://schemas.openxmlformats.org/officeDocument/2006/relationships/image" Target="media/image130.emf"/><Relationship Id="rId170" Type="http://schemas.openxmlformats.org/officeDocument/2006/relationships/image" Target="media/image141.emf"/><Relationship Id="rId226" Type="http://schemas.openxmlformats.org/officeDocument/2006/relationships/image" Target="media/image197.emf"/><Relationship Id="rId268" Type="http://schemas.openxmlformats.org/officeDocument/2006/relationships/header" Target="header17.xml"/><Relationship Id="rId32" Type="http://schemas.openxmlformats.org/officeDocument/2006/relationships/header" Target="header6.xml"/><Relationship Id="rId74" Type="http://schemas.openxmlformats.org/officeDocument/2006/relationships/image" Target="media/image46.emf"/><Relationship Id="rId128" Type="http://schemas.openxmlformats.org/officeDocument/2006/relationships/image" Target="media/image100.emf"/><Relationship Id="rId5" Type="http://schemas.openxmlformats.org/officeDocument/2006/relationships/webSettings" Target="webSettings.xml"/><Relationship Id="rId181" Type="http://schemas.openxmlformats.org/officeDocument/2006/relationships/image" Target="media/image152.emf"/><Relationship Id="rId237" Type="http://schemas.openxmlformats.org/officeDocument/2006/relationships/footer" Target="footer13.xml"/><Relationship Id="rId279" Type="http://schemas.openxmlformats.org/officeDocument/2006/relationships/image" Target="media/image234.png"/><Relationship Id="rId43" Type="http://schemas.openxmlformats.org/officeDocument/2006/relationships/image" Target="media/image15.emf"/><Relationship Id="rId139" Type="http://schemas.openxmlformats.org/officeDocument/2006/relationships/image" Target="media/image111.emf"/><Relationship Id="rId290" Type="http://schemas.openxmlformats.org/officeDocument/2006/relationships/footer" Target="footer23.xml"/><Relationship Id="rId85" Type="http://schemas.openxmlformats.org/officeDocument/2006/relationships/image" Target="media/image57.emf"/><Relationship Id="rId150" Type="http://schemas.openxmlformats.org/officeDocument/2006/relationships/image" Target="media/image122.emf"/><Relationship Id="rId192" Type="http://schemas.openxmlformats.org/officeDocument/2006/relationships/image" Target="media/image163.emf"/><Relationship Id="rId206" Type="http://schemas.openxmlformats.org/officeDocument/2006/relationships/image" Target="media/image177.emf"/><Relationship Id="rId248" Type="http://schemas.openxmlformats.org/officeDocument/2006/relationships/image" Target="media/image215.emf"/><Relationship Id="rId269" Type="http://schemas.openxmlformats.org/officeDocument/2006/relationships/footer" Target="footer17.xml"/><Relationship Id="rId12" Type="http://schemas.openxmlformats.org/officeDocument/2006/relationships/footer" Target="footer3.xml"/><Relationship Id="rId33" Type="http://schemas.openxmlformats.org/officeDocument/2006/relationships/header" Target="header7.xml"/><Relationship Id="rId108" Type="http://schemas.openxmlformats.org/officeDocument/2006/relationships/image" Target="media/image80.emf"/><Relationship Id="rId129" Type="http://schemas.openxmlformats.org/officeDocument/2006/relationships/image" Target="media/image101.emf"/><Relationship Id="rId280" Type="http://schemas.openxmlformats.org/officeDocument/2006/relationships/image" Target="media/image235.png"/><Relationship Id="rId54" Type="http://schemas.openxmlformats.org/officeDocument/2006/relationships/image" Target="media/image26.emf"/><Relationship Id="rId75" Type="http://schemas.openxmlformats.org/officeDocument/2006/relationships/image" Target="media/image47.emf"/><Relationship Id="rId96" Type="http://schemas.openxmlformats.org/officeDocument/2006/relationships/image" Target="media/image68.emf"/><Relationship Id="rId140" Type="http://schemas.openxmlformats.org/officeDocument/2006/relationships/image" Target="media/image112.emf"/><Relationship Id="rId161" Type="http://schemas.openxmlformats.org/officeDocument/2006/relationships/image" Target="media/image132.emf"/><Relationship Id="rId182" Type="http://schemas.openxmlformats.org/officeDocument/2006/relationships/image" Target="media/image153.emf"/><Relationship Id="rId217" Type="http://schemas.openxmlformats.org/officeDocument/2006/relationships/image" Target="media/image188.emf"/><Relationship Id="rId6" Type="http://schemas.openxmlformats.org/officeDocument/2006/relationships/footnotes" Target="footnotes.xml"/><Relationship Id="rId238" Type="http://schemas.openxmlformats.org/officeDocument/2006/relationships/image" Target="media/image205.emf"/><Relationship Id="rId259" Type="http://schemas.openxmlformats.org/officeDocument/2006/relationships/image" Target="media/image226.emf"/><Relationship Id="rId23" Type="http://schemas.openxmlformats.org/officeDocument/2006/relationships/image" Target="media/image5.emf"/><Relationship Id="rId119" Type="http://schemas.openxmlformats.org/officeDocument/2006/relationships/image" Target="media/image91.emf"/><Relationship Id="rId270" Type="http://schemas.openxmlformats.org/officeDocument/2006/relationships/footer" Target="footer18.xml"/><Relationship Id="rId291" Type="http://schemas.openxmlformats.org/officeDocument/2006/relationships/fontTable" Target="fontTable.xml"/><Relationship Id="rId44" Type="http://schemas.openxmlformats.org/officeDocument/2006/relationships/image" Target="media/image16.emf"/><Relationship Id="rId65" Type="http://schemas.openxmlformats.org/officeDocument/2006/relationships/image" Target="media/image37.emf"/><Relationship Id="rId86" Type="http://schemas.openxmlformats.org/officeDocument/2006/relationships/image" Target="media/image58.emf"/><Relationship Id="rId130" Type="http://schemas.openxmlformats.org/officeDocument/2006/relationships/image" Target="media/image102.emf"/><Relationship Id="rId151" Type="http://schemas.openxmlformats.org/officeDocument/2006/relationships/image" Target="media/image123.emf"/><Relationship Id="rId172" Type="http://schemas.openxmlformats.org/officeDocument/2006/relationships/image" Target="media/image143.emf"/><Relationship Id="rId193" Type="http://schemas.openxmlformats.org/officeDocument/2006/relationships/image" Target="media/image164.emf"/><Relationship Id="rId207" Type="http://schemas.openxmlformats.org/officeDocument/2006/relationships/image" Target="media/image178.emf"/><Relationship Id="rId228" Type="http://schemas.openxmlformats.org/officeDocument/2006/relationships/image" Target="media/image199.emf"/><Relationship Id="rId249" Type="http://schemas.openxmlformats.org/officeDocument/2006/relationships/image" Target="media/image216.emf"/><Relationship Id="rId13" Type="http://schemas.openxmlformats.org/officeDocument/2006/relationships/header" Target="header3.xml"/><Relationship Id="rId109" Type="http://schemas.openxmlformats.org/officeDocument/2006/relationships/image" Target="media/image81.emf"/><Relationship Id="rId260" Type="http://schemas.openxmlformats.org/officeDocument/2006/relationships/image" Target="media/image227.emf"/><Relationship Id="rId281" Type="http://schemas.openxmlformats.org/officeDocument/2006/relationships/image" Target="media/image236.png"/><Relationship Id="rId34" Type="http://schemas.openxmlformats.org/officeDocument/2006/relationships/footer" Target="footer7.xml"/><Relationship Id="rId55" Type="http://schemas.openxmlformats.org/officeDocument/2006/relationships/image" Target="media/image27.emf"/><Relationship Id="rId76" Type="http://schemas.openxmlformats.org/officeDocument/2006/relationships/image" Target="media/image48.emf"/><Relationship Id="rId97" Type="http://schemas.openxmlformats.org/officeDocument/2006/relationships/image" Target="media/image69.emf"/><Relationship Id="rId120" Type="http://schemas.openxmlformats.org/officeDocument/2006/relationships/image" Target="media/image92.emf"/><Relationship Id="rId141" Type="http://schemas.openxmlformats.org/officeDocument/2006/relationships/image" Target="media/image113.emf"/><Relationship Id="rId7" Type="http://schemas.openxmlformats.org/officeDocument/2006/relationships/endnotes" Target="endnotes.xml"/><Relationship Id="rId162" Type="http://schemas.openxmlformats.org/officeDocument/2006/relationships/image" Target="media/image133.emf"/><Relationship Id="rId183" Type="http://schemas.openxmlformats.org/officeDocument/2006/relationships/image" Target="media/image154.emf"/><Relationship Id="rId218" Type="http://schemas.openxmlformats.org/officeDocument/2006/relationships/image" Target="media/image189.emf"/><Relationship Id="rId239" Type="http://schemas.openxmlformats.org/officeDocument/2006/relationships/image" Target="media/image206.emf"/><Relationship Id="rId250" Type="http://schemas.openxmlformats.org/officeDocument/2006/relationships/image" Target="media/image217.emf"/><Relationship Id="rId271" Type="http://schemas.openxmlformats.org/officeDocument/2006/relationships/header" Target="header18.xml"/><Relationship Id="rId292" Type="http://schemas.openxmlformats.org/officeDocument/2006/relationships/theme" Target="theme/theme1.xml"/><Relationship Id="rId24" Type="http://schemas.openxmlformats.org/officeDocument/2006/relationships/image" Target="media/image6.emf"/><Relationship Id="rId45" Type="http://schemas.openxmlformats.org/officeDocument/2006/relationships/image" Target="media/image17.emf"/><Relationship Id="rId66" Type="http://schemas.openxmlformats.org/officeDocument/2006/relationships/image" Target="media/image38.emf"/><Relationship Id="rId87" Type="http://schemas.openxmlformats.org/officeDocument/2006/relationships/image" Target="media/image59.emf"/><Relationship Id="rId110" Type="http://schemas.openxmlformats.org/officeDocument/2006/relationships/image" Target="media/image82.emf"/><Relationship Id="rId131" Type="http://schemas.openxmlformats.org/officeDocument/2006/relationships/image" Target="media/image103.emf"/><Relationship Id="rId152" Type="http://schemas.openxmlformats.org/officeDocument/2006/relationships/image" Target="media/image124.emf"/><Relationship Id="rId173" Type="http://schemas.openxmlformats.org/officeDocument/2006/relationships/image" Target="media/image144.emf"/><Relationship Id="rId194" Type="http://schemas.openxmlformats.org/officeDocument/2006/relationships/image" Target="media/image165.emf"/><Relationship Id="rId208" Type="http://schemas.openxmlformats.org/officeDocument/2006/relationships/image" Target="media/image179.emf"/><Relationship Id="rId229" Type="http://schemas.openxmlformats.org/officeDocument/2006/relationships/image" Target="media/image200.emf"/><Relationship Id="rId240" Type="http://schemas.openxmlformats.org/officeDocument/2006/relationships/image" Target="media/image207.emf"/><Relationship Id="rId261" Type="http://schemas.openxmlformats.org/officeDocument/2006/relationships/header" Target="header13.xml"/><Relationship Id="rId14" Type="http://schemas.openxmlformats.org/officeDocument/2006/relationships/header" Target="header4.xml"/><Relationship Id="rId35" Type="http://schemas.openxmlformats.org/officeDocument/2006/relationships/footer" Target="footer8.xml"/><Relationship Id="rId56" Type="http://schemas.openxmlformats.org/officeDocument/2006/relationships/image" Target="media/image28.emf"/><Relationship Id="rId77" Type="http://schemas.openxmlformats.org/officeDocument/2006/relationships/image" Target="media/image49.emf"/><Relationship Id="rId100" Type="http://schemas.openxmlformats.org/officeDocument/2006/relationships/image" Target="media/image72.emf"/><Relationship Id="rId282" Type="http://schemas.openxmlformats.org/officeDocument/2006/relationships/header" Target="header19.xml"/><Relationship Id="rId8" Type="http://schemas.openxmlformats.org/officeDocument/2006/relationships/header" Target="header1.xml"/><Relationship Id="rId98" Type="http://schemas.openxmlformats.org/officeDocument/2006/relationships/image" Target="media/image70.emf"/><Relationship Id="rId121" Type="http://schemas.openxmlformats.org/officeDocument/2006/relationships/image" Target="media/image93.emf"/><Relationship Id="rId142" Type="http://schemas.openxmlformats.org/officeDocument/2006/relationships/image" Target="media/image114.emf"/><Relationship Id="rId163" Type="http://schemas.openxmlformats.org/officeDocument/2006/relationships/image" Target="media/image134.emf"/><Relationship Id="rId184" Type="http://schemas.openxmlformats.org/officeDocument/2006/relationships/image" Target="media/image155.emf"/><Relationship Id="rId219" Type="http://schemas.openxmlformats.org/officeDocument/2006/relationships/image" Target="media/image190.emf"/><Relationship Id="rId230" Type="http://schemas.openxmlformats.org/officeDocument/2006/relationships/image" Target="media/image201.emf"/><Relationship Id="rId251" Type="http://schemas.openxmlformats.org/officeDocument/2006/relationships/image" Target="media/image218.emf"/><Relationship Id="rId25" Type="http://schemas.openxmlformats.org/officeDocument/2006/relationships/image" Target="media/image7.emf"/><Relationship Id="rId46" Type="http://schemas.openxmlformats.org/officeDocument/2006/relationships/image" Target="media/image18.emf"/><Relationship Id="rId67" Type="http://schemas.openxmlformats.org/officeDocument/2006/relationships/image" Target="media/image39.emf"/><Relationship Id="rId272" Type="http://schemas.openxmlformats.org/officeDocument/2006/relationships/footer" Target="footer19.xml"/><Relationship Id="rId88" Type="http://schemas.openxmlformats.org/officeDocument/2006/relationships/image" Target="media/image60.emf"/><Relationship Id="rId111" Type="http://schemas.openxmlformats.org/officeDocument/2006/relationships/image" Target="media/image83.emf"/><Relationship Id="rId132" Type="http://schemas.openxmlformats.org/officeDocument/2006/relationships/image" Target="media/image104.emf"/><Relationship Id="rId153" Type="http://schemas.openxmlformats.org/officeDocument/2006/relationships/image" Target="media/image125.emf"/><Relationship Id="rId174" Type="http://schemas.openxmlformats.org/officeDocument/2006/relationships/image" Target="media/image145.emf"/><Relationship Id="rId195" Type="http://schemas.openxmlformats.org/officeDocument/2006/relationships/image" Target="media/image166.emf"/><Relationship Id="rId209" Type="http://schemas.openxmlformats.org/officeDocument/2006/relationships/image" Target="media/image180.emf"/><Relationship Id="rId220" Type="http://schemas.openxmlformats.org/officeDocument/2006/relationships/image" Target="media/image191.emf"/><Relationship Id="rId241" Type="http://schemas.openxmlformats.org/officeDocument/2006/relationships/image" Target="media/image208.emf"/><Relationship Id="rId15" Type="http://schemas.openxmlformats.org/officeDocument/2006/relationships/footer" Target="footer4.xml"/><Relationship Id="rId36" Type="http://schemas.openxmlformats.org/officeDocument/2006/relationships/header" Target="header8.xml"/><Relationship Id="rId57" Type="http://schemas.openxmlformats.org/officeDocument/2006/relationships/image" Target="media/image29.emf"/><Relationship Id="rId262" Type="http://schemas.openxmlformats.org/officeDocument/2006/relationships/header" Target="header14.xml"/><Relationship Id="rId283" Type="http://schemas.openxmlformats.org/officeDocument/2006/relationships/header" Target="header20.xml"/><Relationship Id="rId78" Type="http://schemas.openxmlformats.org/officeDocument/2006/relationships/image" Target="media/image50.emf"/><Relationship Id="rId99" Type="http://schemas.openxmlformats.org/officeDocument/2006/relationships/image" Target="media/image71.emf"/><Relationship Id="rId101" Type="http://schemas.openxmlformats.org/officeDocument/2006/relationships/image" Target="media/image73.emf"/><Relationship Id="rId122" Type="http://schemas.openxmlformats.org/officeDocument/2006/relationships/image" Target="media/image94.emf"/><Relationship Id="rId143" Type="http://schemas.openxmlformats.org/officeDocument/2006/relationships/image" Target="media/image115.emf"/><Relationship Id="rId164" Type="http://schemas.openxmlformats.org/officeDocument/2006/relationships/image" Target="media/image135.emf"/><Relationship Id="rId185" Type="http://schemas.openxmlformats.org/officeDocument/2006/relationships/image" Target="media/image156.emf"/><Relationship Id="rId9" Type="http://schemas.openxmlformats.org/officeDocument/2006/relationships/footer" Target="footer1.xml"/><Relationship Id="rId210" Type="http://schemas.openxmlformats.org/officeDocument/2006/relationships/image" Target="media/image181.emf"/><Relationship Id="rId26" Type="http://schemas.openxmlformats.org/officeDocument/2006/relationships/image" Target="media/image8.emf"/><Relationship Id="rId231" Type="http://schemas.openxmlformats.org/officeDocument/2006/relationships/image" Target="media/image202.emf"/><Relationship Id="rId252" Type="http://schemas.openxmlformats.org/officeDocument/2006/relationships/image" Target="media/image219.emf"/><Relationship Id="rId273" Type="http://schemas.openxmlformats.org/officeDocument/2006/relationships/image" Target="media/image228.png"/><Relationship Id="rId47" Type="http://schemas.openxmlformats.org/officeDocument/2006/relationships/image" Target="media/image19.emf"/><Relationship Id="rId68" Type="http://schemas.openxmlformats.org/officeDocument/2006/relationships/image" Target="media/image40.emf"/><Relationship Id="rId89" Type="http://schemas.openxmlformats.org/officeDocument/2006/relationships/image" Target="media/image61.emf"/><Relationship Id="rId112" Type="http://schemas.openxmlformats.org/officeDocument/2006/relationships/image" Target="media/image84.emf"/><Relationship Id="rId133" Type="http://schemas.openxmlformats.org/officeDocument/2006/relationships/image" Target="media/image105.emf"/><Relationship Id="rId154" Type="http://schemas.openxmlformats.org/officeDocument/2006/relationships/image" Target="media/image1250.emf"/><Relationship Id="rId175" Type="http://schemas.openxmlformats.org/officeDocument/2006/relationships/image" Target="media/image146.emf"/><Relationship Id="rId196" Type="http://schemas.openxmlformats.org/officeDocument/2006/relationships/image" Target="media/image167.emf"/><Relationship Id="rId200" Type="http://schemas.openxmlformats.org/officeDocument/2006/relationships/image" Target="media/image171.emf"/><Relationship Id="rId16" Type="http://schemas.openxmlformats.org/officeDocument/2006/relationships/footer" Target="footer5.xml"/><Relationship Id="rId221" Type="http://schemas.openxmlformats.org/officeDocument/2006/relationships/image" Target="media/image192.emf"/><Relationship Id="rId242" Type="http://schemas.openxmlformats.org/officeDocument/2006/relationships/image" Target="media/image209.emf"/><Relationship Id="rId263" Type="http://schemas.openxmlformats.org/officeDocument/2006/relationships/footer" Target="footer14.xml"/><Relationship Id="rId284" Type="http://schemas.openxmlformats.org/officeDocument/2006/relationships/footer" Target="footer20.xml"/><Relationship Id="rId37" Type="http://schemas.openxmlformats.org/officeDocument/2006/relationships/header" Target="header9.xml"/><Relationship Id="rId58" Type="http://schemas.openxmlformats.org/officeDocument/2006/relationships/image" Target="media/image30.emf"/><Relationship Id="rId79" Type="http://schemas.openxmlformats.org/officeDocument/2006/relationships/image" Target="media/image51.emf"/><Relationship Id="rId102" Type="http://schemas.openxmlformats.org/officeDocument/2006/relationships/image" Target="media/image74.emf"/><Relationship Id="rId123" Type="http://schemas.openxmlformats.org/officeDocument/2006/relationships/image" Target="media/image95.emf"/><Relationship Id="rId144" Type="http://schemas.openxmlformats.org/officeDocument/2006/relationships/image" Target="media/image116.emf"/><Relationship Id="rId90" Type="http://schemas.openxmlformats.org/officeDocument/2006/relationships/image" Target="media/image62.emf"/><Relationship Id="rId165" Type="http://schemas.openxmlformats.org/officeDocument/2006/relationships/image" Target="media/image136.emf"/><Relationship Id="rId186" Type="http://schemas.openxmlformats.org/officeDocument/2006/relationships/image" Target="media/image157.emf"/><Relationship Id="rId211" Type="http://schemas.openxmlformats.org/officeDocument/2006/relationships/image" Target="media/image182.emf"/><Relationship Id="rId232" Type="http://schemas.openxmlformats.org/officeDocument/2006/relationships/image" Target="media/image203.emf"/><Relationship Id="rId253" Type="http://schemas.openxmlformats.org/officeDocument/2006/relationships/image" Target="media/image220.emf"/><Relationship Id="rId274" Type="http://schemas.openxmlformats.org/officeDocument/2006/relationships/image" Target="media/image229.png"/><Relationship Id="rId27" Type="http://schemas.openxmlformats.org/officeDocument/2006/relationships/image" Target="media/image9.emf"/><Relationship Id="rId48" Type="http://schemas.openxmlformats.org/officeDocument/2006/relationships/image" Target="media/image20.emf"/><Relationship Id="rId69" Type="http://schemas.openxmlformats.org/officeDocument/2006/relationships/image" Target="media/image41.emf"/><Relationship Id="rId113" Type="http://schemas.openxmlformats.org/officeDocument/2006/relationships/image" Target="media/image85.emf"/><Relationship Id="rId134" Type="http://schemas.openxmlformats.org/officeDocument/2006/relationships/image" Target="media/image106.emf"/><Relationship Id="rId80" Type="http://schemas.openxmlformats.org/officeDocument/2006/relationships/image" Target="media/image52.emf"/><Relationship Id="rId155" Type="http://schemas.openxmlformats.org/officeDocument/2006/relationships/image" Target="media/image126.emf"/><Relationship Id="rId176" Type="http://schemas.openxmlformats.org/officeDocument/2006/relationships/image" Target="media/image147.emf"/><Relationship Id="rId197" Type="http://schemas.openxmlformats.org/officeDocument/2006/relationships/image" Target="media/image168.emf"/><Relationship Id="rId201" Type="http://schemas.openxmlformats.org/officeDocument/2006/relationships/image" Target="media/image172.emf"/><Relationship Id="rId222" Type="http://schemas.openxmlformats.org/officeDocument/2006/relationships/image" Target="media/image193.emf"/><Relationship Id="rId243" Type="http://schemas.openxmlformats.org/officeDocument/2006/relationships/image" Target="media/image210.emf"/><Relationship Id="rId264" Type="http://schemas.openxmlformats.org/officeDocument/2006/relationships/footer" Target="footer15.xml"/><Relationship Id="rId285" Type="http://schemas.openxmlformats.org/officeDocument/2006/relationships/footer" Target="footer21.xml"/><Relationship Id="rId17" Type="http://schemas.openxmlformats.org/officeDocument/2006/relationships/header" Target="header5.xml"/><Relationship Id="rId38" Type="http://schemas.openxmlformats.org/officeDocument/2006/relationships/footer" Target="footer9.xml"/><Relationship Id="rId59" Type="http://schemas.openxmlformats.org/officeDocument/2006/relationships/image" Target="media/image31.emf"/><Relationship Id="rId103" Type="http://schemas.openxmlformats.org/officeDocument/2006/relationships/image" Target="media/image75.emf"/><Relationship Id="rId124" Type="http://schemas.openxmlformats.org/officeDocument/2006/relationships/image" Target="media/image96.emf"/><Relationship Id="rId70" Type="http://schemas.openxmlformats.org/officeDocument/2006/relationships/image" Target="media/image42.emf"/><Relationship Id="rId91" Type="http://schemas.openxmlformats.org/officeDocument/2006/relationships/image" Target="media/image63.emf"/><Relationship Id="rId145" Type="http://schemas.openxmlformats.org/officeDocument/2006/relationships/image" Target="media/image117.emf"/><Relationship Id="rId166" Type="http://schemas.openxmlformats.org/officeDocument/2006/relationships/image" Target="media/image137.emf"/><Relationship Id="rId187" Type="http://schemas.openxmlformats.org/officeDocument/2006/relationships/image" Target="media/image158.emf"/><Relationship Id="rId1" Type="http://schemas.openxmlformats.org/officeDocument/2006/relationships/customXml" Target="../customXml/item1.xml"/><Relationship Id="rId212" Type="http://schemas.openxmlformats.org/officeDocument/2006/relationships/image" Target="media/image183.emf"/><Relationship Id="rId233" Type="http://schemas.openxmlformats.org/officeDocument/2006/relationships/image" Target="media/image204.emf"/><Relationship Id="rId254" Type="http://schemas.openxmlformats.org/officeDocument/2006/relationships/image" Target="media/image221.emf"/><Relationship Id="rId28" Type="http://schemas.openxmlformats.org/officeDocument/2006/relationships/image" Target="media/image10.emf"/><Relationship Id="rId49" Type="http://schemas.openxmlformats.org/officeDocument/2006/relationships/image" Target="media/image21.emf"/><Relationship Id="rId114" Type="http://schemas.openxmlformats.org/officeDocument/2006/relationships/image" Target="media/image86.emf"/><Relationship Id="rId275" Type="http://schemas.openxmlformats.org/officeDocument/2006/relationships/image" Target="media/image230.png"/><Relationship Id="rId60" Type="http://schemas.openxmlformats.org/officeDocument/2006/relationships/image" Target="media/image32.emf"/><Relationship Id="rId81" Type="http://schemas.openxmlformats.org/officeDocument/2006/relationships/image" Target="media/image53.emf"/><Relationship Id="rId135" Type="http://schemas.openxmlformats.org/officeDocument/2006/relationships/image" Target="media/image107.emf"/><Relationship Id="rId156" Type="http://schemas.openxmlformats.org/officeDocument/2006/relationships/image" Target="media/image127.emf"/><Relationship Id="rId177" Type="http://schemas.openxmlformats.org/officeDocument/2006/relationships/image" Target="media/image148.emf"/><Relationship Id="rId198" Type="http://schemas.openxmlformats.org/officeDocument/2006/relationships/image" Target="media/image169.emf"/><Relationship Id="rId202" Type="http://schemas.openxmlformats.org/officeDocument/2006/relationships/image" Target="media/image173.emf"/><Relationship Id="rId223" Type="http://schemas.openxmlformats.org/officeDocument/2006/relationships/image" Target="media/image194.emf"/><Relationship Id="rId244" Type="http://schemas.openxmlformats.org/officeDocument/2006/relationships/image" Target="media/image211.emf"/><Relationship Id="rId18" Type="http://schemas.openxmlformats.org/officeDocument/2006/relationships/footer" Target="footer6.xml"/><Relationship Id="rId39" Type="http://schemas.openxmlformats.org/officeDocument/2006/relationships/footer" Target="footer10.xml"/><Relationship Id="rId265" Type="http://schemas.openxmlformats.org/officeDocument/2006/relationships/header" Target="header15.xml"/><Relationship Id="rId286" Type="http://schemas.openxmlformats.org/officeDocument/2006/relationships/image" Target="media/image237.png"/><Relationship Id="rId50" Type="http://schemas.openxmlformats.org/officeDocument/2006/relationships/image" Target="media/image22.emf"/><Relationship Id="rId104" Type="http://schemas.openxmlformats.org/officeDocument/2006/relationships/image" Target="media/image76.emf"/><Relationship Id="rId125" Type="http://schemas.openxmlformats.org/officeDocument/2006/relationships/image" Target="media/image97.emf"/><Relationship Id="rId146" Type="http://schemas.openxmlformats.org/officeDocument/2006/relationships/image" Target="media/image118.emf"/><Relationship Id="rId167" Type="http://schemas.openxmlformats.org/officeDocument/2006/relationships/image" Target="media/image138.emf"/><Relationship Id="rId188" Type="http://schemas.openxmlformats.org/officeDocument/2006/relationships/image" Target="media/image159.emf"/><Relationship Id="rId71" Type="http://schemas.openxmlformats.org/officeDocument/2006/relationships/image" Target="media/image43.emf"/><Relationship Id="rId92" Type="http://schemas.openxmlformats.org/officeDocument/2006/relationships/image" Target="media/image64.emf"/><Relationship Id="rId213" Type="http://schemas.openxmlformats.org/officeDocument/2006/relationships/image" Target="media/image184.emf"/><Relationship Id="rId234" Type="http://schemas.openxmlformats.org/officeDocument/2006/relationships/header" Target="header11.xml"/><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image" Target="media/image222.emf"/><Relationship Id="rId276" Type="http://schemas.openxmlformats.org/officeDocument/2006/relationships/image" Target="media/image231.png"/><Relationship Id="rId40" Type="http://schemas.openxmlformats.org/officeDocument/2006/relationships/header" Target="header10.xml"/><Relationship Id="rId115" Type="http://schemas.openxmlformats.org/officeDocument/2006/relationships/image" Target="media/image87.emf"/><Relationship Id="rId136" Type="http://schemas.openxmlformats.org/officeDocument/2006/relationships/image" Target="media/image108.emf"/><Relationship Id="rId157" Type="http://schemas.openxmlformats.org/officeDocument/2006/relationships/image" Target="media/image128.emf"/><Relationship Id="rId178" Type="http://schemas.openxmlformats.org/officeDocument/2006/relationships/image" Target="media/image149.emf"/><Relationship Id="rId61" Type="http://schemas.openxmlformats.org/officeDocument/2006/relationships/image" Target="media/image33.emf"/><Relationship Id="rId82" Type="http://schemas.openxmlformats.org/officeDocument/2006/relationships/image" Target="media/image54.emf"/><Relationship Id="rId199" Type="http://schemas.openxmlformats.org/officeDocument/2006/relationships/image" Target="media/image170.emf"/><Relationship Id="rId203" Type="http://schemas.openxmlformats.org/officeDocument/2006/relationships/image" Target="media/image174.emf"/><Relationship Id="rId19" Type="http://schemas.openxmlformats.org/officeDocument/2006/relationships/image" Target="media/image1.emf"/><Relationship Id="rId224" Type="http://schemas.openxmlformats.org/officeDocument/2006/relationships/image" Target="media/image195.emf"/><Relationship Id="rId245" Type="http://schemas.openxmlformats.org/officeDocument/2006/relationships/image" Target="media/image212.emf"/><Relationship Id="rId266" Type="http://schemas.openxmlformats.org/officeDocument/2006/relationships/footer" Target="footer16.xml"/><Relationship Id="rId287" Type="http://schemas.openxmlformats.org/officeDocument/2006/relationships/header" Target="header21.xml"/><Relationship Id="rId30" Type="http://schemas.openxmlformats.org/officeDocument/2006/relationships/image" Target="media/image12.emf"/><Relationship Id="rId105" Type="http://schemas.openxmlformats.org/officeDocument/2006/relationships/image" Target="media/image77.emf"/><Relationship Id="rId126" Type="http://schemas.openxmlformats.org/officeDocument/2006/relationships/image" Target="media/image98.emf"/><Relationship Id="rId147" Type="http://schemas.openxmlformats.org/officeDocument/2006/relationships/image" Target="media/image119.emf"/><Relationship Id="rId168" Type="http://schemas.openxmlformats.org/officeDocument/2006/relationships/image" Target="media/image139.emf"/><Relationship Id="rId51" Type="http://schemas.openxmlformats.org/officeDocument/2006/relationships/image" Target="media/image23.emf"/><Relationship Id="rId72" Type="http://schemas.openxmlformats.org/officeDocument/2006/relationships/image" Target="media/image44.emf"/><Relationship Id="rId93" Type="http://schemas.openxmlformats.org/officeDocument/2006/relationships/image" Target="media/image65.emf"/><Relationship Id="rId189" Type="http://schemas.openxmlformats.org/officeDocument/2006/relationships/image" Target="media/image160.emf"/><Relationship Id="rId3" Type="http://schemas.openxmlformats.org/officeDocument/2006/relationships/styles" Target="styles.xml"/><Relationship Id="rId214" Type="http://schemas.openxmlformats.org/officeDocument/2006/relationships/image" Target="media/image185.png"/><Relationship Id="rId235" Type="http://schemas.openxmlformats.org/officeDocument/2006/relationships/header" Target="header12.xml"/><Relationship Id="rId256" Type="http://schemas.openxmlformats.org/officeDocument/2006/relationships/image" Target="media/image223.emf"/><Relationship Id="rId277" Type="http://schemas.openxmlformats.org/officeDocument/2006/relationships/image" Target="media/image232.png"/><Relationship Id="rId116" Type="http://schemas.openxmlformats.org/officeDocument/2006/relationships/image" Target="media/image88.emf"/><Relationship Id="rId137" Type="http://schemas.openxmlformats.org/officeDocument/2006/relationships/image" Target="media/image109.emf"/><Relationship Id="rId158" Type="http://schemas.openxmlformats.org/officeDocument/2006/relationships/image" Target="media/image129.emf"/><Relationship Id="rId20" Type="http://schemas.openxmlformats.org/officeDocument/2006/relationships/image" Target="media/image2.emf"/><Relationship Id="rId41" Type="http://schemas.openxmlformats.org/officeDocument/2006/relationships/footer" Target="footer11.xml"/><Relationship Id="rId62" Type="http://schemas.openxmlformats.org/officeDocument/2006/relationships/image" Target="media/image34.emf"/><Relationship Id="rId83" Type="http://schemas.openxmlformats.org/officeDocument/2006/relationships/image" Target="media/image55.emf"/><Relationship Id="rId179" Type="http://schemas.openxmlformats.org/officeDocument/2006/relationships/image" Target="media/image150.emf"/><Relationship Id="rId190" Type="http://schemas.openxmlformats.org/officeDocument/2006/relationships/image" Target="media/image161.emf"/><Relationship Id="rId204" Type="http://schemas.openxmlformats.org/officeDocument/2006/relationships/image" Target="media/image175.emf"/><Relationship Id="rId225" Type="http://schemas.openxmlformats.org/officeDocument/2006/relationships/image" Target="media/image196.emf"/><Relationship Id="rId246" Type="http://schemas.openxmlformats.org/officeDocument/2006/relationships/image" Target="media/image213.emf"/><Relationship Id="rId267" Type="http://schemas.openxmlformats.org/officeDocument/2006/relationships/header" Target="header16.xml"/><Relationship Id="rId288" Type="http://schemas.openxmlformats.org/officeDocument/2006/relationships/header" Target="header22.xml"/><Relationship Id="rId106" Type="http://schemas.openxmlformats.org/officeDocument/2006/relationships/image" Target="media/image78.emf"/><Relationship Id="rId127" Type="http://schemas.openxmlformats.org/officeDocument/2006/relationships/image" Target="media/image99.emf"/><Relationship Id="rId10" Type="http://schemas.openxmlformats.org/officeDocument/2006/relationships/footer" Target="footer2.xml"/><Relationship Id="rId31" Type="http://schemas.openxmlformats.org/officeDocument/2006/relationships/image" Target="media/image13.emf"/><Relationship Id="rId52" Type="http://schemas.openxmlformats.org/officeDocument/2006/relationships/image" Target="media/image24.emf"/><Relationship Id="rId73" Type="http://schemas.openxmlformats.org/officeDocument/2006/relationships/image" Target="media/image45.emf"/><Relationship Id="rId94" Type="http://schemas.openxmlformats.org/officeDocument/2006/relationships/image" Target="media/image66.emf"/><Relationship Id="rId148" Type="http://schemas.openxmlformats.org/officeDocument/2006/relationships/image" Target="media/image120.emf"/><Relationship Id="rId169" Type="http://schemas.openxmlformats.org/officeDocument/2006/relationships/image" Target="media/image140.emf"/><Relationship Id="rId4" Type="http://schemas.openxmlformats.org/officeDocument/2006/relationships/settings" Target="settings.xml"/><Relationship Id="rId180" Type="http://schemas.openxmlformats.org/officeDocument/2006/relationships/image" Target="media/image151.emf"/><Relationship Id="rId215" Type="http://schemas.openxmlformats.org/officeDocument/2006/relationships/image" Target="media/image186.emf"/><Relationship Id="rId236" Type="http://schemas.openxmlformats.org/officeDocument/2006/relationships/footer" Target="footer12.xml"/><Relationship Id="rId257" Type="http://schemas.openxmlformats.org/officeDocument/2006/relationships/image" Target="media/image224.emf"/><Relationship Id="rId278" Type="http://schemas.openxmlformats.org/officeDocument/2006/relationships/image" Target="media/image233.png"/><Relationship Id="rId42" Type="http://schemas.openxmlformats.org/officeDocument/2006/relationships/image" Target="media/image14.emf"/><Relationship Id="rId84" Type="http://schemas.openxmlformats.org/officeDocument/2006/relationships/image" Target="media/image56.emf"/><Relationship Id="rId138" Type="http://schemas.openxmlformats.org/officeDocument/2006/relationships/image" Target="media/image110.emf"/><Relationship Id="rId191" Type="http://schemas.openxmlformats.org/officeDocument/2006/relationships/image" Target="media/image162.emf"/><Relationship Id="rId205" Type="http://schemas.openxmlformats.org/officeDocument/2006/relationships/image" Target="media/image176.emf"/><Relationship Id="rId247" Type="http://schemas.openxmlformats.org/officeDocument/2006/relationships/image" Target="media/image214.emf"/><Relationship Id="rId107" Type="http://schemas.openxmlformats.org/officeDocument/2006/relationships/image" Target="media/image79.emf"/><Relationship Id="rId289" Type="http://schemas.openxmlformats.org/officeDocument/2006/relationships/footer" Target="footer22.xml"/><Relationship Id="rId11" Type="http://schemas.openxmlformats.org/officeDocument/2006/relationships/header" Target="header2.xml"/><Relationship Id="rId53" Type="http://schemas.openxmlformats.org/officeDocument/2006/relationships/image" Target="media/image25.emf"/><Relationship Id="rId149" Type="http://schemas.openxmlformats.org/officeDocument/2006/relationships/image" Target="media/image121.emf"/><Relationship Id="rId95" Type="http://schemas.openxmlformats.org/officeDocument/2006/relationships/image" Target="media/image67.emf"/><Relationship Id="rId160" Type="http://schemas.openxmlformats.org/officeDocument/2006/relationships/image" Target="media/image131.emf"/><Relationship Id="rId216" Type="http://schemas.openxmlformats.org/officeDocument/2006/relationships/image" Target="media/image187.emf"/><Relationship Id="rId258" Type="http://schemas.openxmlformats.org/officeDocument/2006/relationships/image" Target="media/image225.emf"/><Relationship Id="rId22" Type="http://schemas.openxmlformats.org/officeDocument/2006/relationships/image" Target="media/image4.emf"/><Relationship Id="rId64" Type="http://schemas.openxmlformats.org/officeDocument/2006/relationships/image" Target="media/image36.emf"/><Relationship Id="rId118" Type="http://schemas.openxmlformats.org/officeDocument/2006/relationships/image" Target="media/image90.emf"/><Relationship Id="rId171" Type="http://schemas.openxmlformats.org/officeDocument/2006/relationships/image" Target="media/image142.emf"/><Relationship Id="rId227" Type="http://schemas.openxmlformats.org/officeDocument/2006/relationships/image" Target="media/image198.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5F175B-D59B-49AA-B8B3-18F750D55A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683</TotalTime>
  <Pages>2</Pages>
  <Words>12140</Words>
  <Characters>69204</Characters>
  <Application>Microsoft Office Word</Application>
  <DocSecurity>0</DocSecurity>
  <Lines>576</Lines>
  <Paragraphs>162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81182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suzuki</dc:creator>
  <cp:lastModifiedBy>Ichimura101</cp:lastModifiedBy>
  <cp:revision>333</cp:revision>
  <cp:lastPrinted>2021-04-22T08:17:00Z</cp:lastPrinted>
  <dcterms:created xsi:type="dcterms:W3CDTF">2021-03-21T03:39:00Z</dcterms:created>
  <dcterms:modified xsi:type="dcterms:W3CDTF">2022-12-09T05:06:00Z</dcterms:modified>
</cp:coreProperties>
</file>